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D70FD" w14:textId="77777777" w:rsidR="004D2A42" w:rsidRPr="00644477" w:rsidRDefault="004D2A42" w:rsidP="00986BD0">
      <w:pPr>
        <w:jc w:val="center"/>
        <w:rPr>
          <w:rStyle w:val="normaltextrun"/>
          <w:rFonts w:ascii="Calibri" w:eastAsiaTheme="majorEastAsia" w:hAnsi="Calibri" w:cs="Calibri"/>
          <w:b/>
          <w:bCs/>
          <w:sz w:val="32"/>
          <w:szCs w:val="32"/>
          <w:shd w:val="clear" w:color="auto" w:fill="FFFFFF"/>
        </w:rPr>
      </w:pPr>
    </w:p>
    <w:p w14:paraId="24BCB948" w14:textId="77777777" w:rsidR="00AC74D0" w:rsidRPr="00644477" w:rsidRDefault="00AC74D0" w:rsidP="00986BD0">
      <w:pPr>
        <w:jc w:val="center"/>
        <w:rPr>
          <w:rStyle w:val="normaltextrun"/>
          <w:rFonts w:ascii="Calibri" w:eastAsiaTheme="majorEastAsia" w:hAnsi="Calibri" w:cs="Calibri"/>
          <w:b/>
          <w:bCs/>
          <w:sz w:val="32"/>
          <w:szCs w:val="32"/>
          <w:shd w:val="clear" w:color="auto" w:fill="FFFFFF"/>
        </w:rPr>
      </w:pPr>
    </w:p>
    <w:p w14:paraId="24A72F63" w14:textId="77777777" w:rsidR="00AC74D0" w:rsidRPr="00644477" w:rsidRDefault="00AC74D0" w:rsidP="00986BD0">
      <w:pPr>
        <w:jc w:val="center"/>
        <w:rPr>
          <w:rStyle w:val="normaltextrun"/>
          <w:rFonts w:ascii="Calibri" w:eastAsiaTheme="majorEastAsia" w:hAnsi="Calibri" w:cs="Calibri"/>
          <w:b/>
          <w:bCs/>
          <w:sz w:val="32"/>
          <w:szCs w:val="32"/>
          <w:shd w:val="clear" w:color="auto" w:fill="FFFFFF"/>
        </w:rPr>
      </w:pPr>
    </w:p>
    <w:p w14:paraId="50F56684" w14:textId="77777777" w:rsidR="00AC74D0" w:rsidRPr="00644477" w:rsidRDefault="00AC74D0" w:rsidP="00986BD0">
      <w:pPr>
        <w:jc w:val="center"/>
        <w:rPr>
          <w:rStyle w:val="normaltextrun"/>
          <w:rFonts w:ascii="Calibri" w:eastAsiaTheme="majorEastAsia" w:hAnsi="Calibri" w:cs="Calibri"/>
          <w:b/>
          <w:bCs/>
          <w:sz w:val="32"/>
          <w:szCs w:val="32"/>
          <w:shd w:val="clear" w:color="auto" w:fill="FFFFFF"/>
        </w:rPr>
      </w:pPr>
    </w:p>
    <w:p w14:paraId="57DB8A2D" w14:textId="77777777" w:rsidR="004D2A42" w:rsidRPr="00644477" w:rsidRDefault="004D2A42" w:rsidP="00986BD0">
      <w:pPr>
        <w:jc w:val="center"/>
        <w:rPr>
          <w:rStyle w:val="normaltextrun"/>
          <w:rFonts w:ascii="Calibri" w:eastAsiaTheme="majorEastAsia" w:hAnsi="Calibri" w:cs="Calibri"/>
          <w:b/>
          <w:bCs/>
          <w:sz w:val="32"/>
          <w:szCs w:val="32"/>
          <w:shd w:val="clear" w:color="auto" w:fill="FFFFFF"/>
        </w:rPr>
      </w:pPr>
    </w:p>
    <w:p w14:paraId="60C42C71" w14:textId="77777777" w:rsidR="004D2A42" w:rsidRPr="00644477" w:rsidRDefault="004D2A42" w:rsidP="00986BD0">
      <w:pPr>
        <w:jc w:val="center"/>
        <w:rPr>
          <w:rStyle w:val="normaltextrun"/>
          <w:rFonts w:ascii="Calibri" w:eastAsiaTheme="majorEastAsia" w:hAnsi="Calibri" w:cs="Calibri"/>
          <w:b/>
          <w:bCs/>
          <w:sz w:val="32"/>
          <w:szCs w:val="32"/>
          <w:shd w:val="clear" w:color="auto" w:fill="FFFFFF"/>
        </w:rPr>
      </w:pPr>
    </w:p>
    <w:p w14:paraId="07BF5C20" w14:textId="77777777" w:rsidR="004D2A42" w:rsidRPr="00644477" w:rsidRDefault="004D2A42" w:rsidP="00986BD0">
      <w:pPr>
        <w:jc w:val="center"/>
        <w:rPr>
          <w:rStyle w:val="normaltextrun"/>
          <w:rFonts w:ascii="Calibri" w:eastAsiaTheme="majorEastAsia" w:hAnsi="Calibri" w:cs="Calibri"/>
          <w:b/>
          <w:bCs/>
          <w:sz w:val="32"/>
          <w:szCs w:val="32"/>
          <w:shd w:val="clear" w:color="auto" w:fill="FFFFFF"/>
        </w:rPr>
      </w:pPr>
    </w:p>
    <w:p w14:paraId="0C37162D" w14:textId="77777777" w:rsidR="004D2A42" w:rsidRPr="00644477" w:rsidRDefault="004D2A42" w:rsidP="00986BD0">
      <w:pPr>
        <w:jc w:val="center"/>
        <w:rPr>
          <w:rStyle w:val="normaltextrun"/>
          <w:rFonts w:ascii="Calibri" w:eastAsiaTheme="majorEastAsia" w:hAnsi="Calibri" w:cs="Calibri"/>
          <w:b/>
          <w:bCs/>
          <w:sz w:val="32"/>
          <w:szCs w:val="32"/>
          <w:shd w:val="clear" w:color="auto" w:fill="FFFFFF"/>
        </w:rPr>
      </w:pPr>
    </w:p>
    <w:p w14:paraId="031E8532" w14:textId="77777777" w:rsidR="004D2A42" w:rsidRPr="00644477" w:rsidRDefault="004D2A42" w:rsidP="00986BD0">
      <w:pPr>
        <w:jc w:val="center"/>
        <w:rPr>
          <w:rStyle w:val="normaltextrun"/>
          <w:rFonts w:ascii="Calibri" w:eastAsiaTheme="majorEastAsia" w:hAnsi="Calibri" w:cs="Calibri"/>
          <w:b/>
          <w:bCs/>
          <w:sz w:val="32"/>
          <w:szCs w:val="32"/>
          <w:shd w:val="clear" w:color="auto" w:fill="FFFFFF"/>
        </w:rPr>
      </w:pPr>
    </w:p>
    <w:p w14:paraId="26AC41F8" w14:textId="77777777" w:rsidR="004D2A42" w:rsidRPr="00644477" w:rsidRDefault="004D2A42" w:rsidP="00986BD0">
      <w:pPr>
        <w:jc w:val="center"/>
        <w:rPr>
          <w:rStyle w:val="normaltextrun"/>
          <w:rFonts w:ascii="Calibri" w:eastAsiaTheme="majorEastAsia" w:hAnsi="Calibri" w:cs="Calibri"/>
          <w:b/>
          <w:bCs/>
          <w:sz w:val="32"/>
          <w:szCs w:val="32"/>
          <w:shd w:val="clear" w:color="auto" w:fill="FFFFFF"/>
        </w:rPr>
      </w:pPr>
    </w:p>
    <w:p w14:paraId="7023CCD7" w14:textId="77777777" w:rsidR="004D2A42" w:rsidRPr="00644477" w:rsidRDefault="004D2A42" w:rsidP="00986BD0">
      <w:pPr>
        <w:jc w:val="center"/>
        <w:rPr>
          <w:rStyle w:val="normaltextrun"/>
          <w:rFonts w:ascii="Calibri" w:eastAsiaTheme="majorEastAsia" w:hAnsi="Calibri" w:cs="Calibri"/>
          <w:b/>
          <w:bCs/>
          <w:sz w:val="32"/>
          <w:szCs w:val="32"/>
          <w:shd w:val="clear" w:color="auto" w:fill="FFFFFF"/>
        </w:rPr>
      </w:pPr>
    </w:p>
    <w:p w14:paraId="63427083" w14:textId="5DEAEB69" w:rsidR="00986BD0" w:rsidRPr="00644477" w:rsidRDefault="00986BD0" w:rsidP="48A92908">
      <w:pPr>
        <w:jc w:val="center"/>
        <w:rPr>
          <w:rStyle w:val="normaltextrun"/>
          <w:rFonts w:ascii="Calibri" w:eastAsiaTheme="majorEastAsia" w:hAnsi="Calibri" w:cs="Calibri"/>
          <w:b/>
          <w:bCs/>
          <w:sz w:val="32"/>
          <w:szCs w:val="32"/>
          <w:shd w:val="clear" w:color="auto" w:fill="FFFFFF"/>
        </w:rPr>
      </w:pPr>
      <w:r w:rsidRPr="00644477">
        <w:rPr>
          <w:rStyle w:val="normaltextrun"/>
          <w:rFonts w:ascii="Calibri" w:eastAsiaTheme="majorEastAsia" w:hAnsi="Calibri" w:cs="Calibri"/>
          <w:b/>
          <w:bCs/>
          <w:sz w:val="32"/>
          <w:szCs w:val="32"/>
          <w:shd w:val="clear" w:color="auto" w:fill="FFFFFF"/>
        </w:rPr>
        <w:t xml:space="preserve">ESTRATEGIA PARA </w:t>
      </w:r>
      <w:r w:rsidRPr="00644477">
        <w:rPr>
          <w:rStyle w:val="normaltextrun"/>
          <w:rFonts w:ascii="Calibri" w:eastAsiaTheme="majorEastAsia" w:hAnsi="Calibri" w:cs="Calibri"/>
          <w:b/>
          <w:bCs/>
          <w:sz w:val="32"/>
          <w:szCs w:val="32"/>
        </w:rPr>
        <w:t xml:space="preserve">LA </w:t>
      </w:r>
      <w:r w:rsidRPr="00644477">
        <w:rPr>
          <w:rStyle w:val="normaltextrun"/>
          <w:rFonts w:ascii="Calibri" w:eastAsiaTheme="majorEastAsia" w:hAnsi="Calibri" w:cs="Calibri"/>
          <w:b/>
          <w:bCs/>
          <w:sz w:val="32"/>
          <w:szCs w:val="32"/>
          <w:shd w:val="clear" w:color="auto" w:fill="FFFFFF"/>
        </w:rPr>
        <w:t>IMPLEMENT</w:t>
      </w:r>
      <w:r w:rsidRPr="00644477">
        <w:rPr>
          <w:rStyle w:val="normaltextrun"/>
          <w:rFonts w:ascii="Calibri" w:eastAsiaTheme="majorEastAsia" w:hAnsi="Calibri" w:cs="Calibri"/>
          <w:b/>
          <w:bCs/>
          <w:sz w:val="32"/>
          <w:szCs w:val="32"/>
        </w:rPr>
        <w:t xml:space="preserve">ACIÓN DE </w:t>
      </w:r>
      <w:r w:rsidRPr="00644477">
        <w:rPr>
          <w:rStyle w:val="normaltextrun"/>
          <w:rFonts w:ascii="Calibri" w:eastAsiaTheme="majorEastAsia" w:hAnsi="Calibri" w:cs="Calibri"/>
          <w:b/>
          <w:bCs/>
          <w:sz w:val="32"/>
          <w:szCs w:val="32"/>
          <w:shd w:val="clear" w:color="auto" w:fill="FFFFFF"/>
        </w:rPr>
        <w:t>INTERVENCIONES ORIENTADAS A LA ATENCIÓN DE LAS PERSONAS AUTISTA</w:t>
      </w:r>
      <w:r w:rsidRPr="00644477">
        <w:rPr>
          <w:rStyle w:val="normaltextrun"/>
          <w:rFonts w:ascii="Calibri" w:eastAsiaTheme="majorEastAsia" w:hAnsi="Calibri" w:cs="Calibri"/>
          <w:b/>
          <w:bCs/>
          <w:sz w:val="32"/>
          <w:szCs w:val="32"/>
        </w:rPr>
        <w:t>S</w:t>
      </w:r>
    </w:p>
    <w:p w14:paraId="06E34C8D" w14:textId="77777777" w:rsidR="00986BD0" w:rsidRPr="00644477" w:rsidRDefault="00986BD0" w:rsidP="00986BD0">
      <w:pPr>
        <w:spacing w:after="160" w:line="259" w:lineRule="auto"/>
        <w:jc w:val="center"/>
        <w:rPr>
          <w:rStyle w:val="normaltextrun"/>
          <w:rFonts w:ascii="Calibri" w:eastAsiaTheme="majorEastAsia" w:hAnsi="Calibri" w:cs="Calibri"/>
          <w:b/>
          <w:bCs/>
          <w:sz w:val="22"/>
          <w:szCs w:val="22"/>
          <w:shd w:val="clear" w:color="auto" w:fill="FFFFFF"/>
        </w:rPr>
      </w:pPr>
      <w:r w:rsidRPr="00644477">
        <w:rPr>
          <w:rStyle w:val="normaltextrun"/>
          <w:rFonts w:ascii="Calibri" w:eastAsiaTheme="majorEastAsia" w:hAnsi="Calibri" w:cs="Calibri"/>
          <w:b/>
          <w:bCs/>
          <w:sz w:val="22"/>
          <w:szCs w:val="22"/>
          <w:shd w:val="clear" w:color="auto" w:fill="FFFFFF"/>
        </w:rPr>
        <w:br w:type="page"/>
      </w:r>
    </w:p>
    <w:p w14:paraId="5A922DB0" w14:textId="77777777" w:rsidR="008B5DBF" w:rsidRPr="00644477" w:rsidRDefault="008B5DBF">
      <w:pPr>
        <w:spacing w:after="160" w:line="259" w:lineRule="auto"/>
        <w:rPr>
          <w:rStyle w:val="normaltextrun"/>
          <w:rFonts w:ascii="Calibri" w:eastAsiaTheme="majorEastAsia" w:hAnsi="Calibri" w:cs="Calibri"/>
          <w:b/>
          <w:bCs/>
          <w:sz w:val="22"/>
          <w:szCs w:val="22"/>
          <w:shd w:val="clear" w:color="auto" w:fill="FFFFFF"/>
        </w:rPr>
      </w:pPr>
    </w:p>
    <w:p w14:paraId="41BFBB32" w14:textId="2B76C073" w:rsidR="00130363" w:rsidRPr="00644477" w:rsidRDefault="00130363" w:rsidP="00130363">
      <w:pPr>
        <w:pStyle w:val="TDC1"/>
        <w:rPr>
          <w:rStyle w:val="normaltextrun"/>
          <w:b/>
          <w:bCs/>
          <w:color w:val="auto"/>
        </w:rPr>
      </w:pPr>
      <w:r w:rsidRPr="00644477">
        <w:rPr>
          <w:rStyle w:val="normaltextrun"/>
          <w:b/>
          <w:bCs/>
          <w:color w:val="auto"/>
        </w:rPr>
        <w:t>INDICE</w:t>
      </w:r>
    </w:p>
    <w:p w14:paraId="291F62BB" w14:textId="77777777" w:rsidR="00130363" w:rsidRPr="00644477" w:rsidRDefault="00130363" w:rsidP="00130363">
      <w:pPr>
        <w:pStyle w:val="TDC1"/>
        <w:rPr>
          <w:rStyle w:val="normaltextrun"/>
          <w:b/>
          <w:bCs/>
          <w:color w:val="auto"/>
        </w:rPr>
      </w:pPr>
    </w:p>
    <w:p w14:paraId="72CD1994" w14:textId="1C3F6DE1" w:rsidR="008B5DBF" w:rsidRPr="00644477" w:rsidRDefault="482899F2" w:rsidP="004D2A42">
      <w:pPr>
        <w:pStyle w:val="TDC1"/>
        <w:tabs>
          <w:tab w:val="clear" w:pos="8494"/>
          <w:tab w:val="left" w:pos="435"/>
          <w:tab w:val="right" w:leader="dot" w:pos="8490"/>
        </w:tabs>
        <w:jc w:val="both"/>
        <w:rPr>
          <w:rFonts w:eastAsia="Calibri"/>
          <w:noProof/>
          <w:color w:val="auto"/>
          <w:shd w:val="clear" w:color="auto" w:fill="auto"/>
          <w:lang w:val="en-US" w:eastAsia="en-US"/>
          <w14:ligatures w14:val="none"/>
        </w:rPr>
      </w:pPr>
      <w:r w:rsidRPr="00644477">
        <w:rPr>
          <w:color w:val="auto"/>
        </w:rPr>
        <w:fldChar w:fldCharType="begin"/>
      </w:r>
      <w:r w:rsidR="006874D7" w:rsidRPr="00644477">
        <w:rPr>
          <w:color w:val="auto"/>
        </w:rPr>
        <w:instrText>TOC \o "1-3" \h \z \u</w:instrText>
      </w:r>
      <w:r w:rsidRPr="00644477">
        <w:rPr>
          <w:color w:val="auto"/>
        </w:rPr>
        <w:fldChar w:fldCharType="separate"/>
      </w:r>
      <w:hyperlink w:anchor="_Toc257369836">
        <w:r w:rsidRPr="00644477">
          <w:rPr>
            <w:rStyle w:val="Hipervnculo"/>
            <w:noProof/>
            <w:color w:val="auto"/>
          </w:rPr>
          <w:t>I.</w:t>
        </w:r>
        <w:r w:rsidR="006874D7" w:rsidRPr="00644477">
          <w:rPr>
            <w:noProof/>
            <w:color w:val="auto"/>
          </w:rPr>
          <w:tab/>
        </w:r>
        <w:r w:rsidRPr="00644477">
          <w:rPr>
            <w:rStyle w:val="Hipervnculo"/>
            <w:noProof/>
            <w:color w:val="auto"/>
          </w:rPr>
          <w:t>FINALIDAD</w:t>
        </w:r>
        <w:r w:rsidR="006874D7" w:rsidRPr="00644477">
          <w:rPr>
            <w:noProof/>
            <w:color w:val="auto"/>
          </w:rPr>
          <w:tab/>
        </w:r>
        <w:r w:rsidR="006874D7" w:rsidRPr="00644477">
          <w:rPr>
            <w:noProof/>
            <w:color w:val="auto"/>
          </w:rPr>
          <w:fldChar w:fldCharType="begin"/>
        </w:r>
        <w:r w:rsidR="006874D7" w:rsidRPr="00644477">
          <w:rPr>
            <w:noProof/>
            <w:color w:val="auto"/>
          </w:rPr>
          <w:instrText>PAGEREF _Toc257369836 \h</w:instrText>
        </w:r>
        <w:r w:rsidR="006874D7" w:rsidRPr="00644477">
          <w:rPr>
            <w:noProof/>
            <w:color w:val="auto"/>
          </w:rPr>
        </w:r>
        <w:r w:rsidR="006874D7" w:rsidRPr="00644477">
          <w:rPr>
            <w:noProof/>
            <w:color w:val="auto"/>
          </w:rPr>
          <w:fldChar w:fldCharType="separate"/>
        </w:r>
        <w:r w:rsidR="006C71E0">
          <w:rPr>
            <w:noProof/>
            <w:color w:val="auto"/>
          </w:rPr>
          <w:t>4</w:t>
        </w:r>
        <w:r w:rsidR="006874D7" w:rsidRPr="00644477">
          <w:rPr>
            <w:noProof/>
            <w:color w:val="auto"/>
          </w:rPr>
          <w:fldChar w:fldCharType="end"/>
        </w:r>
      </w:hyperlink>
    </w:p>
    <w:p w14:paraId="415B3794" w14:textId="61317C22" w:rsidR="008B5DBF" w:rsidRPr="00644477" w:rsidRDefault="482899F2" w:rsidP="004D2A42">
      <w:pPr>
        <w:pStyle w:val="TDC1"/>
        <w:tabs>
          <w:tab w:val="clear" w:pos="8494"/>
          <w:tab w:val="left" w:pos="435"/>
          <w:tab w:val="right" w:leader="dot" w:pos="8490"/>
        </w:tabs>
        <w:jc w:val="both"/>
        <w:rPr>
          <w:rFonts w:eastAsia="Calibri"/>
          <w:noProof/>
          <w:color w:val="auto"/>
          <w:shd w:val="clear" w:color="auto" w:fill="auto"/>
          <w:lang w:val="en-US" w:eastAsia="en-US"/>
          <w14:ligatures w14:val="none"/>
        </w:rPr>
      </w:pPr>
      <w:hyperlink w:anchor="_Toc359903922">
        <w:r w:rsidRPr="00644477">
          <w:rPr>
            <w:rStyle w:val="Hipervnculo"/>
            <w:noProof/>
            <w:color w:val="auto"/>
          </w:rPr>
          <w:t>II.</w:t>
        </w:r>
        <w:r w:rsidR="005E6EF0" w:rsidRPr="00644477">
          <w:rPr>
            <w:noProof/>
            <w:color w:val="auto"/>
          </w:rPr>
          <w:tab/>
        </w:r>
        <w:r w:rsidRPr="00644477">
          <w:rPr>
            <w:rStyle w:val="Hipervnculo"/>
            <w:noProof/>
            <w:color w:val="auto"/>
          </w:rPr>
          <w:t>ALCANCE</w:t>
        </w:r>
        <w:r w:rsidR="005E6EF0" w:rsidRPr="00644477">
          <w:rPr>
            <w:noProof/>
            <w:color w:val="auto"/>
          </w:rPr>
          <w:tab/>
        </w:r>
        <w:r w:rsidR="005E6EF0" w:rsidRPr="00644477">
          <w:rPr>
            <w:noProof/>
            <w:color w:val="auto"/>
          </w:rPr>
          <w:fldChar w:fldCharType="begin"/>
        </w:r>
        <w:r w:rsidR="005E6EF0" w:rsidRPr="00644477">
          <w:rPr>
            <w:noProof/>
            <w:color w:val="auto"/>
          </w:rPr>
          <w:instrText>PAGEREF _Toc359903922 \h</w:instrText>
        </w:r>
        <w:r w:rsidR="005E6EF0" w:rsidRPr="00644477">
          <w:rPr>
            <w:noProof/>
            <w:color w:val="auto"/>
          </w:rPr>
        </w:r>
        <w:r w:rsidR="005E6EF0" w:rsidRPr="00644477">
          <w:rPr>
            <w:noProof/>
            <w:color w:val="auto"/>
          </w:rPr>
          <w:fldChar w:fldCharType="separate"/>
        </w:r>
        <w:r w:rsidR="006C71E0">
          <w:rPr>
            <w:noProof/>
            <w:color w:val="auto"/>
          </w:rPr>
          <w:t>4</w:t>
        </w:r>
        <w:r w:rsidR="005E6EF0" w:rsidRPr="00644477">
          <w:rPr>
            <w:noProof/>
            <w:color w:val="auto"/>
          </w:rPr>
          <w:fldChar w:fldCharType="end"/>
        </w:r>
      </w:hyperlink>
    </w:p>
    <w:p w14:paraId="6370097F" w14:textId="7713ADA9" w:rsidR="008B5DBF" w:rsidRPr="00644477" w:rsidRDefault="482899F2" w:rsidP="004D2A42">
      <w:pPr>
        <w:pStyle w:val="TDC1"/>
        <w:tabs>
          <w:tab w:val="clear" w:pos="8494"/>
          <w:tab w:val="left" w:pos="435"/>
          <w:tab w:val="right" w:leader="dot" w:pos="8490"/>
        </w:tabs>
        <w:jc w:val="both"/>
        <w:rPr>
          <w:rFonts w:eastAsia="Calibri"/>
          <w:noProof/>
          <w:color w:val="auto"/>
          <w:shd w:val="clear" w:color="auto" w:fill="auto"/>
          <w:lang w:val="en-US" w:eastAsia="en-US"/>
          <w14:ligatures w14:val="none"/>
        </w:rPr>
      </w:pPr>
      <w:hyperlink w:anchor="_Toc959705562">
        <w:r w:rsidRPr="00644477">
          <w:rPr>
            <w:rStyle w:val="Hipervnculo"/>
            <w:noProof/>
            <w:color w:val="auto"/>
          </w:rPr>
          <w:t>III.</w:t>
        </w:r>
        <w:r w:rsidR="005E6EF0" w:rsidRPr="00644477">
          <w:rPr>
            <w:noProof/>
            <w:color w:val="auto"/>
          </w:rPr>
          <w:tab/>
        </w:r>
        <w:r w:rsidRPr="00644477">
          <w:rPr>
            <w:rStyle w:val="Hipervnculo"/>
            <w:noProof/>
            <w:color w:val="auto"/>
          </w:rPr>
          <w:t>BASE LEGAL</w:t>
        </w:r>
        <w:r w:rsidR="005E6EF0" w:rsidRPr="00644477">
          <w:rPr>
            <w:noProof/>
            <w:color w:val="auto"/>
          </w:rPr>
          <w:tab/>
        </w:r>
        <w:r w:rsidR="005E6EF0" w:rsidRPr="00644477">
          <w:rPr>
            <w:noProof/>
            <w:color w:val="auto"/>
          </w:rPr>
          <w:fldChar w:fldCharType="begin"/>
        </w:r>
        <w:r w:rsidR="005E6EF0" w:rsidRPr="00644477">
          <w:rPr>
            <w:noProof/>
            <w:color w:val="auto"/>
          </w:rPr>
          <w:instrText>PAGEREF _Toc959705562 \h</w:instrText>
        </w:r>
        <w:r w:rsidR="005E6EF0" w:rsidRPr="00644477">
          <w:rPr>
            <w:noProof/>
            <w:color w:val="auto"/>
          </w:rPr>
        </w:r>
        <w:r w:rsidR="005E6EF0" w:rsidRPr="00644477">
          <w:rPr>
            <w:noProof/>
            <w:color w:val="auto"/>
          </w:rPr>
          <w:fldChar w:fldCharType="separate"/>
        </w:r>
        <w:r w:rsidR="006C71E0">
          <w:rPr>
            <w:noProof/>
            <w:color w:val="auto"/>
          </w:rPr>
          <w:t>4</w:t>
        </w:r>
        <w:r w:rsidR="005E6EF0" w:rsidRPr="00644477">
          <w:rPr>
            <w:noProof/>
            <w:color w:val="auto"/>
          </w:rPr>
          <w:fldChar w:fldCharType="end"/>
        </w:r>
      </w:hyperlink>
    </w:p>
    <w:p w14:paraId="5C293A15" w14:textId="3D96DD79" w:rsidR="008B5DBF" w:rsidRPr="00644477" w:rsidRDefault="482899F2" w:rsidP="004D2A42">
      <w:pPr>
        <w:pStyle w:val="TDC1"/>
        <w:tabs>
          <w:tab w:val="clear" w:pos="8494"/>
          <w:tab w:val="left" w:pos="435"/>
          <w:tab w:val="right" w:leader="dot" w:pos="8490"/>
        </w:tabs>
        <w:jc w:val="both"/>
        <w:rPr>
          <w:rFonts w:eastAsia="Calibri"/>
          <w:noProof/>
          <w:color w:val="auto"/>
          <w:shd w:val="clear" w:color="auto" w:fill="auto"/>
          <w:lang w:val="en-US" w:eastAsia="en-US"/>
          <w14:ligatures w14:val="none"/>
        </w:rPr>
      </w:pPr>
      <w:hyperlink w:anchor="_Toc254721321">
        <w:r w:rsidRPr="00644477">
          <w:rPr>
            <w:rStyle w:val="Hipervnculo"/>
            <w:noProof/>
            <w:color w:val="auto"/>
          </w:rPr>
          <w:t>IV.</w:t>
        </w:r>
        <w:r w:rsidR="005E6EF0" w:rsidRPr="00644477">
          <w:rPr>
            <w:noProof/>
            <w:color w:val="auto"/>
          </w:rPr>
          <w:tab/>
        </w:r>
        <w:r w:rsidRPr="00644477">
          <w:rPr>
            <w:rStyle w:val="Hipervnculo"/>
            <w:noProof/>
            <w:color w:val="auto"/>
          </w:rPr>
          <w:t>ANTECEDENTES</w:t>
        </w:r>
        <w:r w:rsidR="005E6EF0" w:rsidRPr="00644477">
          <w:rPr>
            <w:noProof/>
            <w:color w:val="auto"/>
          </w:rPr>
          <w:tab/>
        </w:r>
        <w:r w:rsidR="005E6EF0" w:rsidRPr="00644477">
          <w:rPr>
            <w:noProof/>
            <w:color w:val="auto"/>
          </w:rPr>
          <w:fldChar w:fldCharType="begin"/>
        </w:r>
        <w:r w:rsidR="005E6EF0" w:rsidRPr="00644477">
          <w:rPr>
            <w:noProof/>
            <w:color w:val="auto"/>
          </w:rPr>
          <w:instrText>PAGEREF _Toc254721321 \h</w:instrText>
        </w:r>
        <w:r w:rsidR="005E6EF0" w:rsidRPr="00644477">
          <w:rPr>
            <w:noProof/>
            <w:color w:val="auto"/>
          </w:rPr>
        </w:r>
        <w:r w:rsidR="005E6EF0" w:rsidRPr="00644477">
          <w:rPr>
            <w:noProof/>
            <w:color w:val="auto"/>
          </w:rPr>
          <w:fldChar w:fldCharType="separate"/>
        </w:r>
        <w:r w:rsidR="006C71E0">
          <w:rPr>
            <w:noProof/>
            <w:color w:val="auto"/>
          </w:rPr>
          <w:t>5</w:t>
        </w:r>
        <w:r w:rsidR="005E6EF0" w:rsidRPr="00644477">
          <w:rPr>
            <w:noProof/>
            <w:color w:val="auto"/>
          </w:rPr>
          <w:fldChar w:fldCharType="end"/>
        </w:r>
      </w:hyperlink>
    </w:p>
    <w:p w14:paraId="34A61584" w14:textId="2B9656F3" w:rsidR="008B5DBF" w:rsidRPr="00644477" w:rsidRDefault="482899F2" w:rsidP="004D2A42">
      <w:pPr>
        <w:pStyle w:val="TDC1"/>
        <w:tabs>
          <w:tab w:val="clear" w:pos="8494"/>
          <w:tab w:val="left" w:pos="435"/>
          <w:tab w:val="right" w:leader="dot" w:pos="8490"/>
        </w:tabs>
        <w:jc w:val="both"/>
        <w:rPr>
          <w:rFonts w:eastAsia="Calibri"/>
          <w:noProof/>
          <w:color w:val="auto"/>
          <w:shd w:val="clear" w:color="auto" w:fill="auto"/>
          <w:lang w:val="en-US" w:eastAsia="en-US"/>
          <w14:ligatures w14:val="none"/>
        </w:rPr>
      </w:pPr>
      <w:hyperlink w:anchor="_Toc1644735234">
        <w:r w:rsidRPr="00644477">
          <w:rPr>
            <w:rStyle w:val="Hipervnculo"/>
            <w:noProof/>
            <w:color w:val="auto"/>
          </w:rPr>
          <w:t>V.</w:t>
        </w:r>
        <w:r w:rsidR="005E6EF0" w:rsidRPr="00644477">
          <w:rPr>
            <w:noProof/>
            <w:color w:val="auto"/>
          </w:rPr>
          <w:tab/>
        </w:r>
        <w:r w:rsidRPr="00644477">
          <w:rPr>
            <w:rStyle w:val="Hipervnculo"/>
            <w:noProof/>
            <w:color w:val="auto"/>
          </w:rPr>
          <w:t>JUSTIFICACIÓN</w:t>
        </w:r>
        <w:r w:rsidR="005E6EF0" w:rsidRPr="00644477">
          <w:rPr>
            <w:noProof/>
            <w:color w:val="auto"/>
          </w:rPr>
          <w:tab/>
        </w:r>
        <w:r w:rsidR="005E6EF0" w:rsidRPr="00644477">
          <w:rPr>
            <w:noProof/>
            <w:color w:val="auto"/>
          </w:rPr>
          <w:fldChar w:fldCharType="begin"/>
        </w:r>
        <w:r w:rsidR="005E6EF0" w:rsidRPr="00644477">
          <w:rPr>
            <w:noProof/>
            <w:color w:val="auto"/>
          </w:rPr>
          <w:instrText>PAGEREF _Toc1644735234 \h</w:instrText>
        </w:r>
        <w:r w:rsidR="005E6EF0" w:rsidRPr="00644477">
          <w:rPr>
            <w:noProof/>
            <w:color w:val="auto"/>
          </w:rPr>
        </w:r>
        <w:r w:rsidR="005E6EF0" w:rsidRPr="00644477">
          <w:rPr>
            <w:noProof/>
            <w:color w:val="auto"/>
          </w:rPr>
          <w:fldChar w:fldCharType="separate"/>
        </w:r>
        <w:r w:rsidR="006C71E0">
          <w:rPr>
            <w:noProof/>
            <w:color w:val="auto"/>
          </w:rPr>
          <w:t>6</w:t>
        </w:r>
        <w:r w:rsidR="005E6EF0" w:rsidRPr="00644477">
          <w:rPr>
            <w:noProof/>
            <w:color w:val="auto"/>
          </w:rPr>
          <w:fldChar w:fldCharType="end"/>
        </w:r>
      </w:hyperlink>
    </w:p>
    <w:p w14:paraId="62943348" w14:textId="2BE172B8" w:rsidR="008B5DBF" w:rsidRPr="00644477" w:rsidRDefault="482899F2" w:rsidP="004D2A42">
      <w:pPr>
        <w:pStyle w:val="TDC1"/>
        <w:tabs>
          <w:tab w:val="clear" w:pos="8494"/>
          <w:tab w:val="left" w:pos="435"/>
          <w:tab w:val="right" w:leader="dot" w:pos="8490"/>
        </w:tabs>
        <w:jc w:val="both"/>
        <w:rPr>
          <w:rFonts w:eastAsia="Calibri"/>
          <w:noProof/>
          <w:color w:val="auto"/>
          <w:shd w:val="clear" w:color="auto" w:fill="auto"/>
          <w:lang w:val="en-US" w:eastAsia="en-US"/>
          <w14:ligatures w14:val="none"/>
        </w:rPr>
      </w:pPr>
      <w:hyperlink w:anchor="_Toc608779601">
        <w:r w:rsidRPr="00644477">
          <w:rPr>
            <w:rStyle w:val="Hipervnculo"/>
            <w:noProof/>
            <w:color w:val="auto"/>
          </w:rPr>
          <w:t>VI.</w:t>
        </w:r>
        <w:r w:rsidR="005E6EF0" w:rsidRPr="00644477">
          <w:rPr>
            <w:noProof/>
            <w:color w:val="auto"/>
          </w:rPr>
          <w:tab/>
        </w:r>
        <w:r w:rsidRPr="00644477">
          <w:rPr>
            <w:rStyle w:val="Hipervnculo"/>
            <w:noProof/>
            <w:color w:val="auto"/>
          </w:rPr>
          <w:t>ENFOQUES TRANSVERSALES</w:t>
        </w:r>
        <w:r w:rsidR="005E6EF0" w:rsidRPr="00644477">
          <w:rPr>
            <w:noProof/>
            <w:color w:val="auto"/>
          </w:rPr>
          <w:tab/>
        </w:r>
        <w:r w:rsidR="005E6EF0" w:rsidRPr="00644477">
          <w:rPr>
            <w:noProof/>
            <w:color w:val="auto"/>
          </w:rPr>
          <w:fldChar w:fldCharType="begin"/>
        </w:r>
        <w:r w:rsidR="005E6EF0" w:rsidRPr="00644477">
          <w:rPr>
            <w:noProof/>
            <w:color w:val="auto"/>
          </w:rPr>
          <w:instrText>PAGEREF _Toc608779601 \h</w:instrText>
        </w:r>
        <w:r w:rsidR="005E6EF0" w:rsidRPr="00644477">
          <w:rPr>
            <w:noProof/>
            <w:color w:val="auto"/>
          </w:rPr>
        </w:r>
        <w:r w:rsidR="005E6EF0" w:rsidRPr="00644477">
          <w:rPr>
            <w:noProof/>
            <w:color w:val="auto"/>
          </w:rPr>
          <w:fldChar w:fldCharType="separate"/>
        </w:r>
        <w:r w:rsidR="006C71E0">
          <w:rPr>
            <w:noProof/>
            <w:color w:val="auto"/>
          </w:rPr>
          <w:t>19</w:t>
        </w:r>
        <w:r w:rsidR="005E6EF0" w:rsidRPr="00644477">
          <w:rPr>
            <w:noProof/>
            <w:color w:val="auto"/>
          </w:rPr>
          <w:fldChar w:fldCharType="end"/>
        </w:r>
      </w:hyperlink>
    </w:p>
    <w:p w14:paraId="6A803230" w14:textId="6AA37969" w:rsidR="008B5DBF" w:rsidRPr="00644477" w:rsidRDefault="482899F2" w:rsidP="004D2A42">
      <w:pPr>
        <w:pStyle w:val="TDC1"/>
        <w:tabs>
          <w:tab w:val="clear" w:pos="8494"/>
          <w:tab w:val="left" w:pos="435"/>
          <w:tab w:val="right" w:leader="dot" w:pos="8490"/>
        </w:tabs>
        <w:jc w:val="both"/>
        <w:rPr>
          <w:rFonts w:eastAsia="Calibri"/>
          <w:noProof/>
          <w:color w:val="auto"/>
          <w:shd w:val="clear" w:color="auto" w:fill="auto"/>
          <w:lang w:val="en-US" w:eastAsia="en-US"/>
          <w14:ligatures w14:val="none"/>
        </w:rPr>
      </w:pPr>
      <w:hyperlink w:anchor="_Toc1833512461">
        <w:r w:rsidRPr="00644477">
          <w:rPr>
            <w:rStyle w:val="Hipervnculo"/>
            <w:noProof/>
            <w:color w:val="auto"/>
          </w:rPr>
          <w:t>VII.</w:t>
        </w:r>
        <w:r w:rsidR="005E6EF0" w:rsidRPr="00644477">
          <w:rPr>
            <w:noProof/>
            <w:color w:val="auto"/>
          </w:rPr>
          <w:tab/>
        </w:r>
        <w:r w:rsidRPr="00644477">
          <w:rPr>
            <w:rStyle w:val="Hipervnculo"/>
            <w:noProof/>
            <w:color w:val="auto"/>
          </w:rPr>
          <w:t>DEFINICIONES</w:t>
        </w:r>
        <w:r w:rsidR="005E6EF0" w:rsidRPr="00644477">
          <w:rPr>
            <w:noProof/>
            <w:color w:val="auto"/>
          </w:rPr>
          <w:tab/>
        </w:r>
        <w:r w:rsidR="005E6EF0" w:rsidRPr="00644477">
          <w:rPr>
            <w:noProof/>
            <w:color w:val="auto"/>
          </w:rPr>
          <w:fldChar w:fldCharType="begin"/>
        </w:r>
        <w:r w:rsidR="005E6EF0" w:rsidRPr="00644477">
          <w:rPr>
            <w:noProof/>
            <w:color w:val="auto"/>
          </w:rPr>
          <w:instrText>PAGEREF _Toc1833512461 \h</w:instrText>
        </w:r>
        <w:r w:rsidR="005E6EF0" w:rsidRPr="00644477">
          <w:rPr>
            <w:noProof/>
            <w:color w:val="auto"/>
          </w:rPr>
        </w:r>
        <w:r w:rsidR="005E6EF0" w:rsidRPr="00644477">
          <w:rPr>
            <w:noProof/>
            <w:color w:val="auto"/>
          </w:rPr>
          <w:fldChar w:fldCharType="separate"/>
        </w:r>
        <w:r w:rsidR="006C71E0">
          <w:rPr>
            <w:noProof/>
            <w:color w:val="auto"/>
          </w:rPr>
          <w:t>21</w:t>
        </w:r>
        <w:r w:rsidR="005E6EF0" w:rsidRPr="00644477">
          <w:rPr>
            <w:noProof/>
            <w:color w:val="auto"/>
          </w:rPr>
          <w:fldChar w:fldCharType="end"/>
        </w:r>
      </w:hyperlink>
    </w:p>
    <w:p w14:paraId="53123DE4" w14:textId="66C612AC" w:rsidR="008B5DBF" w:rsidRPr="00644477" w:rsidRDefault="482899F2" w:rsidP="004D2A42">
      <w:pPr>
        <w:pStyle w:val="TDC1"/>
        <w:tabs>
          <w:tab w:val="clear" w:pos="8494"/>
          <w:tab w:val="left" w:pos="660"/>
          <w:tab w:val="right" w:leader="dot" w:pos="8490"/>
        </w:tabs>
        <w:jc w:val="both"/>
        <w:rPr>
          <w:rFonts w:eastAsia="Calibri"/>
          <w:noProof/>
          <w:color w:val="auto"/>
          <w:shd w:val="clear" w:color="auto" w:fill="auto"/>
          <w:lang w:val="en-US" w:eastAsia="en-US"/>
          <w14:ligatures w14:val="none"/>
        </w:rPr>
      </w:pPr>
      <w:hyperlink w:anchor="_Toc1548641240">
        <w:r w:rsidRPr="00644477">
          <w:rPr>
            <w:rStyle w:val="Hipervnculo"/>
            <w:noProof/>
            <w:color w:val="auto"/>
          </w:rPr>
          <w:t>VIII.</w:t>
        </w:r>
        <w:r w:rsidR="005E6EF0" w:rsidRPr="00644477">
          <w:rPr>
            <w:noProof/>
            <w:color w:val="auto"/>
          </w:rPr>
          <w:tab/>
        </w:r>
        <w:r w:rsidRPr="00644477">
          <w:rPr>
            <w:rStyle w:val="Hipervnculo"/>
            <w:noProof/>
            <w:color w:val="auto"/>
          </w:rPr>
          <w:t>OBJETIVOS</w:t>
        </w:r>
        <w:r w:rsidR="005E6EF0" w:rsidRPr="00644477">
          <w:rPr>
            <w:noProof/>
            <w:color w:val="auto"/>
          </w:rPr>
          <w:tab/>
        </w:r>
        <w:r w:rsidR="005E6EF0" w:rsidRPr="00644477">
          <w:rPr>
            <w:noProof/>
            <w:color w:val="auto"/>
          </w:rPr>
          <w:fldChar w:fldCharType="begin"/>
        </w:r>
        <w:r w:rsidR="005E6EF0" w:rsidRPr="00644477">
          <w:rPr>
            <w:noProof/>
            <w:color w:val="auto"/>
          </w:rPr>
          <w:instrText>PAGEREF _Toc1548641240 \h</w:instrText>
        </w:r>
        <w:r w:rsidR="005E6EF0" w:rsidRPr="00644477">
          <w:rPr>
            <w:noProof/>
            <w:color w:val="auto"/>
          </w:rPr>
        </w:r>
        <w:r w:rsidR="005E6EF0" w:rsidRPr="00644477">
          <w:rPr>
            <w:noProof/>
            <w:color w:val="auto"/>
          </w:rPr>
          <w:fldChar w:fldCharType="separate"/>
        </w:r>
        <w:r w:rsidR="006C71E0">
          <w:rPr>
            <w:noProof/>
            <w:color w:val="auto"/>
          </w:rPr>
          <w:t>23</w:t>
        </w:r>
        <w:r w:rsidR="005E6EF0" w:rsidRPr="00644477">
          <w:rPr>
            <w:noProof/>
            <w:color w:val="auto"/>
          </w:rPr>
          <w:fldChar w:fldCharType="end"/>
        </w:r>
      </w:hyperlink>
    </w:p>
    <w:p w14:paraId="7DDD4797" w14:textId="13B18A26" w:rsidR="008B5DBF" w:rsidRPr="00644477" w:rsidRDefault="482899F2" w:rsidP="004D2A42">
      <w:pPr>
        <w:pStyle w:val="TDC2"/>
        <w:tabs>
          <w:tab w:val="right" w:leader="dot" w:pos="8490"/>
        </w:tabs>
        <w:jc w:val="both"/>
        <w:rPr>
          <w:rFonts w:ascii="Calibri" w:eastAsia="Calibri" w:hAnsi="Calibri" w:cs="Calibri"/>
          <w:noProof/>
          <w:sz w:val="22"/>
          <w:szCs w:val="22"/>
          <w:lang w:val="en-US" w:eastAsia="en-US"/>
          <w14:ligatures w14:val="none"/>
        </w:rPr>
      </w:pPr>
      <w:hyperlink w:anchor="_Toc1226601794">
        <w:r w:rsidRPr="00644477">
          <w:rPr>
            <w:rStyle w:val="Hipervnculo"/>
            <w:rFonts w:ascii="Calibri" w:hAnsi="Calibri" w:cs="Calibri"/>
            <w:noProof/>
            <w:color w:val="auto"/>
            <w:sz w:val="22"/>
            <w:szCs w:val="22"/>
          </w:rPr>
          <w:t>8.1. OBJETIVO GENERAL</w:t>
        </w:r>
        <w:r w:rsidR="005E6EF0" w:rsidRPr="00644477">
          <w:rPr>
            <w:rFonts w:ascii="Calibri" w:hAnsi="Calibri" w:cs="Calibri"/>
            <w:noProof/>
            <w:sz w:val="22"/>
            <w:szCs w:val="22"/>
          </w:rPr>
          <w:tab/>
        </w:r>
        <w:r w:rsidR="005E6EF0" w:rsidRPr="00644477">
          <w:rPr>
            <w:rFonts w:ascii="Calibri" w:hAnsi="Calibri" w:cs="Calibri"/>
            <w:noProof/>
            <w:sz w:val="22"/>
            <w:szCs w:val="22"/>
          </w:rPr>
          <w:fldChar w:fldCharType="begin"/>
        </w:r>
        <w:r w:rsidR="005E6EF0" w:rsidRPr="00644477">
          <w:rPr>
            <w:rFonts w:ascii="Calibri" w:hAnsi="Calibri" w:cs="Calibri"/>
            <w:noProof/>
            <w:sz w:val="22"/>
            <w:szCs w:val="22"/>
          </w:rPr>
          <w:instrText>PAGEREF _Toc1226601794 \h</w:instrText>
        </w:r>
        <w:r w:rsidR="005E6EF0" w:rsidRPr="00644477">
          <w:rPr>
            <w:rFonts w:ascii="Calibri" w:hAnsi="Calibri" w:cs="Calibri"/>
            <w:noProof/>
            <w:sz w:val="22"/>
            <w:szCs w:val="22"/>
          </w:rPr>
        </w:r>
        <w:r w:rsidR="005E6EF0" w:rsidRPr="00644477">
          <w:rPr>
            <w:rFonts w:ascii="Calibri" w:hAnsi="Calibri" w:cs="Calibri"/>
            <w:noProof/>
            <w:sz w:val="22"/>
            <w:szCs w:val="22"/>
          </w:rPr>
          <w:fldChar w:fldCharType="separate"/>
        </w:r>
        <w:r w:rsidR="006C71E0">
          <w:rPr>
            <w:rFonts w:ascii="Calibri" w:hAnsi="Calibri" w:cs="Calibri"/>
            <w:noProof/>
            <w:sz w:val="22"/>
            <w:szCs w:val="22"/>
          </w:rPr>
          <w:t>23</w:t>
        </w:r>
        <w:r w:rsidR="005E6EF0" w:rsidRPr="00644477">
          <w:rPr>
            <w:rFonts w:ascii="Calibri" w:hAnsi="Calibri" w:cs="Calibri"/>
            <w:noProof/>
            <w:sz w:val="22"/>
            <w:szCs w:val="22"/>
          </w:rPr>
          <w:fldChar w:fldCharType="end"/>
        </w:r>
      </w:hyperlink>
    </w:p>
    <w:p w14:paraId="2D105E0C" w14:textId="2B7EA1A8" w:rsidR="008B5DBF" w:rsidRPr="00644477" w:rsidRDefault="482899F2" w:rsidP="004D2A42">
      <w:pPr>
        <w:pStyle w:val="TDC2"/>
        <w:tabs>
          <w:tab w:val="right" w:leader="dot" w:pos="8490"/>
        </w:tabs>
        <w:jc w:val="both"/>
        <w:rPr>
          <w:rFonts w:ascii="Calibri" w:eastAsia="Calibri" w:hAnsi="Calibri" w:cs="Calibri"/>
          <w:noProof/>
          <w:sz w:val="22"/>
          <w:szCs w:val="22"/>
          <w:lang w:val="en-US" w:eastAsia="en-US"/>
          <w14:ligatures w14:val="none"/>
        </w:rPr>
      </w:pPr>
      <w:hyperlink w:anchor="_Toc70357014">
        <w:r w:rsidRPr="00644477">
          <w:rPr>
            <w:rStyle w:val="Hipervnculo"/>
            <w:rFonts w:ascii="Calibri" w:hAnsi="Calibri" w:cs="Calibri"/>
            <w:noProof/>
            <w:color w:val="auto"/>
            <w:sz w:val="22"/>
            <w:szCs w:val="22"/>
          </w:rPr>
          <w:t>8.2. OBJETIVOS ESPECÍFICOS</w:t>
        </w:r>
        <w:r w:rsidR="005E6EF0" w:rsidRPr="00644477">
          <w:rPr>
            <w:rFonts w:ascii="Calibri" w:hAnsi="Calibri" w:cs="Calibri"/>
            <w:noProof/>
            <w:sz w:val="22"/>
            <w:szCs w:val="22"/>
          </w:rPr>
          <w:tab/>
        </w:r>
        <w:r w:rsidR="005E6EF0" w:rsidRPr="00644477">
          <w:rPr>
            <w:rFonts w:ascii="Calibri" w:hAnsi="Calibri" w:cs="Calibri"/>
            <w:noProof/>
            <w:sz w:val="22"/>
            <w:szCs w:val="22"/>
          </w:rPr>
          <w:fldChar w:fldCharType="begin"/>
        </w:r>
        <w:r w:rsidR="005E6EF0" w:rsidRPr="00644477">
          <w:rPr>
            <w:rFonts w:ascii="Calibri" w:hAnsi="Calibri" w:cs="Calibri"/>
            <w:noProof/>
            <w:sz w:val="22"/>
            <w:szCs w:val="22"/>
          </w:rPr>
          <w:instrText>PAGEREF _Toc70357014 \h</w:instrText>
        </w:r>
        <w:r w:rsidR="005E6EF0" w:rsidRPr="00644477">
          <w:rPr>
            <w:rFonts w:ascii="Calibri" w:hAnsi="Calibri" w:cs="Calibri"/>
            <w:noProof/>
            <w:sz w:val="22"/>
            <w:szCs w:val="22"/>
          </w:rPr>
        </w:r>
        <w:r w:rsidR="005E6EF0" w:rsidRPr="00644477">
          <w:rPr>
            <w:rFonts w:ascii="Calibri" w:hAnsi="Calibri" w:cs="Calibri"/>
            <w:noProof/>
            <w:sz w:val="22"/>
            <w:szCs w:val="22"/>
          </w:rPr>
          <w:fldChar w:fldCharType="separate"/>
        </w:r>
        <w:r w:rsidR="006C71E0">
          <w:rPr>
            <w:rFonts w:ascii="Calibri" w:hAnsi="Calibri" w:cs="Calibri"/>
            <w:noProof/>
            <w:sz w:val="22"/>
            <w:szCs w:val="22"/>
          </w:rPr>
          <w:t>23</w:t>
        </w:r>
        <w:r w:rsidR="005E6EF0" w:rsidRPr="00644477">
          <w:rPr>
            <w:rFonts w:ascii="Calibri" w:hAnsi="Calibri" w:cs="Calibri"/>
            <w:noProof/>
            <w:sz w:val="22"/>
            <w:szCs w:val="22"/>
          </w:rPr>
          <w:fldChar w:fldCharType="end"/>
        </w:r>
      </w:hyperlink>
    </w:p>
    <w:p w14:paraId="67F4C54E" w14:textId="5D65A81E" w:rsidR="008B5DBF" w:rsidRPr="00644477" w:rsidRDefault="482899F2" w:rsidP="004D2A42">
      <w:pPr>
        <w:pStyle w:val="TDC1"/>
        <w:tabs>
          <w:tab w:val="clear" w:pos="8494"/>
          <w:tab w:val="left" w:pos="435"/>
          <w:tab w:val="right" w:leader="dot" w:pos="8490"/>
        </w:tabs>
        <w:jc w:val="both"/>
        <w:rPr>
          <w:rFonts w:eastAsia="Calibri"/>
          <w:noProof/>
          <w:color w:val="auto"/>
          <w:shd w:val="clear" w:color="auto" w:fill="auto"/>
          <w:lang w:val="en-US" w:eastAsia="en-US"/>
          <w14:ligatures w14:val="none"/>
        </w:rPr>
      </w:pPr>
      <w:hyperlink w:anchor="_Toc737716845">
        <w:r w:rsidRPr="00644477">
          <w:rPr>
            <w:rStyle w:val="Hipervnculo"/>
            <w:noProof/>
            <w:color w:val="auto"/>
          </w:rPr>
          <w:t>IX.</w:t>
        </w:r>
        <w:r w:rsidR="005E6EF0" w:rsidRPr="00644477">
          <w:rPr>
            <w:noProof/>
            <w:color w:val="auto"/>
          </w:rPr>
          <w:tab/>
        </w:r>
        <w:r w:rsidRPr="00644477">
          <w:rPr>
            <w:rStyle w:val="Hipervnculo"/>
            <w:noProof/>
            <w:color w:val="auto"/>
          </w:rPr>
          <w:t>LÍNEAS DE ACCIÓN</w:t>
        </w:r>
        <w:r w:rsidR="005E6EF0" w:rsidRPr="00644477">
          <w:rPr>
            <w:noProof/>
            <w:color w:val="auto"/>
          </w:rPr>
          <w:tab/>
        </w:r>
        <w:r w:rsidR="005E6EF0" w:rsidRPr="00644477">
          <w:rPr>
            <w:noProof/>
            <w:color w:val="auto"/>
          </w:rPr>
          <w:fldChar w:fldCharType="begin"/>
        </w:r>
        <w:r w:rsidR="005E6EF0" w:rsidRPr="00644477">
          <w:rPr>
            <w:noProof/>
            <w:color w:val="auto"/>
          </w:rPr>
          <w:instrText>PAGEREF _Toc737716845 \h</w:instrText>
        </w:r>
        <w:r w:rsidR="005E6EF0" w:rsidRPr="00644477">
          <w:rPr>
            <w:noProof/>
            <w:color w:val="auto"/>
          </w:rPr>
        </w:r>
        <w:r w:rsidR="005E6EF0" w:rsidRPr="00644477">
          <w:rPr>
            <w:noProof/>
            <w:color w:val="auto"/>
          </w:rPr>
          <w:fldChar w:fldCharType="separate"/>
        </w:r>
        <w:r w:rsidR="006C71E0">
          <w:rPr>
            <w:noProof/>
            <w:color w:val="auto"/>
          </w:rPr>
          <w:t>23</w:t>
        </w:r>
        <w:r w:rsidR="005E6EF0" w:rsidRPr="00644477">
          <w:rPr>
            <w:noProof/>
            <w:color w:val="auto"/>
          </w:rPr>
          <w:fldChar w:fldCharType="end"/>
        </w:r>
      </w:hyperlink>
    </w:p>
    <w:p w14:paraId="34421E19" w14:textId="3D2586EB" w:rsidR="008B5DBF" w:rsidRPr="00644477" w:rsidRDefault="482899F2" w:rsidP="004D2A42">
      <w:pPr>
        <w:pStyle w:val="TDC2"/>
        <w:tabs>
          <w:tab w:val="right" w:leader="dot" w:pos="8490"/>
        </w:tabs>
        <w:jc w:val="both"/>
        <w:rPr>
          <w:rFonts w:ascii="Calibri" w:eastAsia="Calibri" w:hAnsi="Calibri" w:cs="Calibri"/>
          <w:noProof/>
          <w:sz w:val="22"/>
          <w:szCs w:val="22"/>
          <w:lang w:val="en-US" w:eastAsia="en-US"/>
          <w14:ligatures w14:val="none"/>
        </w:rPr>
      </w:pPr>
      <w:hyperlink w:anchor="_Toc639182657">
        <w:r w:rsidRPr="00644477">
          <w:rPr>
            <w:rStyle w:val="Hipervnculo"/>
            <w:rFonts w:ascii="Calibri" w:hAnsi="Calibri" w:cs="Calibri"/>
            <w:noProof/>
            <w:color w:val="auto"/>
            <w:sz w:val="22"/>
            <w:szCs w:val="22"/>
          </w:rPr>
          <w:t>9.1. OBJETIVO ESPECÍFICO N° 1:  GARANTIZAR EL ACCESO A LA JUSTICIA Y EJERCICIO PLENO DE LA CIUDADANÍA DE LAS PERSONAS AUTISTAS.</w:t>
        </w:r>
        <w:r w:rsidR="005E6EF0" w:rsidRPr="00644477">
          <w:rPr>
            <w:rFonts w:ascii="Calibri" w:hAnsi="Calibri" w:cs="Calibri"/>
            <w:noProof/>
            <w:sz w:val="22"/>
            <w:szCs w:val="22"/>
          </w:rPr>
          <w:tab/>
        </w:r>
        <w:r w:rsidR="005E6EF0" w:rsidRPr="00644477">
          <w:rPr>
            <w:rFonts w:ascii="Calibri" w:hAnsi="Calibri" w:cs="Calibri"/>
            <w:noProof/>
            <w:sz w:val="22"/>
            <w:szCs w:val="22"/>
          </w:rPr>
          <w:fldChar w:fldCharType="begin"/>
        </w:r>
        <w:r w:rsidR="005E6EF0" w:rsidRPr="00644477">
          <w:rPr>
            <w:rFonts w:ascii="Calibri" w:hAnsi="Calibri" w:cs="Calibri"/>
            <w:noProof/>
            <w:sz w:val="22"/>
            <w:szCs w:val="22"/>
          </w:rPr>
          <w:instrText>PAGEREF _Toc639182657 \h</w:instrText>
        </w:r>
        <w:r w:rsidR="005E6EF0" w:rsidRPr="00644477">
          <w:rPr>
            <w:rFonts w:ascii="Calibri" w:hAnsi="Calibri" w:cs="Calibri"/>
            <w:noProof/>
            <w:sz w:val="22"/>
            <w:szCs w:val="22"/>
          </w:rPr>
        </w:r>
        <w:r w:rsidR="005E6EF0" w:rsidRPr="00644477">
          <w:rPr>
            <w:rFonts w:ascii="Calibri" w:hAnsi="Calibri" w:cs="Calibri"/>
            <w:noProof/>
            <w:sz w:val="22"/>
            <w:szCs w:val="22"/>
          </w:rPr>
          <w:fldChar w:fldCharType="separate"/>
        </w:r>
        <w:r w:rsidR="006C71E0">
          <w:rPr>
            <w:rFonts w:ascii="Calibri" w:hAnsi="Calibri" w:cs="Calibri"/>
            <w:noProof/>
            <w:sz w:val="22"/>
            <w:szCs w:val="22"/>
          </w:rPr>
          <w:t>25</w:t>
        </w:r>
        <w:r w:rsidR="005E6EF0" w:rsidRPr="00644477">
          <w:rPr>
            <w:rFonts w:ascii="Calibri" w:hAnsi="Calibri" w:cs="Calibri"/>
            <w:noProof/>
            <w:sz w:val="22"/>
            <w:szCs w:val="22"/>
          </w:rPr>
          <w:fldChar w:fldCharType="end"/>
        </w:r>
      </w:hyperlink>
    </w:p>
    <w:p w14:paraId="678979F9" w14:textId="4F3E833C" w:rsidR="008B5DBF" w:rsidRPr="00644477" w:rsidRDefault="482899F2" w:rsidP="00DA708C">
      <w:pPr>
        <w:pStyle w:val="TDC3"/>
        <w:rPr>
          <w:rFonts w:ascii="Calibri" w:eastAsia="Calibri" w:hAnsi="Calibri" w:cs="Calibri"/>
          <w:noProof/>
          <w:sz w:val="22"/>
          <w:szCs w:val="22"/>
          <w:lang w:val="en-US" w:eastAsia="en-US"/>
          <w14:ligatures w14:val="none"/>
        </w:rPr>
      </w:pPr>
      <w:hyperlink w:anchor="_Toc1380185575">
        <w:r w:rsidRPr="00644477">
          <w:rPr>
            <w:rStyle w:val="Hipervnculo"/>
            <w:rFonts w:ascii="Calibri" w:hAnsi="Calibri" w:cs="Calibri"/>
            <w:noProof/>
            <w:color w:val="auto"/>
            <w:sz w:val="22"/>
            <w:szCs w:val="22"/>
          </w:rPr>
          <w:t>9.1.1. Línea de acción 1: Ejecutar intervenciones que mejoren las condiciones de acceso a la justicia para las personas autistas.</w:t>
        </w:r>
        <w:r w:rsidR="005E6EF0" w:rsidRPr="00644477">
          <w:rPr>
            <w:rFonts w:ascii="Calibri" w:hAnsi="Calibri" w:cs="Calibri"/>
            <w:noProof/>
            <w:sz w:val="22"/>
            <w:szCs w:val="22"/>
          </w:rPr>
          <w:tab/>
        </w:r>
        <w:r w:rsidR="005E6EF0" w:rsidRPr="00644477">
          <w:rPr>
            <w:rFonts w:ascii="Calibri" w:hAnsi="Calibri" w:cs="Calibri"/>
            <w:noProof/>
            <w:sz w:val="22"/>
            <w:szCs w:val="22"/>
          </w:rPr>
          <w:fldChar w:fldCharType="begin"/>
        </w:r>
        <w:r w:rsidR="005E6EF0" w:rsidRPr="00644477">
          <w:rPr>
            <w:rFonts w:ascii="Calibri" w:hAnsi="Calibri" w:cs="Calibri"/>
            <w:noProof/>
            <w:sz w:val="22"/>
            <w:szCs w:val="22"/>
          </w:rPr>
          <w:instrText>PAGEREF _Toc1380185575 \h</w:instrText>
        </w:r>
        <w:r w:rsidR="005E6EF0" w:rsidRPr="00644477">
          <w:rPr>
            <w:rFonts w:ascii="Calibri" w:hAnsi="Calibri" w:cs="Calibri"/>
            <w:noProof/>
            <w:sz w:val="22"/>
            <w:szCs w:val="22"/>
          </w:rPr>
        </w:r>
        <w:r w:rsidR="005E6EF0" w:rsidRPr="00644477">
          <w:rPr>
            <w:rFonts w:ascii="Calibri" w:hAnsi="Calibri" w:cs="Calibri"/>
            <w:noProof/>
            <w:sz w:val="22"/>
            <w:szCs w:val="22"/>
          </w:rPr>
          <w:fldChar w:fldCharType="separate"/>
        </w:r>
        <w:r w:rsidR="006C71E0">
          <w:rPr>
            <w:rFonts w:ascii="Calibri" w:hAnsi="Calibri" w:cs="Calibri"/>
            <w:noProof/>
            <w:sz w:val="22"/>
            <w:szCs w:val="22"/>
          </w:rPr>
          <w:t>25</w:t>
        </w:r>
        <w:r w:rsidR="005E6EF0" w:rsidRPr="00644477">
          <w:rPr>
            <w:rFonts w:ascii="Calibri" w:hAnsi="Calibri" w:cs="Calibri"/>
            <w:noProof/>
            <w:sz w:val="22"/>
            <w:szCs w:val="22"/>
          </w:rPr>
          <w:fldChar w:fldCharType="end"/>
        </w:r>
      </w:hyperlink>
    </w:p>
    <w:p w14:paraId="20193DF2" w14:textId="4E7C15D9" w:rsidR="008B5DBF" w:rsidRPr="00644477" w:rsidRDefault="482899F2" w:rsidP="00DA708C">
      <w:pPr>
        <w:pStyle w:val="TDC3"/>
        <w:rPr>
          <w:rFonts w:ascii="Calibri" w:eastAsia="Calibri" w:hAnsi="Calibri" w:cs="Calibri"/>
          <w:noProof/>
          <w:sz w:val="22"/>
          <w:szCs w:val="22"/>
          <w:lang w:val="en-US" w:eastAsia="en-US"/>
          <w14:ligatures w14:val="none"/>
        </w:rPr>
      </w:pPr>
      <w:hyperlink w:anchor="_Toc1610518006">
        <w:r w:rsidRPr="00644477">
          <w:rPr>
            <w:rStyle w:val="Hipervnculo"/>
            <w:rFonts w:ascii="Calibri" w:hAnsi="Calibri" w:cs="Calibri"/>
            <w:noProof/>
            <w:color w:val="auto"/>
            <w:sz w:val="22"/>
            <w:szCs w:val="22"/>
          </w:rPr>
          <w:t>9.1.2. Línea de acción 2: Promover el debate a nivel de partidos políticos y fomentar la participación electoral en condiciones de igualdad.</w:t>
        </w:r>
        <w:r w:rsidR="005E6EF0" w:rsidRPr="00644477">
          <w:rPr>
            <w:rFonts w:ascii="Calibri" w:hAnsi="Calibri" w:cs="Calibri"/>
            <w:noProof/>
            <w:sz w:val="22"/>
            <w:szCs w:val="22"/>
          </w:rPr>
          <w:tab/>
        </w:r>
        <w:r w:rsidR="005E6EF0" w:rsidRPr="00644477">
          <w:rPr>
            <w:rFonts w:ascii="Calibri" w:hAnsi="Calibri" w:cs="Calibri"/>
            <w:noProof/>
            <w:sz w:val="22"/>
            <w:szCs w:val="22"/>
          </w:rPr>
          <w:fldChar w:fldCharType="begin"/>
        </w:r>
        <w:r w:rsidR="005E6EF0" w:rsidRPr="00644477">
          <w:rPr>
            <w:rFonts w:ascii="Calibri" w:hAnsi="Calibri" w:cs="Calibri"/>
            <w:noProof/>
            <w:sz w:val="22"/>
            <w:szCs w:val="22"/>
          </w:rPr>
          <w:instrText>PAGEREF _Toc1610518006 \h</w:instrText>
        </w:r>
        <w:r w:rsidR="005E6EF0" w:rsidRPr="00644477">
          <w:rPr>
            <w:rFonts w:ascii="Calibri" w:hAnsi="Calibri" w:cs="Calibri"/>
            <w:noProof/>
            <w:sz w:val="22"/>
            <w:szCs w:val="22"/>
          </w:rPr>
        </w:r>
        <w:r w:rsidR="005E6EF0" w:rsidRPr="00644477">
          <w:rPr>
            <w:rFonts w:ascii="Calibri" w:hAnsi="Calibri" w:cs="Calibri"/>
            <w:noProof/>
            <w:sz w:val="22"/>
            <w:szCs w:val="22"/>
          </w:rPr>
          <w:fldChar w:fldCharType="separate"/>
        </w:r>
        <w:r w:rsidR="006C71E0">
          <w:rPr>
            <w:rFonts w:ascii="Calibri" w:hAnsi="Calibri" w:cs="Calibri"/>
            <w:noProof/>
            <w:sz w:val="22"/>
            <w:szCs w:val="22"/>
          </w:rPr>
          <w:t>28</w:t>
        </w:r>
        <w:r w:rsidR="005E6EF0" w:rsidRPr="00644477">
          <w:rPr>
            <w:rFonts w:ascii="Calibri" w:hAnsi="Calibri" w:cs="Calibri"/>
            <w:noProof/>
            <w:sz w:val="22"/>
            <w:szCs w:val="22"/>
          </w:rPr>
          <w:fldChar w:fldCharType="end"/>
        </w:r>
      </w:hyperlink>
    </w:p>
    <w:p w14:paraId="074358A9" w14:textId="1DB3ED73" w:rsidR="482899F2" w:rsidRPr="00644477" w:rsidRDefault="482899F2" w:rsidP="004D2A42">
      <w:pPr>
        <w:pStyle w:val="TDC2"/>
        <w:tabs>
          <w:tab w:val="right" w:leader="dot" w:pos="8490"/>
        </w:tabs>
        <w:jc w:val="both"/>
        <w:rPr>
          <w:rFonts w:ascii="Calibri" w:eastAsia="Calibri" w:hAnsi="Calibri" w:cs="Calibri"/>
          <w:noProof/>
          <w:sz w:val="22"/>
          <w:szCs w:val="22"/>
        </w:rPr>
      </w:pPr>
      <w:hyperlink w:anchor="_Toc1340450024">
        <w:r w:rsidRPr="00644477">
          <w:rPr>
            <w:rStyle w:val="Hipervnculo"/>
            <w:rFonts w:ascii="Calibri" w:hAnsi="Calibri" w:cs="Calibri"/>
            <w:noProof/>
            <w:color w:val="auto"/>
            <w:sz w:val="22"/>
            <w:szCs w:val="22"/>
          </w:rPr>
          <w:t>9.2. OBJETIVO ESPECÍFICO N° 2: IMPLEMENTAR Y ARTICULAR INTERVENCIONES PARA EL ACCESO DE LAS PERSONAS AUTISTAS A LOS SERVICIOS PÚBLICOS</w:t>
        </w:r>
        <w:r w:rsidRPr="00644477">
          <w:rPr>
            <w:rFonts w:ascii="Calibri" w:hAnsi="Calibri" w:cs="Calibri"/>
            <w:noProof/>
            <w:sz w:val="22"/>
            <w:szCs w:val="22"/>
          </w:rPr>
          <w:tab/>
        </w:r>
        <w:r w:rsidRPr="00644477">
          <w:rPr>
            <w:rFonts w:ascii="Calibri" w:hAnsi="Calibri" w:cs="Calibri"/>
            <w:noProof/>
            <w:sz w:val="22"/>
            <w:szCs w:val="22"/>
          </w:rPr>
          <w:fldChar w:fldCharType="begin"/>
        </w:r>
        <w:r w:rsidRPr="00644477">
          <w:rPr>
            <w:rFonts w:ascii="Calibri" w:hAnsi="Calibri" w:cs="Calibri"/>
            <w:noProof/>
            <w:sz w:val="22"/>
            <w:szCs w:val="22"/>
          </w:rPr>
          <w:instrText>PAGEREF _Toc1340450024 \h</w:instrText>
        </w:r>
        <w:r w:rsidRPr="00644477">
          <w:rPr>
            <w:rFonts w:ascii="Calibri" w:hAnsi="Calibri" w:cs="Calibri"/>
            <w:noProof/>
            <w:sz w:val="22"/>
            <w:szCs w:val="22"/>
          </w:rPr>
        </w:r>
        <w:r w:rsidRPr="00644477">
          <w:rPr>
            <w:rFonts w:ascii="Calibri" w:hAnsi="Calibri" w:cs="Calibri"/>
            <w:noProof/>
            <w:sz w:val="22"/>
            <w:szCs w:val="22"/>
          </w:rPr>
          <w:fldChar w:fldCharType="separate"/>
        </w:r>
        <w:r w:rsidR="006C71E0">
          <w:rPr>
            <w:rFonts w:ascii="Calibri" w:hAnsi="Calibri" w:cs="Calibri"/>
            <w:noProof/>
            <w:sz w:val="22"/>
            <w:szCs w:val="22"/>
          </w:rPr>
          <w:t>30</w:t>
        </w:r>
        <w:r w:rsidRPr="00644477">
          <w:rPr>
            <w:rFonts w:ascii="Calibri" w:hAnsi="Calibri" w:cs="Calibri"/>
            <w:noProof/>
            <w:sz w:val="22"/>
            <w:szCs w:val="22"/>
          </w:rPr>
          <w:fldChar w:fldCharType="end"/>
        </w:r>
      </w:hyperlink>
    </w:p>
    <w:p w14:paraId="4C24402D" w14:textId="6523CF73" w:rsidR="482899F2" w:rsidRPr="00644477" w:rsidRDefault="482899F2" w:rsidP="00DA708C">
      <w:pPr>
        <w:pStyle w:val="TDC3"/>
        <w:rPr>
          <w:rFonts w:ascii="Calibri" w:eastAsia="Calibri" w:hAnsi="Calibri" w:cs="Calibri"/>
          <w:noProof/>
          <w:sz w:val="22"/>
          <w:szCs w:val="22"/>
        </w:rPr>
      </w:pPr>
      <w:hyperlink w:anchor="_Toc1178721227">
        <w:r w:rsidRPr="00644477">
          <w:rPr>
            <w:rStyle w:val="Hipervnculo"/>
            <w:rFonts w:ascii="Calibri" w:hAnsi="Calibri" w:cs="Calibri"/>
            <w:noProof/>
            <w:color w:val="auto"/>
            <w:sz w:val="22"/>
            <w:szCs w:val="22"/>
          </w:rPr>
          <w:t>9.2.1. Línea de acción 3: Implementar mecanismos que faciliten el acceso igualitario a las instituciones y espacios culturales.</w:t>
        </w:r>
        <w:r w:rsidRPr="00644477">
          <w:rPr>
            <w:rFonts w:ascii="Calibri" w:hAnsi="Calibri" w:cs="Calibri"/>
            <w:noProof/>
            <w:sz w:val="22"/>
            <w:szCs w:val="22"/>
          </w:rPr>
          <w:tab/>
        </w:r>
        <w:r w:rsidRPr="00644477">
          <w:rPr>
            <w:rFonts w:ascii="Calibri" w:hAnsi="Calibri" w:cs="Calibri"/>
            <w:noProof/>
            <w:sz w:val="22"/>
            <w:szCs w:val="22"/>
          </w:rPr>
          <w:fldChar w:fldCharType="begin"/>
        </w:r>
        <w:r w:rsidRPr="00644477">
          <w:rPr>
            <w:rFonts w:ascii="Calibri" w:hAnsi="Calibri" w:cs="Calibri"/>
            <w:noProof/>
            <w:sz w:val="22"/>
            <w:szCs w:val="22"/>
          </w:rPr>
          <w:instrText>PAGEREF _Toc1178721227 \h</w:instrText>
        </w:r>
        <w:r w:rsidRPr="00644477">
          <w:rPr>
            <w:rFonts w:ascii="Calibri" w:hAnsi="Calibri" w:cs="Calibri"/>
            <w:noProof/>
            <w:sz w:val="22"/>
            <w:szCs w:val="22"/>
          </w:rPr>
        </w:r>
        <w:r w:rsidRPr="00644477">
          <w:rPr>
            <w:rFonts w:ascii="Calibri" w:hAnsi="Calibri" w:cs="Calibri"/>
            <w:noProof/>
            <w:sz w:val="22"/>
            <w:szCs w:val="22"/>
          </w:rPr>
          <w:fldChar w:fldCharType="separate"/>
        </w:r>
        <w:r w:rsidR="006C71E0">
          <w:rPr>
            <w:rFonts w:ascii="Calibri" w:hAnsi="Calibri" w:cs="Calibri"/>
            <w:noProof/>
            <w:sz w:val="22"/>
            <w:szCs w:val="22"/>
          </w:rPr>
          <w:t>30</w:t>
        </w:r>
        <w:r w:rsidRPr="00644477">
          <w:rPr>
            <w:rFonts w:ascii="Calibri" w:hAnsi="Calibri" w:cs="Calibri"/>
            <w:noProof/>
            <w:sz w:val="22"/>
            <w:szCs w:val="22"/>
          </w:rPr>
          <w:fldChar w:fldCharType="end"/>
        </w:r>
      </w:hyperlink>
    </w:p>
    <w:p w14:paraId="0BCEC147" w14:textId="3B50AB53" w:rsidR="482899F2" w:rsidRPr="00644477" w:rsidRDefault="482899F2" w:rsidP="00DA708C">
      <w:pPr>
        <w:pStyle w:val="TDC3"/>
        <w:rPr>
          <w:rFonts w:ascii="Calibri" w:eastAsia="Calibri" w:hAnsi="Calibri" w:cs="Calibri"/>
          <w:noProof/>
          <w:sz w:val="22"/>
          <w:szCs w:val="22"/>
        </w:rPr>
      </w:pPr>
      <w:hyperlink w:anchor="_Toc2060471882">
        <w:r w:rsidRPr="00644477">
          <w:rPr>
            <w:rStyle w:val="Hipervnculo"/>
            <w:rFonts w:ascii="Calibri" w:hAnsi="Calibri" w:cs="Calibri"/>
            <w:noProof/>
            <w:color w:val="auto"/>
            <w:sz w:val="22"/>
            <w:szCs w:val="22"/>
          </w:rPr>
          <w:t>9.2.2. Línea de acción 4: Establecer medidas que promuevan el acceso a un transporte público accesible para las personas autistas.</w:t>
        </w:r>
        <w:r w:rsidRPr="00644477">
          <w:rPr>
            <w:rFonts w:ascii="Calibri" w:hAnsi="Calibri" w:cs="Calibri"/>
            <w:noProof/>
            <w:sz w:val="22"/>
            <w:szCs w:val="22"/>
          </w:rPr>
          <w:tab/>
        </w:r>
        <w:r w:rsidRPr="00644477">
          <w:rPr>
            <w:rFonts w:ascii="Calibri" w:hAnsi="Calibri" w:cs="Calibri"/>
            <w:noProof/>
            <w:sz w:val="22"/>
            <w:szCs w:val="22"/>
          </w:rPr>
          <w:fldChar w:fldCharType="begin"/>
        </w:r>
        <w:r w:rsidRPr="00644477">
          <w:rPr>
            <w:rFonts w:ascii="Calibri" w:hAnsi="Calibri" w:cs="Calibri"/>
            <w:noProof/>
            <w:sz w:val="22"/>
            <w:szCs w:val="22"/>
          </w:rPr>
          <w:instrText>PAGEREF _Toc2060471882 \h</w:instrText>
        </w:r>
        <w:r w:rsidRPr="00644477">
          <w:rPr>
            <w:rFonts w:ascii="Calibri" w:hAnsi="Calibri" w:cs="Calibri"/>
            <w:noProof/>
            <w:sz w:val="22"/>
            <w:szCs w:val="22"/>
          </w:rPr>
        </w:r>
        <w:r w:rsidRPr="00644477">
          <w:rPr>
            <w:rFonts w:ascii="Calibri" w:hAnsi="Calibri" w:cs="Calibri"/>
            <w:noProof/>
            <w:sz w:val="22"/>
            <w:szCs w:val="22"/>
          </w:rPr>
          <w:fldChar w:fldCharType="separate"/>
        </w:r>
        <w:r w:rsidR="006C71E0">
          <w:rPr>
            <w:rFonts w:ascii="Calibri" w:hAnsi="Calibri" w:cs="Calibri"/>
            <w:noProof/>
            <w:sz w:val="22"/>
            <w:szCs w:val="22"/>
          </w:rPr>
          <w:t>33</w:t>
        </w:r>
        <w:r w:rsidRPr="00644477">
          <w:rPr>
            <w:rFonts w:ascii="Calibri" w:hAnsi="Calibri" w:cs="Calibri"/>
            <w:noProof/>
            <w:sz w:val="22"/>
            <w:szCs w:val="22"/>
          </w:rPr>
          <w:fldChar w:fldCharType="end"/>
        </w:r>
      </w:hyperlink>
    </w:p>
    <w:p w14:paraId="08DD4783" w14:textId="661ED45D" w:rsidR="482899F2" w:rsidRPr="00644477" w:rsidRDefault="482899F2" w:rsidP="00DA708C">
      <w:pPr>
        <w:pStyle w:val="TDC3"/>
        <w:rPr>
          <w:rFonts w:ascii="Calibri" w:eastAsia="Calibri" w:hAnsi="Calibri" w:cs="Calibri"/>
          <w:noProof/>
          <w:sz w:val="22"/>
          <w:szCs w:val="22"/>
        </w:rPr>
      </w:pPr>
      <w:hyperlink w:anchor="_Toc1717080285">
        <w:r w:rsidRPr="00644477">
          <w:rPr>
            <w:rStyle w:val="Hipervnculo"/>
            <w:rFonts w:ascii="Calibri" w:hAnsi="Calibri" w:cs="Calibri"/>
            <w:noProof/>
            <w:color w:val="auto"/>
            <w:sz w:val="22"/>
            <w:szCs w:val="22"/>
          </w:rPr>
          <w:t>9.2.3. Línea de acción 5: Desarrollar mecanismos para la intervención temprana y acceso a la salud integral para las personas autistas.</w:t>
        </w:r>
        <w:r w:rsidRPr="00644477">
          <w:rPr>
            <w:rFonts w:ascii="Calibri" w:hAnsi="Calibri" w:cs="Calibri"/>
            <w:noProof/>
            <w:sz w:val="22"/>
            <w:szCs w:val="22"/>
          </w:rPr>
          <w:tab/>
        </w:r>
        <w:r w:rsidRPr="00644477">
          <w:rPr>
            <w:rFonts w:ascii="Calibri" w:hAnsi="Calibri" w:cs="Calibri"/>
            <w:noProof/>
            <w:sz w:val="22"/>
            <w:szCs w:val="22"/>
          </w:rPr>
          <w:fldChar w:fldCharType="begin"/>
        </w:r>
        <w:r w:rsidRPr="00644477">
          <w:rPr>
            <w:rFonts w:ascii="Calibri" w:hAnsi="Calibri" w:cs="Calibri"/>
            <w:noProof/>
            <w:sz w:val="22"/>
            <w:szCs w:val="22"/>
          </w:rPr>
          <w:instrText>PAGEREF _Toc1717080285 \h</w:instrText>
        </w:r>
        <w:r w:rsidRPr="00644477">
          <w:rPr>
            <w:rFonts w:ascii="Calibri" w:hAnsi="Calibri" w:cs="Calibri"/>
            <w:noProof/>
            <w:sz w:val="22"/>
            <w:szCs w:val="22"/>
          </w:rPr>
        </w:r>
        <w:r w:rsidRPr="00644477">
          <w:rPr>
            <w:rFonts w:ascii="Calibri" w:hAnsi="Calibri" w:cs="Calibri"/>
            <w:noProof/>
            <w:sz w:val="22"/>
            <w:szCs w:val="22"/>
          </w:rPr>
          <w:fldChar w:fldCharType="separate"/>
        </w:r>
        <w:r w:rsidR="006C71E0">
          <w:rPr>
            <w:rFonts w:ascii="Calibri" w:hAnsi="Calibri" w:cs="Calibri"/>
            <w:noProof/>
            <w:sz w:val="22"/>
            <w:szCs w:val="22"/>
          </w:rPr>
          <w:t>35</w:t>
        </w:r>
        <w:r w:rsidRPr="00644477">
          <w:rPr>
            <w:rFonts w:ascii="Calibri" w:hAnsi="Calibri" w:cs="Calibri"/>
            <w:noProof/>
            <w:sz w:val="22"/>
            <w:szCs w:val="22"/>
          </w:rPr>
          <w:fldChar w:fldCharType="end"/>
        </w:r>
      </w:hyperlink>
    </w:p>
    <w:p w14:paraId="242852ED" w14:textId="0BB5F60F" w:rsidR="482899F2" w:rsidRPr="00644477" w:rsidRDefault="482899F2" w:rsidP="00DA708C">
      <w:pPr>
        <w:pStyle w:val="TDC3"/>
        <w:rPr>
          <w:rFonts w:ascii="Calibri" w:eastAsia="Calibri" w:hAnsi="Calibri" w:cs="Calibri"/>
          <w:noProof/>
          <w:sz w:val="22"/>
          <w:szCs w:val="22"/>
        </w:rPr>
      </w:pPr>
      <w:hyperlink w:anchor="_Toc1409076449">
        <w:r w:rsidRPr="00644477">
          <w:rPr>
            <w:rStyle w:val="Hipervnculo"/>
            <w:rFonts w:ascii="Calibri" w:hAnsi="Calibri" w:cs="Calibri"/>
            <w:noProof/>
            <w:color w:val="auto"/>
            <w:sz w:val="22"/>
            <w:szCs w:val="22"/>
          </w:rPr>
          <w:t>9.2.4. Línea de acción 6: Promover la inserción laboral de las personas autistas.</w:t>
        </w:r>
        <w:r w:rsidRPr="00644477">
          <w:rPr>
            <w:rFonts w:ascii="Calibri" w:hAnsi="Calibri" w:cs="Calibri"/>
            <w:noProof/>
            <w:sz w:val="22"/>
            <w:szCs w:val="22"/>
          </w:rPr>
          <w:tab/>
        </w:r>
        <w:r w:rsidRPr="00644477">
          <w:rPr>
            <w:rFonts w:ascii="Calibri" w:hAnsi="Calibri" w:cs="Calibri"/>
            <w:noProof/>
            <w:sz w:val="22"/>
            <w:szCs w:val="22"/>
          </w:rPr>
          <w:fldChar w:fldCharType="begin"/>
        </w:r>
        <w:r w:rsidRPr="00644477">
          <w:rPr>
            <w:rFonts w:ascii="Calibri" w:hAnsi="Calibri" w:cs="Calibri"/>
            <w:noProof/>
            <w:sz w:val="22"/>
            <w:szCs w:val="22"/>
          </w:rPr>
          <w:instrText>PAGEREF _Toc1409076449 \h</w:instrText>
        </w:r>
        <w:r w:rsidRPr="00644477">
          <w:rPr>
            <w:rFonts w:ascii="Calibri" w:hAnsi="Calibri" w:cs="Calibri"/>
            <w:noProof/>
            <w:sz w:val="22"/>
            <w:szCs w:val="22"/>
          </w:rPr>
        </w:r>
        <w:r w:rsidRPr="00644477">
          <w:rPr>
            <w:rFonts w:ascii="Calibri" w:hAnsi="Calibri" w:cs="Calibri"/>
            <w:noProof/>
            <w:sz w:val="22"/>
            <w:szCs w:val="22"/>
          </w:rPr>
          <w:fldChar w:fldCharType="separate"/>
        </w:r>
        <w:r w:rsidR="006C71E0">
          <w:rPr>
            <w:rFonts w:ascii="Calibri" w:hAnsi="Calibri" w:cs="Calibri"/>
            <w:noProof/>
            <w:sz w:val="22"/>
            <w:szCs w:val="22"/>
          </w:rPr>
          <w:t>37</w:t>
        </w:r>
        <w:r w:rsidRPr="00644477">
          <w:rPr>
            <w:rFonts w:ascii="Calibri" w:hAnsi="Calibri" w:cs="Calibri"/>
            <w:noProof/>
            <w:sz w:val="22"/>
            <w:szCs w:val="22"/>
          </w:rPr>
          <w:fldChar w:fldCharType="end"/>
        </w:r>
      </w:hyperlink>
    </w:p>
    <w:p w14:paraId="4AB37FDF" w14:textId="388AF6D7" w:rsidR="482899F2" w:rsidRPr="00644477" w:rsidRDefault="482899F2" w:rsidP="004D2A42">
      <w:pPr>
        <w:pStyle w:val="TDC2"/>
        <w:tabs>
          <w:tab w:val="right" w:leader="dot" w:pos="8490"/>
        </w:tabs>
        <w:jc w:val="both"/>
        <w:rPr>
          <w:rFonts w:ascii="Calibri" w:hAnsi="Calibri" w:cs="Calibri"/>
          <w:noProof/>
          <w:sz w:val="22"/>
          <w:szCs w:val="22"/>
        </w:rPr>
      </w:pPr>
      <w:hyperlink w:anchor="_Toc1655271321">
        <w:r w:rsidRPr="00644477">
          <w:rPr>
            <w:rStyle w:val="Hipervnculo"/>
            <w:rFonts w:ascii="Calibri" w:hAnsi="Calibri" w:cs="Calibri"/>
            <w:noProof/>
            <w:color w:val="auto"/>
            <w:sz w:val="22"/>
            <w:szCs w:val="22"/>
          </w:rPr>
          <w:t>9.3. OBJETIVO ESPECÍFICO 3: FORTALECER CAPACIDADES DE LOS ACTORES Y LAS INVESTIGACIONES RELACIONADAS AL AUTISMO.</w:t>
        </w:r>
        <w:r w:rsidRPr="00644477">
          <w:rPr>
            <w:rFonts w:ascii="Calibri" w:hAnsi="Calibri" w:cs="Calibri"/>
            <w:noProof/>
            <w:sz w:val="22"/>
            <w:szCs w:val="22"/>
          </w:rPr>
          <w:tab/>
        </w:r>
        <w:r w:rsidRPr="00644477">
          <w:rPr>
            <w:rFonts w:ascii="Calibri" w:hAnsi="Calibri" w:cs="Calibri"/>
            <w:noProof/>
            <w:sz w:val="22"/>
            <w:szCs w:val="22"/>
          </w:rPr>
          <w:fldChar w:fldCharType="begin"/>
        </w:r>
        <w:r w:rsidRPr="00644477">
          <w:rPr>
            <w:rFonts w:ascii="Calibri" w:hAnsi="Calibri" w:cs="Calibri"/>
            <w:noProof/>
            <w:sz w:val="22"/>
            <w:szCs w:val="22"/>
          </w:rPr>
          <w:instrText>PAGEREF _Toc1655271321 \h</w:instrText>
        </w:r>
        <w:r w:rsidRPr="00644477">
          <w:rPr>
            <w:rFonts w:ascii="Calibri" w:hAnsi="Calibri" w:cs="Calibri"/>
            <w:noProof/>
            <w:sz w:val="22"/>
            <w:szCs w:val="22"/>
          </w:rPr>
        </w:r>
        <w:r w:rsidRPr="00644477">
          <w:rPr>
            <w:rFonts w:ascii="Calibri" w:hAnsi="Calibri" w:cs="Calibri"/>
            <w:noProof/>
            <w:sz w:val="22"/>
            <w:szCs w:val="22"/>
          </w:rPr>
          <w:fldChar w:fldCharType="separate"/>
        </w:r>
        <w:r w:rsidR="006C71E0">
          <w:rPr>
            <w:rFonts w:ascii="Calibri" w:hAnsi="Calibri" w:cs="Calibri"/>
            <w:noProof/>
            <w:sz w:val="22"/>
            <w:szCs w:val="22"/>
          </w:rPr>
          <w:t>41</w:t>
        </w:r>
        <w:r w:rsidRPr="00644477">
          <w:rPr>
            <w:rFonts w:ascii="Calibri" w:hAnsi="Calibri" w:cs="Calibri"/>
            <w:noProof/>
            <w:sz w:val="22"/>
            <w:szCs w:val="22"/>
          </w:rPr>
          <w:fldChar w:fldCharType="end"/>
        </w:r>
      </w:hyperlink>
    </w:p>
    <w:p w14:paraId="61B7760C" w14:textId="32C69D77" w:rsidR="482899F2" w:rsidRPr="00644477" w:rsidRDefault="482899F2" w:rsidP="00DA708C">
      <w:pPr>
        <w:pStyle w:val="TDC3"/>
        <w:rPr>
          <w:rFonts w:ascii="Calibri" w:hAnsi="Calibri" w:cs="Calibri"/>
          <w:noProof/>
          <w:sz w:val="22"/>
          <w:szCs w:val="22"/>
        </w:rPr>
      </w:pPr>
      <w:hyperlink w:anchor="_Toc1432014415">
        <w:r w:rsidRPr="00644477">
          <w:rPr>
            <w:rStyle w:val="Hipervnculo"/>
            <w:rFonts w:ascii="Calibri" w:hAnsi="Calibri" w:cs="Calibri"/>
            <w:noProof/>
            <w:color w:val="auto"/>
            <w:sz w:val="22"/>
            <w:szCs w:val="22"/>
          </w:rPr>
          <w:t>9.3.1. Línea de acción 7: Implementar intervenciones que tengan como propósito establecer condiciones de igualdad para el acceso a la educación inclusiva para las personas autistas.</w:t>
        </w:r>
        <w:r w:rsidRPr="00644477">
          <w:rPr>
            <w:rFonts w:ascii="Calibri" w:hAnsi="Calibri" w:cs="Calibri"/>
            <w:noProof/>
            <w:sz w:val="22"/>
            <w:szCs w:val="22"/>
          </w:rPr>
          <w:tab/>
        </w:r>
        <w:r w:rsidRPr="00644477">
          <w:rPr>
            <w:rFonts w:ascii="Calibri" w:hAnsi="Calibri" w:cs="Calibri"/>
            <w:noProof/>
            <w:sz w:val="22"/>
            <w:szCs w:val="22"/>
          </w:rPr>
          <w:fldChar w:fldCharType="begin"/>
        </w:r>
        <w:r w:rsidRPr="00644477">
          <w:rPr>
            <w:rFonts w:ascii="Calibri" w:hAnsi="Calibri" w:cs="Calibri"/>
            <w:noProof/>
            <w:sz w:val="22"/>
            <w:szCs w:val="22"/>
          </w:rPr>
          <w:instrText>PAGEREF _Toc1432014415 \h</w:instrText>
        </w:r>
        <w:r w:rsidRPr="00644477">
          <w:rPr>
            <w:rFonts w:ascii="Calibri" w:hAnsi="Calibri" w:cs="Calibri"/>
            <w:noProof/>
            <w:sz w:val="22"/>
            <w:szCs w:val="22"/>
          </w:rPr>
        </w:r>
        <w:r w:rsidRPr="00644477">
          <w:rPr>
            <w:rFonts w:ascii="Calibri" w:hAnsi="Calibri" w:cs="Calibri"/>
            <w:noProof/>
            <w:sz w:val="22"/>
            <w:szCs w:val="22"/>
          </w:rPr>
          <w:fldChar w:fldCharType="separate"/>
        </w:r>
        <w:r w:rsidR="006C71E0">
          <w:rPr>
            <w:rFonts w:ascii="Calibri" w:hAnsi="Calibri" w:cs="Calibri"/>
            <w:noProof/>
            <w:sz w:val="22"/>
            <w:szCs w:val="22"/>
          </w:rPr>
          <w:t>41</w:t>
        </w:r>
        <w:r w:rsidRPr="00644477">
          <w:rPr>
            <w:rFonts w:ascii="Calibri" w:hAnsi="Calibri" w:cs="Calibri"/>
            <w:noProof/>
            <w:sz w:val="22"/>
            <w:szCs w:val="22"/>
          </w:rPr>
          <w:fldChar w:fldCharType="end"/>
        </w:r>
      </w:hyperlink>
    </w:p>
    <w:p w14:paraId="7685F650" w14:textId="24996CC4" w:rsidR="482899F2" w:rsidRPr="00644477" w:rsidRDefault="482899F2" w:rsidP="00DA708C">
      <w:pPr>
        <w:pStyle w:val="TDC3"/>
        <w:rPr>
          <w:rFonts w:ascii="Calibri" w:hAnsi="Calibri" w:cs="Calibri"/>
          <w:noProof/>
          <w:sz w:val="22"/>
          <w:szCs w:val="22"/>
        </w:rPr>
      </w:pPr>
      <w:hyperlink w:anchor="_Toc858209192">
        <w:r w:rsidRPr="00644477">
          <w:rPr>
            <w:rStyle w:val="Hipervnculo"/>
            <w:rFonts w:ascii="Calibri" w:hAnsi="Calibri" w:cs="Calibri"/>
            <w:noProof/>
            <w:color w:val="auto"/>
            <w:sz w:val="22"/>
            <w:szCs w:val="22"/>
          </w:rPr>
          <w:t>9.3.2. Línea de acción 8: Fortalecer las capacidades de las/os servidoras/es y funcionarias/os públicos en la perspectiva de discapacidad y de manera específica, para la adecuada atención de las personas autistas en los diferentes servicios que ofrecen.</w:t>
        </w:r>
        <w:r w:rsidRPr="00644477">
          <w:rPr>
            <w:rFonts w:ascii="Calibri" w:hAnsi="Calibri" w:cs="Calibri"/>
            <w:noProof/>
            <w:sz w:val="22"/>
            <w:szCs w:val="22"/>
          </w:rPr>
          <w:tab/>
        </w:r>
        <w:r w:rsidRPr="00644477">
          <w:rPr>
            <w:rFonts w:ascii="Calibri" w:hAnsi="Calibri" w:cs="Calibri"/>
            <w:noProof/>
            <w:sz w:val="22"/>
            <w:szCs w:val="22"/>
          </w:rPr>
          <w:fldChar w:fldCharType="begin"/>
        </w:r>
        <w:r w:rsidRPr="00644477">
          <w:rPr>
            <w:rFonts w:ascii="Calibri" w:hAnsi="Calibri" w:cs="Calibri"/>
            <w:noProof/>
            <w:sz w:val="22"/>
            <w:szCs w:val="22"/>
          </w:rPr>
          <w:instrText>PAGEREF _Toc858209192 \h</w:instrText>
        </w:r>
        <w:r w:rsidRPr="00644477">
          <w:rPr>
            <w:rFonts w:ascii="Calibri" w:hAnsi="Calibri" w:cs="Calibri"/>
            <w:noProof/>
            <w:sz w:val="22"/>
            <w:szCs w:val="22"/>
          </w:rPr>
        </w:r>
        <w:r w:rsidRPr="00644477">
          <w:rPr>
            <w:rFonts w:ascii="Calibri" w:hAnsi="Calibri" w:cs="Calibri"/>
            <w:noProof/>
            <w:sz w:val="22"/>
            <w:szCs w:val="22"/>
          </w:rPr>
          <w:fldChar w:fldCharType="separate"/>
        </w:r>
        <w:r w:rsidR="006C71E0">
          <w:rPr>
            <w:rFonts w:ascii="Calibri" w:hAnsi="Calibri" w:cs="Calibri"/>
            <w:noProof/>
            <w:sz w:val="22"/>
            <w:szCs w:val="22"/>
          </w:rPr>
          <w:t>45</w:t>
        </w:r>
        <w:r w:rsidRPr="00644477">
          <w:rPr>
            <w:rFonts w:ascii="Calibri" w:hAnsi="Calibri" w:cs="Calibri"/>
            <w:noProof/>
            <w:sz w:val="22"/>
            <w:szCs w:val="22"/>
          </w:rPr>
          <w:fldChar w:fldCharType="end"/>
        </w:r>
      </w:hyperlink>
    </w:p>
    <w:p w14:paraId="3BC33D6B" w14:textId="518BC9FF" w:rsidR="482899F2" w:rsidRPr="00644477" w:rsidRDefault="482899F2" w:rsidP="004D2A42">
      <w:pPr>
        <w:pStyle w:val="TDC2"/>
        <w:tabs>
          <w:tab w:val="right" w:leader="dot" w:pos="8490"/>
        </w:tabs>
        <w:jc w:val="both"/>
        <w:rPr>
          <w:rFonts w:ascii="Calibri" w:hAnsi="Calibri" w:cs="Calibri"/>
          <w:noProof/>
          <w:sz w:val="22"/>
          <w:szCs w:val="22"/>
        </w:rPr>
      </w:pPr>
      <w:hyperlink w:anchor="_Toc10651482">
        <w:r w:rsidRPr="00644477">
          <w:rPr>
            <w:rStyle w:val="Hipervnculo"/>
            <w:rFonts w:ascii="Calibri" w:hAnsi="Calibri" w:cs="Calibri"/>
            <w:noProof/>
            <w:color w:val="auto"/>
            <w:sz w:val="22"/>
            <w:szCs w:val="22"/>
          </w:rPr>
          <w:t>9.4. OBJETIVO ESPECÍFICO 4: PROMOVER LA ELIMINACIÓN DE ESTEREOTIPOS Y LA GENERACIÓN DE CAMBIOS CULTURALES EN LAS ENTIDADES PÚBLICAS Y PRIVADAS, ASÍ COMO EN LAS FAMILIAS DE LAS PERSONAS AUTISTAS.</w:t>
        </w:r>
        <w:r w:rsidRPr="00644477">
          <w:rPr>
            <w:rFonts w:ascii="Calibri" w:hAnsi="Calibri" w:cs="Calibri"/>
            <w:noProof/>
            <w:sz w:val="22"/>
            <w:szCs w:val="22"/>
          </w:rPr>
          <w:tab/>
        </w:r>
        <w:r w:rsidRPr="00644477">
          <w:rPr>
            <w:rFonts w:ascii="Calibri" w:hAnsi="Calibri" w:cs="Calibri"/>
            <w:noProof/>
            <w:sz w:val="22"/>
            <w:szCs w:val="22"/>
          </w:rPr>
          <w:fldChar w:fldCharType="begin"/>
        </w:r>
        <w:r w:rsidRPr="00644477">
          <w:rPr>
            <w:rFonts w:ascii="Calibri" w:hAnsi="Calibri" w:cs="Calibri"/>
            <w:noProof/>
            <w:sz w:val="22"/>
            <w:szCs w:val="22"/>
          </w:rPr>
          <w:instrText>PAGEREF _Toc10651482 \h</w:instrText>
        </w:r>
        <w:r w:rsidRPr="00644477">
          <w:rPr>
            <w:rFonts w:ascii="Calibri" w:hAnsi="Calibri" w:cs="Calibri"/>
            <w:noProof/>
            <w:sz w:val="22"/>
            <w:szCs w:val="22"/>
          </w:rPr>
        </w:r>
        <w:r w:rsidRPr="00644477">
          <w:rPr>
            <w:rFonts w:ascii="Calibri" w:hAnsi="Calibri" w:cs="Calibri"/>
            <w:noProof/>
            <w:sz w:val="22"/>
            <w:szCs w:val="22"/>
          </w:rPr>
          <w:fldChar w:fldCharType="separate"/>
        </w:r>
        <w:r w:rsidR="006C71E0">
          <w:rPr>
            <w:rFonts w:ascii="Calibri" w:hAnsi="Calibri" w:cs="Calibri"/>
            <w:noProof/>
            <w:sz w:val="22"/>
            <w:szCs w:val="22"/>
          </w:rPr>
          <w:t>49</w:t>
        </w:r>
        <w:r w:rsidRPr="00644477">
          <w:rPr>
            <w:rFonts w:ascii="Calibri" w:hAnsi="Calibri" w:cs="Calibri"/>
            <w:noProof/>
            <w:sz w:val="22"/>
            <w:szCs w:val="22"/>
          </w:rPr>
          <w:fldChar w:fldCharType="end"/>
        </w:r>
      </w:hyperlink>
    </w:p>
    <w:p w14:paraId="6693373D" w14:textId="446521A5" w:rsidR="482899F2" w:rsidRPr="00644477" w:rsidRDefault="482899F2" w:rsidP="00DA708C">
      <w:pPr>
        <w:pStyle w:val="TDC3"/>
        <w:rPr>
          <w:rFonts w:ascii="Calibri" w:hAnsi="Calibri" w:cs="Calibri"/>
          <w:noProof/>
          <w:sz w:val="22"/>
          <w:szCs w:val="22"/>
        </w:rPr>
      </w:pPr>
      <w:hyperlink w:anchor="_Toc10333701">
        <w:r w:rsidRPr="00644477">
          <w:rPr>
            <w:rStyle w:val="Hipervnculo"/>
            <w:rFonts w:ascii="Calibri" w:hAnsi="Calibri" w:cs="Calibri"/>
            <w:noProof/>
            <w:color w:val="auto"/>
            <w:sz w:val="22"/>
            <w:szCs w:val="22"/>
          </w:rPr>
          <w:t>9.4.1. Línea de acción 9: Incentivar la generación de data estadística, investigación científica y gestión de la información sobre el autismo y las personas autistas.</w:t>
        </w:r>
        <w:r w:rsidRPr="00644477">
          <w:rPr>
            <w:rFonts w:ascii="Calibri" w:hAnsi="Calibri" w:cs="Calibri"/>
            <w:noProof/>
            <w:sz w:val="22"/>
            <w:szCs w:val="22"/>
          </w:rPr>
          <w:tab/>
        </w:r>
        <w:r w:rsidRPr="00644477">
          <w:rPr>
            <w:rFonts w:ascii="Calibri" w:hAnsi="Calibri" w:cs="Calibri"/>
            <w:noProof/>
            <w:sz w:val="22"/>
            <w:szCs w:val="22"/>
          </w:rPr>
          <w:fldChar w:fldCharType="begin"/>
        </w:r>
        <w:r w:rsidRPr="00644477">
          <w:rPr>
            <w:rFonts w:ascii="Calibri" w:hAnsi="Calibri" w:cs="Calibri"/>
            <w:noProof/>
            <w:sz w:val="22"/>
            <w:szCs w:val="22"/>
          </w:rPr>
          <w:instrText>PAGEREF _Toc10333701 \h</w:instrText>
        </w:r>
        <w:r w:rsidRPr="00644477">
          <w:rPr>
            <w:rFonts w:ascii="Calibri" w:hAnsi="Calibri" w:cs="Calibri"/>
            <w:noProof/>
            <w:sz w:val="22"/>
            <w:szCs w:val="22"/>
          </w:rPr>
        </w:r>
        <w:r w:rsidRPr="00644477">
          <w:rPr>
            <w:rFonts w:ascii="Calibri" w:hAnsi="Calibri" w:cs="Calibri"/>
            <w:noProof/>
            <w:sz w:val="22"/>
            <w:szCs w:val="22"/>
          </w:rPr>
          <w:fldChar w:fldCharType="separate"/>
        </w:r>
        <w:r w:rsidR="006C71E0">
          <w:rPr>
            <w:rFonts w:ascii="Calibri" w:hAnsi="Calibri" w:cs="Calibri"/>
            <w:noProof/>
            <w:sz w:val="22"/>
            <w:szCs w:val="22"/>
          </w:rPr>
          <w:t>49</w:t>
        </w:r>
        <w:r w:rsidRPr="00644477">
          <w:rPr>
            <w:rFonts w:ascii="Calibri" w:hAnsi="Calibri" w:cs="Calibri"/>
            <w:noProof/>
            <w:sz w:val="22"/>
            <w:szCs w:val="22"/>
          </w:rPr>
          <w:fldChar w:fldCharType="end"/>
        </w:r>
      </w:hyperlink>
    </w:p>
    <w:p w14:paraId="34759481" w14:textId="070B1E78" w:rsidR="482899F2" w:rsidRPr="00644477" w:rsidRDefault="482899F2" w:rsidP="004D2A42">
      <w:pPr>
        <w:pStyle w:val="TDC1"/>
        <w:tabs>
          <w:tab w:val="clear" w:pos="8494"/>
          <w:tab w:val="right" w:leader="dot" w:pos="8490"/>
        </w:tabs>
        <w:jc w:val="both"/>
        <w:rPr>
          <w:noProof/>
          <w:color w:val="auto"/>
        </w:rPr>
      </w:pPr>
      <w:hyperlink w:anchor="_Toc1806288649">
        <w:r w:rsidRPr="00644477">
          <w:rPr>
            <w:rStyle w:val="Hipervnculo"/>
            <w:noProof/>
            <w:color w:val="auto"/>
          </w:rPr>
          <w:t>X.</w:t>
        </w:r>
        <w:r w:rsidRPr="00644477">
          <w:rPr>
            <w:noProof/>
            <w:color w:val="auto"/>
          </w:rPr>
          <w:tab/>
        </w:r>
        <w:r w:rsidRPr="00644477">
          <w:rPr>
            <w:rStyle w:val="Hipervnculo"/>
            <w:noProof/>
            <w:color w:val="auto"/>
          </w:rPr>
          <w:t>ALINEAMIENTO CON LA POLÍTICA NACIONAL MULTISECTORIAL EN DISCAPACIDAD PARA EL DESARROLLO AL 2030</w:t>
        </w:r>
        <w:r w:rsidRPr="00644477">
          <w:rPr>
            <w:noProof/>
            <w:color w:val="auto"/>
          </w:rPr>
          <w:tab/>
        </w:r>
        <w:r w:rsidRPr="00644477">
          <w:rPr>
            <w:noProof/>
            <w:color w:val="auto"/>
          </w:rPr>
          <w:fldChar w:fldCharType="begin"/>
        </w:r>
        <w:r w:rsidRPr="00644477">
          <w:rPr>
            <w:noProof/>
            <w:color w:val="auto"/>
          </w:rPr>
          <w:instrText>PAGEREF _Toc1806288649 \h</w:instrText>
        </w:r>
        <w:r w:rsidRPr="00644477">
          <w:rPr>
            <w:noProof/>
            <w:color w:val="auto"/>
          </w:rPr>
        </w:r>
        <w:r w:rsidRPr="00644477">
          <w:rPr>
            <w:noProof/>
            <w:color w:val="auto"/>
          </w:rPr>
          <w:fldChar w:fldCharType="separate"/>
        </w:r>
        <w:r w:rsidR="006C71E0">
          <w:rPr>
            <w:noProof/>
            <w:color w:val="auto"/>
          </w:rPr>
          <w:t>50</w:t>
        </w:r>
        <w:r w:rsidRPr="00644477">
          <w:rPr>
            <w:noProof/>
            <w:color w:val="auto"/>
          </w:rPr>
          <w:fldChar w:fldCharType="end"/>
        </w:r>
      </w:hyperlink>
    </w:p>
    <w:p w14:paraId="5590194E" w14:textId="248808C3" w:rsidR="482899F2" w:rsidRPr="00644477" w:rsidRDefault="482899F2" w:rsidP="004D2A42">
      <w:pPr>
        <w:pStyle w:val="TDC1"/>
        <w:tabs>
          <w:tab w:val="clear" w:pos="8494"/>
          <w:tab w:val="right" w:leader="dot" w:pos="8490"/>
        </w:tabs>
        <w:jc w:val="both"/>
        <w:rPr>
          <w:noProof/>
          <w:color w:val="auto"/>
        </w:rPr>
      </w:pPr>
      <w:hyperlink w:anchor="_Toc1010953206">
        <w:r w:rsidRPr="00644477">
          <w:rPr>
            <w:rStyle w:val="Hipervnculo"/>
            <w:noProof/>
            <w:color w:val="auto"/>
          </w:rPr>
          <w:t>XI.</w:t>
        </w:r>
        <w:r w:rsidRPr="00644477">
          <w:rPr>
            <w:noProof/>
            <w:color w:val="auto"/>
          </w:rPr>
          <w:tab/>
        </w:r>
        <w:r w:rsidRPr="00644477">
          <w:rPr>
            <w:rStyle w:val="Hipervnculo"/>
            <w:noProof/>
            <w:color w:val="auto"/>
          </w:rPr>
          <w:t>ADECUACIÓN DEL MARCO ESTRATÉGICO DEL SECTOR</w:t>
        </w:r>
        <w:r w:rsidRPr="00644477">
          <w:rPr>
            <w:noProof/>
            <w:color w:val="auto"/>
          </w:rPr>
          <w:tab/>
        </w:r>
        <w:r w:rsidRPr="00644477">
          <w:rPr>
            <w:noProof/>
            <w:color w:val="auto"/>
          </w:rPr>
          <w:fldChar w:fldCharType="begin"/>
        </w:r>
        <w:r w:rsidRPr="00644477">
          <w:rPr>
            <w:noProof/>
            <w:color w:val="auto"/>
          </w:rPr>
          <w:instrText>PAGEREF _Toc1010953206 \h</w:instrText>
        </w:r>
        <w:r w:rsidRPr="00644477">
          <w:rPr>
            <w:noProof/>
            <w:color w:val="auto"/>
          </w:rPr>
        </w:r>
        <w:r w:rsidRPr="00644477">
          <w:rPr>
            <w:noProof/>
            <w:color w:val="auto"/>
          </w:rPr>
          <w:fldChar w:fldCharType="separate"/>
        </w:r>
        <w:r w:rsidR="006C71E0">
          <w:rPr>
            <w:noProof/>
            <w:color w:val="auto"/>
          </w:rPr>
          <w:t>52</w:t>
        </w:r>
        <w:r w:rsidRPr="00644477">
          <w:rPr>
            <w:noProof/>
            <w:color w:val="auto"/>
          </w:rPr>
          <w:fldChar w:fldCharType="end"/>
        </w:r>
      </w:hyperlink>
    </w:p>
    <w:p w14:paraId="722BCF86" w14:textId="491D218F" w:rsidR="482899F2" w:rsidRPr="00644477" w:rsidRDefault="482899F2" w:rsidP="004D2A42">
      <w:pPr>
        <w:pStyle w:val="TDC1"/>
        <w:tabs>
          <w:tab w:val="clear" w:pos="8494"/>
          <w:tab w:val="right" w:leader="dot" w:pos="8490"/>
        </w:tabs>
        <w:jc w:val="both"/>
        <w:rPr>
          <w:color w:val="auto"/>
        </w:rPr>
      </w:pPr>
      <w:hyperlink w:anchor="_Toc241650271">
        <w:r w:rsidRPr="00644477">
          <w:rPr>
            <w:rStyle w:val="Hipervnculo"/>
            <w:noProof/>
            <w:color w:val="auto"/>
          </w:rPr>
          <w:t>XII.</w:t>
        </w:r>
        <w:r w:rsidRPr="00644477">
          <w:rPr>
            <w:noProof/>
            <w:color w:val="auto"/>
          </w:rPr>
          <w:tab/>
        </w:r>
        <w:r w:rsidRPr="00644477">
          <w:rPr>
            <w:rStyle w:val="Hipervnculo"/>
            <w:noProof/>
            <w:color w:val="auto"/>
          </w:rPr>
          <w:t>SEGUIMIENTO Y EVALUACIÓN</w:t>
        </w:r>
        <w:r w:rsidRPr="00644477">
          <w:rPr>
            <w:noProof/>
            <w:color w:val="auto"/>
          </w:rPr>
          <w:tab/>
        </w:r>
        <w:r w:rsidRPr="00644477">
          <w:rPr>
            <w:noProof/>
            <w:color w:val="auto"/>
          </w:rPr>
          <w:fldChar w:fldCharType="begin"/>
        </w:r>
        <w:r w:rsidRPr="00644477">
          <w:rPr>
            <w:noProof/>
            <w:color w:val="auto"/>
          </w:rPr>
          <w:instrText>PAGEREF _Toc241650271 \h</w:instrText>
        </w:r>
        <w:r w:rsidRPr="00644477">
          <w:rPr>
            <w:noProof/>
            <w:color w:val="auto"/>
          </w:rPr>
        </w:r>
        <w:r w:rsidRPr="00644477">
          <w:rPr>
            <w:noProof/>
            <w:color w:val="auto"/>
          </w:rPr>
          <w:fldChar w:fldCharType="separate"/>
        </w:r>
        <w:r w:rsidR="006C71E0">
          <w:rPr>
            <w:noProof/>
            <w:color w:val="auto"/>
          </w:rPr>
          <w:t>53</w:t>
        </w:r>
        <w:r w:rsidRPr="00644477">
          <w:rPr>
            <w:noProof/>
            <w:color w:val="auto"/>
          </w:rPr>
          <w:fldChar w:fldCharType="end"/>
        </w:r>
      </w:hyperlink>
      <w:r w:rsidRPr="00644477">
        <w:rPr>
          <w:color w:val="auto"/>
        </w:rPr>
        <w:fldChar w:fldCharType="end"/>
      </w:r>
    </w:p>
    <w:p w14:paraId="17D4CA49" w14:textId="29F68EB2" w:rsidR="006874D7" w:rsidRPr="00644477" w:rsidRDefault="006874D7" w:rsidP="482899F2">
      <w:pPr>
        <w:spacing w:line="360" w:lineRule="auto"/>
        <w:jc w:val="center"/>
        <w:rPr>
          <w:rStyle w:val="normaltextrun"/>
          <w:rFonts w:ascii="Calibri" w:eastAsiaTheme="majorEastAsia" w:hAnsi="Calibri" w:cs="Calibri"/>
          <w:b/>
          <w:bCs/>
          <w:sz w:val="22"/>
          <w:szCs w:val="22"/>
          <w:shd w:val="clear" w:color="auto" w:fill="FFFFFF"/>
        </w:rPr>
      </w:pPr>
    </w:p>
    <w:p w14:paraId="7CD931A8" w14:textId="77777777" w:rsidR="006874D7" w:rsidRPr="00644477" w:rsidRDefault="006874D7" w:rsidP="00B96D4A">
      <w:pPr>
        <w:jc w:val="center"/>
        <w:rPr>
          <w:rStyle w:val="normaltextrun"/>
          <w:rFonts w:ascii="Calibri" w:eastAsiaTheme="majorEastAsia" w:hAnsi="Calibri" w:cs="Calibri"/>
          <w:b/>
          <w:bCs/>
          <w:sz w:val="22"/>
          <w:szCs w:val="22"/>
          <w:shd w:val="clear" w:color="auto" w:fill="FFFFFF"/>
        </w:rPr>
      </w:pPr>
    </w:p>
    <w:p w14:paraId="1305CE26" w14:textId="77777777" w:rsidR="006874D7" w:rsidRPr="00644477" w:rsidRDefault="006874D7" w:rsidP="00B96D4A">
      <w:pPr>
        <w:jc w:val="center"/>
        <w:rPr>
          <w:rStyle w:val="normaltextrun"/>
          <w:rFonts w:ascii="Calibri" w:eastAsiaTheme="majorEastAsia" w:hAnsi="Calibri" w:cs="Calibri"/>
          <w:b/>
          <w:bCs/>
          <w:sz w:val="22"/>
          <w:szCs w:val="22"/>
          <w:shd w:val="clear" w:color="auto" w:fill="FFFFFF"/>
        </w:rPr>
      </w:pPr>
    </w:p>
    <w:p w14:paraId="16BC6715" w14:textId="77777777" w:rsidR="006874D7" w:rsidRPr="00644477" w:rsidRDefault="006874D7" w:rsidP="00B96D4A">
      <w:pPr>
        <w:jc w:val="center"/>
        <w:rPr>
          <w:rStyle w:val="normaltextrun"/>
          <w:rFonts w:ascii="Calibri" w:eastAsiaTheme="majorEastAsia" w:hAnsi="Calibri" w:cs="Calibri"/>
          <w:b/>
          <w:bCs/>
          <w:sz w:val="22"/>
          <w:szCs w:val="22"/>
          <w:shd w:val="clear" w:color="auto" w:fill="FFFFFF"/>
        </w:rPr>
      </w:pPr>
    </w:p>
    <w:p w14:paraId="2975BDDB" w14:textId="77777777" w:rsidR="00130363" w:rsidRPr="00644477" w:rsidRDefault="00130363" w:rsidP="482899F2">
      <w:pPr>
        <w:jc w:val="center"/>
        <w:rPr>
          <w:rStyle w:val="normaltextrun"/>
          <w:rFonts w:ascii="Calibri" w:eastAsiaTheme="majorEastAsia" w:hAnsi="Calibri" w:cs="Calibri"/>
          <w:b/>
          <w:bCs/>
          <w:sz w:val="22"/>
          <w:szCs w:val="22"/>
          <w:shd w:val="clear" w:color="auto" w:fill="FFFFFF"/>
        </w:rPr>
      </w:pPr>
    </w:p>
    <w:p w14:paraId="0389DA4F" w14:textId="7723FA8F" w:rsidR="482899F2" w:rsidRPr="00644477" w:rsidRDefault="482899F2" w:rsidP="482899F2">
      <w:pPr>
        <w:jc w:val="center"/>
        <w:rPr>
          <w:rStyle w:val="normaltextrun"/>
          <w:rFonts w:ascii="Calibri" w:eastAsiaTheme="majorEastAsia" w:hAnsi="Calibri" w:cs="Calibri"/>
          <w:b/>
          <w:bCs/>
          <w:sz w:val="22"/>
          <w:szCs w:val="22"/>
        </w:rPr>
      </w:pPr>
    </w:p>
    <w:p w14:paraId="3AF38E0F" w14:textId="77777777" w:rsidR="00130363" w:rsidRPr="00644477" w:rsidRDefault="00130363" w:rsidP="00B96D4A">
      <w:pPr>
        <w:jc w:val="center"/>
        <w:rPr>
          <w:rStyle w:val="normaltextrun"/>
          <w:rFonts w:ascii="Calibri" w:eastAsiaTheme="majorEastAsia" w:hAnsi="Calibri" w:cs="Calibri"/>
          <w:b/>
          <w:bCs/>
          <w:sz w:val="22"/>
          <w:szCs w:val="22"/>
          <w:shd w:val="clear" w:color="auto" w:fill="FFFFFF"/>
        </w:rPr>
      </w:pPr>
    </w:p>
    <w:p w14:paraId="3A1AE761" w14:textId="77777777" w:rsidR="00130363" w:rsidRPr="00644477" w:rsidRDefault="00130363" w:rsidP="00B96D4A">
      <w:pPr>
        <w:jc w:val="center"/>
        <w:rPr>
          <w:rStyle w:val="normaltextrun"/>
          <w:rFonts w:ascii="Calibri" w:eastAsiaTheme="majorEastAsia" w:hAnsi="Calibri" w:cs="Calibri"/>
          <w:b/>
          <w:bCs/>
          <w:sz w:val="22"/>
          <w:szCs w:val="22"/>
          <w:shd w:val="clear" w:color="auto" w:fill="FFFFFF"/>
        </w:rPr>
      </w:pPr>
    </w:p>
    <w:p w14:paraId="5AB257AD" w14:textId="77777777" w:rsidR="00130363" w:rsidRPr="00644477" w:rsidRDefault="00130363" w:rsidP="00B96D4A">
      <w:pPr>
        <w:jc w:val="center"/>
        <w:rPr>
          <w:rStyle w:val="normaltextrun"/>
          <w:rFonts w:ascii="Calibri" w:eastAsiaTheme="majorEastAsia" w:hAnsi="Calibri" w:cs="Calibri"/>
          <w:b/>
          <w:bCs/>
          <w:sz w:val="22"/>
          <w:szCs w:val="22"/>
          <w:shd w:val="clear" w:color="auto" w:fill="FFFFFF"/>
        </w:rPr>
      </w:pPr>
    </w:p>
    <w:p w14:paraId="04AE59EC" w14:textId="77777777" w:rsidR="00130363" w:rsidRPr="00644477" w:rsidRDefault="00130363" w:rsidP="00B96D4A">
      <w:pPr>
        <w:jc w:val="center"/>
        <w:rPr>
          <w:rStyle w:val="normaltextrun"/>
          <w:rFonts w:ascii="Calibri" w:eastAsiaTheme="majorEastAsia" w:hAnsi="Calibri" w:cs="Calibri"/>
          <w:b/>
          <w:bCs/>
          <w:sz w:val="22"/>
          <w:szCs w:val="22"/>
          <w:shd w:val="clear" w:color="auto" w:fill="FFFFFF"/>
        </w:rPr>
      </w:pPr>
    </w:p>
    <w:p w14:paraId="224B9328" w14:textId="77777777" w:rsidR="006874D7" w:rsidRPr="00644477" w:rsidRDefault="006874D7" w:rsidP="00B96D4A">
      <w:pPr>
        <w:jc w:val="center"/>
        <w:rPr>
          <w:rStyle w:val="normaltextrun"/>
          <w:rFonts w:ascii="Calibri" w:eastAsiaTheme="majorEastAsia" w:hAnsi="Calibri" w:cs="Calibri"/>
          <w:b/>
          <w:bCs/>
          <w:sz w:val="22"/>
          <w:szCs w:val="22"/>
          <w:shd w:val="clear" w:color="auto" w:fill="FFFFFF"/>
        </w:rPr>
      </w:pPr>
    </w:p>
    <w:p w14:paraId="2E2255BA" w14:textId="77777777" w:rsidR="004D2A42" w:rsidRPr="00644477" w:rsidRDefault="004D2A42">
      <w:pPr>
        <w:rPr>
          <w:rFonts w:ascii="Calibri" w:hAnsi="Calibri" w:cs="Calibri"/>
        </w:rPr>
      </w:pPr>
    </w:p>
    <w:p w14:paraId="008C65E6" w14:textId="77777777" w:rsidR="004D2A42" w:rsidRPr="00644477" w:rsidRDefault="004D2A42">
      <w:pPr>
        <w:rPr>
          <w:rFonts w:ascii="Calibri" w:hAnsi="Calibri" w:cs="Calibri"/>
        </w:rPr>
      </w:pPr>
    </w:p>
    <w:p w14:paraId="1A83450E" w14:textId="763F96E2" w:rsidR="482899F2" w:rsidRPr="00644477" w:rsidRDefault="482899F2">
      <w:pPr>
        <w:rPr>
          <w:rFonts w:ascii="Calibri" w:hAnsi="Calibri" w:cs="Calibri"/>
        </w:rPr>
      </w:pPr>
      <w:r w:rsidRPr="00644477">
        <w:rPr>
          <w:rFonts w:ascii="Calibri" w:hAnsi="Calibri" w:cs="Calibri"/>
        </w:rPr>
        <w:br w:type="page"/>
      </w:r>
    </w:p>
    <w:p w14:paraId="2AA3EE5F" w14:textId="77777777" w:rsidR="004B0DBB" w:rsidRPr="00644477" w:rsidRDefault="00B96D4A" w:rsidP="004834C2">
      <w:pPr>
        <w:pStyle w:val="Ttulo1"/>
        <w:numPr>
          <w:ilvl w:val="0"/>
          <w:numId w:val="5"/>
        </w:numPr>
        <w:rPr>
          <w:rFonts w:cs="Calibri"/>
          <w:color w:val="auto"/>
        </w:rPr>
      </w:pPr>
      <w:bookmarkStart w:id="0" w:name="_Toc257369836"/>
      <w:r w:rsidRPr="00644477">
        <w:rPr>
          <w:rFonts w:cs="Calibri"/>
          <w:color w:val="auto"/>
        </w:rPr>
        <w:lastRenderedPageBreak/>
        <w:t>FINALIDAD</w:t>
      </w:r>
      <w:bookmarkEnd w:id="0"/>
    </w:p>
    <w:p w14:paraId="6BEB86E2" w14:textId="1AA307A5" w:rsidR="00B92A5F" w:rsidRPr="00644477" w:rsidRDefault="00893896" w:rsidP="2949ED37">
      <w:pPr>
        <w:spacing w:before="240"/>
        <w:ind w:left="720"/>
        <w:jc w:val="both"/>
        <w:rPr>
          <w:rStyle w:val="normaltextrun"/>
          <w:rFonts w:ascii="Calibri" w:eastAsiaTheme="majorEastAsia" w:hAnsi="Calibri" w:cs="Calibri"/>
          <w:sz w:val="22"/>
          <w:szCs w:val="22"/>
        </w:rPr>
      </w:pPr>
      <w:r w:rsidRPr="00644477">
        <w:rPr>
          <w:rStyle w:val="normaltextrun"/>
          <w:rFonts w:ascii="Calibri" w:eastAsiaTheme="majorEastAsia" w:hAnsi="Calibri" w:cs="Calibri"/>
          <w:sz w:val="22"/>
          <w:szCs w:val="22"/>
        </w:rPr>
        <w:t xml:space="preserve">Contribuir al </w:t>
      </w:r>
      <w:r w:rsidR="54FEBE17" w:rsidRPr="00644477">
        <w:rPr>
          <w:rStyle w:val="normaltextrun"/>
          <w:rFonts w:ascii="Calibri" w:eastAsiaTheme="majorEastAsia" w:hAnsi="Calibri" w:cs="Calibri"/>
          <w:sz w:val="22"/>
          <w:szCs w:val="22"/>
        </w:rPr>
        <w:t>desarrollo integral y pleno goce</w:t>
      </w:r>
      <w:r w:rsidRPr="00644477">
        <w:rPr>
          <w:rStyle w:val="normaltextrun"/>
          <w:rFonts w:ascii="Calibri" w:eastAsiaTheme="majorEastAsia" w:hAnsi="Calibri" w:cs="Calibri"/>
          <w:sz w:val="22"/>
          <w:szCs w:val="22"/>
        </w:rPr>
        <w:t xml:space="preserve"> de los derechos de las </w:t>
      </w:r>
      <w:r w:rsidR="004B0DBB" w:rsidRPr="00644477">
        <w:rPr>
          <w:rStyle w:val="normaltextrun"/>
          <w:rFonts w:ascii="Calibri" w:eastAsiaTheme="majorEastAsia" w:hAnsi="Calibri" w:cs="Calibri"/>
          <w:sz w:val="22"/>
          <w:szCs w:val="22"/>
        </w:rPr>
        <w:t>personas</w:t>
      </w:r>
      <w:r w:rsidR="001C18DC" w:rsidRPr="00644477">
        <w:rPr>
          <w:rStyle w:val="normaltextrun"/>
          <w:rFonts w:ascii="Calibri" w:eastAsiaTheme="majorEastAsia" w:hAnsi="Calibri" w:cs="Calibri"/>
          <w:sz w:val="22"/>
          <w:szCs w:val="22"/>
        </w:rPr>
        <w:t xml:space="preserve"> </w:t>
      </w:r>
      <w:r w:rsidR="0BC99DAC" w:rsidRPr="00644477">
        <w:rPr>
          <w:rStyle w:val="normaltextrun"/>
          <w:rFonts w:ascii="Calibri" w:eastAsiaTheme="majorEastAsia" w:hAnsi="Calibri" w:cs="Calibri"/>
          <w:sz w:val="22"/>
          <w:szCs w:val="22"/>
        </w:rPr>
        <w:t>autistas</w:t>
      </w:r>
      <w:r w:rsidR="003336BC" w:rsidRPr="00644477">
        <w:rPr>
          <w:rStyle w:val="Refdenotaalpie"/>
          <w:rFonts w:ascii="Calibri" w:eastAsiaTheme="majorEastAsia" w:hAnsi="Calibri" w:cs="Calibri"/>
          <w:sz w:val="22"/>
          <w:szCs w:val="22"/>
        </w:rPr>
        <w:footnoteReference w:id="2"/>
      </w:r>
      <w:r w:rsidR="54FEBE17" w:rsidRPr="00644477">
        <w:rPr>
          <w:rStyle w:val="Refdenotaalpie"/>
          <w:rFonts w:ascii="Calibri" w:eastAsiaTheme="majorEastAsia" w:hAnsi="Calibri" w:cs="Calibri"/>
          <w:sz w:val="22"/>
          <w:szCs w:val="22"/>
        </w:rPr>
        <w:t xml:space="preserve"> </w:t>
      </w:r>
      <w:r w:rsidR="27231C59" w:rsidRPr="00644477">
        <w:rPr>
          <w:rStyle w:val="normaltextrun"/>
          <w:rFonts w:ascii="Calibri" w:eastAsiaTheme="majorEastAsia" w:hAnsi="Calibri" w:cs="Calibri"/>
          <w:sz w:val="22"/>
          <w:szCs w:val="22"/>
        </w:rPr>
        <w:t>mediant</w:t>
      </w:r>
      <w:r w:rsidRPr="00644477">
        <w:rPr>
          <w:rStyle w:val="normaltextrun"/>
          <w:rFonts w:ascii="Calibri" w:eastAsiaTheme="majorEastAsia" w:hAnsi="Calibri" w:cs="Calibri"/>
          <w:sz w:val="22"/>
          <w:szCs w:val="22"/>
        </w:rPr>
        <w:t xml:space="preserve">e la implementación de intervenciones que </w:t>
      </w:r>
      <w:r w:rsidR="1DA3DF83" w:rsidRPr="00644477">
        <w:rPr>
          <w:rStyle w:val="normaltextrun"/>
          <w:rFonts w:ascii="Calibri" w:eastAsiaTheme="majorEastAsia" w:hAnsi="Calibri" w:cs="Calibri"/>
          <w:sz w:val="22"/>
          <w:szCs w:val="22"/>
        </w:rPr>
        <w:t>promuevan</w:t>
      </w:r>
      <w:r w:rsidRPr="00644477">
        <w:rPr>
          <w:rStyle w:val="normaltextrun"/>
          <w:rFonts w:ascii="Calibri" w:eastAsiaTheme="majorEastAsia" w:hAnsi="Calibri" w:cs="Calibri"/>
          <w:sz w:val="22"/>
          <w:szCs w:val="22"/>
        </w:rPr>
        <w:t xml:space="preserve"> la articulación intersectorial e intergubernamental</w:t>
      </w:r>
      <w:r w:rsidR="0BC99DAC" w:rsidRPr="00644477">
        <w:rPr>
          <w:rStyle w:val="normaltextrun"/>
          <w:rFonts w:ascii="Calibri" w:eastAsiaTheme="majorEastAsia" w:hAnsi="Calibri" w:cs="Calibri"/>
          <w:sz w:val="22"/>
          <w:szCs w:val="22"/>
        </w:rPr>
        <w:t xml:space="preserve">, teniendo un </w:t>
      </w:r>
      <w:r w:rsidRPr="00644477">
        <w:rPr>
          <w:rStyle w:val="normaltextrun"/>
          <w:rFonts w:ascii="Calibri" w:eastAsiaTheme="majorEastAsia" w:hAnsi="Calibri" w:cs="Calibri"/>
          <w:sz w:val="22"/>
          <w:szCs w:val="22"/>
        </w:rPr>
        <w:t xml:space="preserve">horizonte </w:t>
      </w:r>
      <w:r w:rsidR="0BC99DAC" w:rsidRPr="00644477">
        <w:rPr>
          <w:rStyle w:val="normaltextrun"/>
          <w:rFonts w:ascii="Calibri" w:eastAsiaTheme="majorEastAsia" w:hAnsi="Calibri" w:cs="Calibri"/>
          <w:sz w:val="22"/>
          <w:szCs w:val="22"/>
        </w:rPr>
        <w:t xml:space="preserve">temporal </w:t>
      </w:r>
      <w:r w:rsidRPr="00644477">
        <w:rPr>
          <w:rStyle w:val="normaltextrun"/>
          <w:rFonts w:ascii="Calibri" w:eastAsiaTheme="majorEastAsia" w:hAnsi="Calibri" w:cs="Calibri"/>
          <w:sz w:val="22"/>
          <w:szCs w:val="22"/>
        </w:rPr>
        <w:t>hasta el año 2030</w:t>
      </w:r>
      <w:r w:rsidR="004C0A24" w:rsidRPr="00644477">
        <w:rPr>
          <w:rStyle w:val="normaltextrun"/>
          <w:rFonts w:ascii="Calibri" w:eastAsiaTheme="majorEastAsia" w:hAnsi="Calibri" w:cs="Calibri"/>
          <w:sz w:val="22"/>
          <w:szCs w:val="22"/>
        </w:rPr>
        <w:t>.</w:t>
      </w:r>
    </w:p>
    <w:p w14:paraId="1E75464A" w14:textId="77777777" w:rsidR="000646CA" w:rsidRPr="00644477" w:rsidRDefault="004B0DBB" w:rsidP="004834C2">
      <w:pPr>
        <w:pStyle w:val="Ttulo1"/>
        <w:numPr>
          <w:ilvl w:val="0"/>
          <w:numId w:val="5"/>
        </w:numPr>
        <w:rPr>
          <w:rFonts w:cs="Calibri"/>
          <w:color w:val="auto"/>
        </w:rPr>
      </w:pPr>
      <w:bookmarkStart w:id="1" w:name="_Toc359903922"/>
      <w:r w:rsidRPr="00644477">
        <w:rPr>
          <w:rFonts w:cs="Calibri"/>
          <w:color w:val="auto"/>
        </w:rPr>
        <w:t>ALCANCE</w:t>
      </w:r>
      <w:bookmarkEnd w:id="1"/>
      <w:r w:rsidRPr="00644477">
        <w:rPr>
          <w:rFonts w:cs="Calibri"/>
          <w:color w:val="auto"/>
        </w:rPr>
        <w:t>  </w:t>
      </w:r>
    </w:p>
    <w:p w14:paraId="09F19AF0" w14:textId="250A3C32" w:rsidR="004B0DBB" w:rsidRPr="00644477" w:rsidRDefault="004B0DBB" w:rsidP="2949ED37">
      <w:pPr>
        <w:spacing w:before="240"/>
        <w:ind w:left="720"/>
        <w:jc w:val="both"/>
        <w:rPr>
          <w:rStyle w:val="normaltextrun"/>
          <w:rFonts w:ascii="Calibri" w:eastAsiaTheme="majorEastAsia" w:hAnsi="Calibri" w:cs="Calibri"/>
          <w:sz w:val="22"/>
          <w:szCs w:val="22"/>
        </w:rPr>
      </w:pPr>
      <w:r w:rsidRPr="00644477">
        <w:rPr>
          <w:rStyle w:val="normaltextrun"/>
          <w:rFonts w:ascii="Calibri" w:eastAsiaTheme="majorEastAsia" w:hAnsi="Calibri" w:cs="Calibri"/>
          <w:sz w:val="22"/>
          <w:szCs w:val="22"/>
        </w:rPr>
        <w:t xml:space="preserve">Las disposiciones previstas en la </w:t>
      </w:r>
      <w:r w:rsidR="005774C6" w:rsidRPr="00644477">
        <w:rPr>
          <w:rStyle w:val="normaltextrun"/>
          <w:rFonts w:ascii="Calibri" w:eastAsiaTheme="majorEastAsia" w:hAnsi="Calibri" w:cs="Calibri"/>
          <w:sz w:val="22"/>
          <w:szCs w:val="22"/>
        </w:rPr>
        <w:t xml:space="preserve">presente </w:t>
      </w:r>
      <w:r w:rsidR="008579CB" w:rsidRPr="00644477">
        <w:rPr>
          <w:rStyle w:val="normaltextrun"/>
          <w:rFonts w:ascii="Calibri" w:eastAsiaTheme="majorEastAsia" w:hAnsi="Calibri" w:cs="Calibri"/>
          <w:sz w:val="22"/>
          <w:szCs w:val="22"/>
        </w:rPr>
        <w:t>E</w:t>
      </w:r>
      <w:r w:rsidR="29277FEA" w:rsidRPr="00644477">
        <w:rPr>
          <w:rStyle w:val="normaltextrun"/>
          <w:rFonts w:ascii="Calibri" w:eastAsiaTheme="majorEastAsia" w:hAnsi="Calibri" w:cs="Calibri"/>
          <w:sz w:val="22"/>
          <w:szCs w:val="22"/>
        </w:rPr>
        <w:t>strategia</w:t>
      </w:r>
      <w:r w:rsidRPr="00644477">
        <w:rPr>
          <w:rStyle w:val="normaltextrun"/>
          <w:rFonts w:ascii="Calibri" w:eastAsiaTheme="majorEastAsia" w:hAnsi="Calibri" w:cs="Calibri"/>
          <w:sz w:val="22"/>
          <w:szCs w:val="22"/>
        </w:rPr>
        <w:t xml:space="preserve"> son de aplicación para </w:t>
      </w:r>
      <w:r w:rsidR="00106345" w:rsidRPr="00644477">
        <w:rPr>
          <w:rStyle w:val="normaltextrun"/>
          <w:rFonts w:ascii="Calibri" w:eastAsiaTheme="majorEastAsia" w:hAnsi="Calibri" w:cs="Calibri"/>
          <w:sz w:val="22"/>
          <w:szCs w:val="22"/>
        </w:rPr>
        <w:t>las E</w:t>
      </w:r>
      <w:r w:rsidRPr="00644477">
        <w:rPr>
          <w:rStyle w:val="normaltextrun"/>
          <w:rFonts w:ascii="Calibri" w:eastAsiaTheme="majorEastAsia" w:hAnsi="Calibri" w:cs="Calibri"/>
          <w:sz w:val="22"/>
          <w:szCs w:val="22"/>
        </w:rPr>
        <w:t>ntidades</w:t>
      </w:r>
      <w:r w:rsidR="002B792B" w:rsidRPr="00644477">
        <w:rPr>
          <w:rStyle w:val="normaltextrun"/>
          <w:rFonts w:ascii="Calibri" w:eastAsiaTheme="majorEastAsia" w:hAnsi="Calibri" w:cs="Calibri"/>
          <w:sz w:val="22"/>
          <w:szCs w:val="22"/>
        </w:rPr>
        <w:t xml:space="preserve"> </w:t>
      </w:r>
      <w:r w:rsidR="00B66E1B" w:rsidRPr="00644477">
        <w:rPr>
          <w:rStyle w:val="normaltextrun"/>
          <w:rFonts w:ascii="Calibri" w:eastAsiaTheme="majorEastAsia" w:hAnsi="Calibri" w:cs="Calibri"/>
          <w:sz w:val="22"/>
          <w:szCs w:val="22"/>
        </w:rPr>
        <w:t xml:space="preserve">que conforman el </w:t>
      </w:r>
      <w:r w:rsidR="00EB7DCD" w:rsidRPr="00644477">
        <w:rPr>
          <w:rStyle w:val="normaltextrun"/>
          <w:rFonts w:ascii="Calibri" w:eastAsiaTheme="majorEastAsia" w:hAnsi="Calibri" w:cs="Calibri"/>
          <w:sz w:val="22"/>
          <w:szCs w:val="22"/>
        </w:rPr>
        <w:t>Sistema Nacional para la Integración de la Persona con Discapacidad (</w:t>
      </w:r>
      <w:r w:rsidR="00B66E1B" w:rsidRPr="00644477">
        <w:rPr>
          <w:rStyle w:val="normaltextrun"/>
          <w:rFonts w:ascii="Calibri" w:eastAsiaTheme="majorEastAsia" w:hAnsi="Calibri" w:cs="Calibri"/>
          <w:sz w:val="22"/>
          <w:szCs w:val="22"/>
        </w:rPr>
        <w:t>SINAPEDIS</w:t>
      </w:r>
      <w:r w:rsidR="00EB7DCD" w:rsidRPr="00644477">
        <w:rPr>
          <w:rStyle w:val="normaltextrun"/>
          <w:rFonts w:ascii="Calibri" w:eastAsiaTheme="majorEastAsia" w:hAnsi="Calibri" w:cs="Calibri"/>
          <w:sz w:val="22"/>
          <w:szCs w:val="22"/>
        </w:rPr>
        <w:t>)</w:t>
      </w:r>
      <w:r w:rsidR="002B792B" w:rsidRPr="00644477">
        <w:rPr>
          <w:rStyle w:val="normaltextrun"/>
          <w:rFonts w:ascii="Calibri" w:eastAsiaTheme="majorEastAsia" w:hAnsi="Calibri" w:cs="Calibri"/>
          <w:sz w:val="22"/>
          <w:szCs w:val="22"/>
        </w:rPr>
        <w:t xml:space="preserve">, así como aquellas </w:t>
      </w:r>
      <w:r w:rsidR="00C5466F" w:rsidRPr="00644477">
        <w:rPr>
          <w:rStyle w:val="normaltextrun"/>
          <w:rFonts w:ascii="Calibri" w:eastAsiaTheme="majorEastAsia" w:hAnsi="Calibri" w:cs="Calibri"/>
          <w:sz w:val="22"/>
          <w:szCs w:val="22"/>
        </w:rPr>
        <w:t xml:space="preserve">que brindan servicios públicos y </w:t>
      </w:r>
      <w:r w:rsidR="399030F2" w:rsidRPr="00644477">
        <w:rPr>
          <w:rStyle w:val="normaltextrun"/>
          <w:rFonts w:ascii="Calibri" w:eastAsiaTheme="majorEastAsia" w:hAnsi="Calibri" w:cs="Calibri"/>
          <w:sz w:val="22"/>
          <w:szCs w:val="22"/>
        </w:rPr>
        <w:t xml:space="preserve">que </w:t>
      </w:r>
      <w:r w:rsidR="5D014985" w:rsidRPr="00644477">
        <w:rPr>
          <w:rStyle w:val="normaltextrun"/>
          <w:rFonts w:ascii="Calibri" w:eastAsiaTheme="majorEastAsia" w:hAnsi="Calibri" w:cs="Calibri"/>
          <w:sz w:val="22"/>
          <w:szCs w:val="22"/>
        </w:rPr>
        <w:t>se</w:t>
      </w:r>
      <w:r w:rsidR="00106345" w:rsidRPr="00644477">
        <w:rPr>
          <w:rStyle w:val="normaltextrun"/>
          <w:rFonts w:ascii="Calibri" w:eastAsiaTheme="majorEastAsia" w:hAnsi="Calibri" w:cs="Calibri"/>
          <w:sz w:val="22"/>
          <w:szCs w:val="22"/>
        </w:rPr>
        <w:t xml:space="preserve"> encuentran </w:t>
      </w:r>
      <w:r w:rsidR="7490BEE9" w:rsidRPr="00644477">
        <w:rPr>
          <w:rStyle w:val="normaltextrun"/>
          <w:rFonts w:ascii="Calibri" w:eastAsiaTheme="majorEastAsia" w:hAnsi="Calibri" w:cs="Calibri"/>
          <w:sz w:val="22"/>
          <w:szCs w:val="22"/>
        </w:rPr>
        <w:t xml:space="preserve">a cargo </w:t>
      </w:r>
      <w:r w:rsidR="0FC917EB" w:rsidRPr="00644477">
        <w:rPr>
          <w:rStyle w:val="normaltextrun"/>
          <w:rFonts w:ascii="Calibri" w:eastAsiaTheme="majorEastAsia" w:hAnsi="Calibri" w:cs="Calibri"/>
          <w:sz w:val="22"/>
          <w:szCs w:val="22"/>
        </w:rPr>
        <w:t>de</w:t>
      </w:r>
      <w:r w:rsidR="000B5CBF" w:rsidRPr="00644477">
        <w:rPr>
          <w:rStyle w:val="normaltextrun"/>
          <w:rFonts w:ascii="Calibri" w:eastAsiaTheme="majorEastAsia" w:hAnsi="Calibri" w:cs="Calibri"/>
          <w:sz w:val="22"/>
          <w:szCs w:val="22"/>
        </w:rPr>
        <w:t xml:space="preserve"> </w:t>
      </w:r>
      <w:r w:rsidR="6A1A2D8D" w:rsidRPr="00644477">
        <w:rPr>
          <w:rStyle w:val="normaltextrun"/>
          <w:rFonts w:ascii="Calibri" w:eastAsiaTheme="majorEastAsia" w:hAnsi="Calibri" w:cs="Calibri"/>
          <w:sz w:val="22"/>
          <w:szCs w:val="22"/>
        </w:rPr>
        <w:t>implementar</w:t>
      </w:r>
      <w:r w:rsidR="39892668" w:rsidRPr="00644477">
        <w:rPr>
          <w:rStyle w:val="normaltextrun"/>
          <w:rFonts w:ascii="Calibri" w:eastAsiaTheme="majorEastAsia" w:hAnsi="Calibri" w:cs="Calibri"/>
          <w:sz w:val="22"/>
          <w:szCs w:val="22"/>
        </w:rPr>
        <w:t xml:space="preserve"> </w:t>
      </w:r>
      <w:r w:rsidR="0017790A" w:rsidRPr="00644477">
        <w:rPr>
          <w:rStyle w:val="normaltextrun"/>
          <w:rFonts w:ascii="Calibri" w:eastAsiaTheme="majorEastAsia" w:hAnsi="Calibri" w:cs="Calibri"/>
          <w:sz w:val="22"/>
          <w:szCs w:val="22"/>
        </w:rPr>
        <w:t>las</w:t>
      </w:r>
      <w:r w:rsidR="00B9530D" w:rsidRPr="00644477">
        <w:rPr>
          <w:rStyle w:val="normaltextrun"/>
          <w:rFonts w:ascii="Calibri" w:eastAsiaTheme="majorEastAsia" w:hAnsi="Calibri" w:cs="Calibri"/>
          <w:sz w:val="22"/>
          <w:szCs w:val="22"/>
        </w:rPr>
        <w:t xml:space="preserve"> actividades comprendidas en las</w:t>
      </w:r>
      <w:r w:rsidR="004556CF" w:rsidRPr="00644477">
        <w:rPr>
          <w:rStyle w:val="normaltextrun"/>
          <w:rFonts w:ascii="Calibri" w:eastAsiaTheme="majorEastAsia" w:hAnsi="Calibri" w:cs="Calibri"/>
          <w:sz w:val="22"/>
          <w:szCs w:val="22"/>
        </w:rPr>
        <w:t xml:space="preserve"> Líneas de Acció</w:t>
      </w:r>
      <w:r w:rsidR="0017790A" w:rsidRPr="00644477">
        <w:rPr>
          <w:rStyle w:val="normaltextrun"/>
          <w:rFonts w:ascii="Calibri" w:eastAsiaTheme="majorEastAsia" w:hAnsi="Calibri" w:cs="Calibri"/>
          <w:sz w:val="22"/>
          <w:szCs w:val="22"/>
        </w:rPr>
        <w:t>n</w:t>
      </w:r>
      <w:r w:rsidR="00BC42BD" w:rsidRPr="00644477">
        <w:rPr>
          <w:rStyle w:val="normaltextrun"/>
          <w:rFonts w:ascii="Calibri" w:eastAsiaTheme="majorEastAsia" w:hAnsi="Calibri" w:cs="Calibri"/>
          <w:sz w:val="22"/>
          <w:szCs w:val="22"/>
        </w:rPr>
        <w:t>.</w:t>
      </w:r>
    </w:p>
    <w:p w14:paraId="32E7571C" w14:textId="77777777" w:rsidR="00F3470C" w:rsidRPr="00644477" w:rsidRDefault="00F3470C" w:rsidP="000646CA">
      <w:pPr>
        <w:ind w:left="720"/>
        <w:jc w:val="both"/>
        <w:rPr>
          <w:rStyle w:val="normaltextrun"/>
          <w:rFonts w:ascii="Calibri" w:eastAsiaTheme="majorEastAsia" w:hAnsi="Calibri" w:cs="Calibri"/>
          <w:sz w:val="22"/>
          <w:szCs w:val="22"/>
        </w:rPr>
      </w:pPr>
    </w:p>
    <w:p w14:paraId="0AF23C28" w14:textId="5EB4AABF" w:rsidR="00F3470C" w:rsidRPr="00644477" w:rsidRDefault="00F3470C" w:rsidP="004834C2">
      <w:pPr>
        <w:pStyle w:val="Ttulo1"/>
        <w:numPr>
          <w:ilvl w:val="0"/>
          <w:numId w:val="5"/>
        </w:numPr>
        <w:spacing w:before="0" w:after="0"/>
        <w:textAlignment w:val="baseline"/>
        <w:rPr>
          <w:rFonts w:cs="Calibri"/>
          <w:color w:val="auto"/>
        </w:rPr>
      </w:pPr>
      <w:bookmarkStart w:id="2" w:name="_Toc959705562"/>
      <w:r w:rsidRPr="00644477">
        <w:rPr>
          <w:rFonts w:cs="Calibri"/>
          <w:color w:val="auto"/>
        </w:rPr>
        <w:t>BASE LEGAL</w:t>
      </w:r>
      <w:bookmarkEnd w:id="2"/>
      <w:r w:rsidRPr="00644477">
        <w:rPr>
          <w:rFonts w:cs="Calibri"/>
          <w:color w:val="auto"/>
        </w:rPr>
        <w:t xml:space="preserve"> </w:t>
      </w:r>
    </w:p>
    <w:p w14:paraId="33AC425B" w14:textId="45105F97" w:rsidR="54FEBE17" w:rsidRPr="00644477" w:rsidRDefault="6AAA7511" w:rsidP="004834C2">
      <w:pPr>
        <w:pStyle w:val="paragraph"/>
        <w:numPr>
          <w:ilvl w:val="0"/>
          <w:numId w:val="1"/>
        </w:numPr>
        <w:spacing w:before="240" w:beforeAutospacing="0" w:after="0" w:afterAutospacing="0"/>
        <w:jc w:val="both"/>
        <w:rPr>
          <w:rStyle w:val="normaltextrun"/>
          <w:rFonts w:ascii="Calibri" w:eastAsiaTheme="majorEastAsia" w:hAnsi="Calibri" w:cs="Calibri"/>
          <w:sz w:val="22"/>
          <w:szCs w:val="22"/>
          <w:lang w:val="es-PE"/>
        </w:rPr>
      </w:pPr>
      <w:r w:rsidRPr="00644477">
        <w:rPr>
          <w:rStyle w:val="normaltextrun"/>
          <w:rFonts w:ascii="Calibri" w:eastAsiaTheme="majorEastAsia" w:hAnsi="Calibri" w:cs="Calibri"/>
          <w:sz w:val="22"/>
          <w:szCs w:val="22"/>
          <w:lang w:val="es-PE"/>
        </w:rPr>
        <w:t>Constitución Política del Perú</w:t>
      </w:r>
      <w:r w:rsidR="00F7625B" w:rsidRPr="00644477">
        <w:rPr>
          <w:rStyle w:val="normaltextrun"/>
          <w:rFonts w:ascii="Calibri" w:eastAsiaTheme="majorEastAsia" w:hAnsi="Calibri" w:cs="Calibri"/>
          <w:sz w:val="22"/>
          <w:szCs w:val="22"/>
          <w:lang w:val="es-PE"/>
        </w:rPr>
        <w:t>.</w:t>
      </w:r>
      <w:r w:rsidRPr="00644477">
        <w:rPr>
          <w:rStyle w:val="normaltextrun"/>
          <w:rFonts w:ascii="Calibri" w:eastAsiaTheme="majorEastAsia" w:hAnsi="Calibri" w:cs="Calibri"/>
          <w:sz w:val="22"/>
          <w:szCs w:val="22"/>
          <w:lang w:val="es-PE"/>
        </w:rPr>
        <w:t xml:space="preserve"> </w:t>
      </w:r>
    </w:p>
    <w:p w14:paraId="49E74F85" w14:textId="0FADCE02" w:rsidR="54FEBE17" w:rsidRPr="00644477" w:rsidRDefault="39D663F1" w:rsidP="004834C2">
      <w:pPr>
        <w:pStyle w:val="paragraph"/>
        <w:numPr>
          <w:ilvl w:val="0"/>
          <w:numId w:val="1"/>
        </w:numPr>
        <w:spacing w:before="0" w:beforeAutospacing="0" w:after="0" w:afterAutospacing="0"/>
        <w:jc w:val="both"/>
        <w:rPr>
          <w:rStyle w:val="normaltextrun"/>
          <w:rFonts w:ascii="Calibri" w:eastAsiaTheme="majorEastAsia" w:hAnsi="Calibri" w:cs="Calibri"/>
          <w:sz w:val="22"/>
          <w:szCs w:val="22"/>
          <w:lang w:val="es-PE"/>
        </w:rPr>
      </w:pPr>
      <w:r w:rsidRPr="00644477">
        <w:rPr>
          <w:rStyle w:val="normaltextrun"/>
          <w:rFonts w:ascii="Calibri" w:eastAsiaTheme="majorEastAsia" w:hAnsi="Calibri" w:cs="Calibri"/>
          <w:sz w:val="22"/>
          <w:szCs w:val="22"/>
          <w:lang w:val="es-PE"/>
        </w:rPr>
        <w:t>Convención sobre los derechos de las personas con discapacidad de Naciones Unidas y su Protocolo Facultativo, aprobado por Resolución Legislativa N° 29127 y ratificada por Decreto Supremo N° 073-2007-RE.</w:t>
      </w:r>
    </w:p>
    <w:p w14:paraId="246CBAE3" w14:textId="4BB5386F" w:rsidR="73732E85" w:rsidRPr="00644477" w:rsidRDefault="73732E85" w:rsidP="004834C2">
      <w:pPr>
        <w:pStyle w:val="paragraph"/>
        <w:numPr>
          <w:ilvl w:val="0"/>
          <w:numId w:val="1"/>
        </w:numPr>
        <w:spacing w:before="0" w:beforeAutospacing="0" w:after="0" w:afterAutospacing="0"/>
        <w:jc w:val="both"/>
        <w:rPr>
          <w:rStyle w:val="normaltextrun"/>
          <w:rFonts w:ascii="Calibri" w:eastAsiaTheme="majorEastAsia" w:hAnsi="Calibri" w:cs="Calibri"/>
          <w:sz w:val="22"/>
          <w:szCs w:val="22"/>
        </w:rPr>
      </w:pPr>
      <w:r w:rsidRPr="00644477">
        <w:rPr>
          <w:rStyle w:val="normaltextrun"/>
          <w:rFonts w:ascii="Calibri" w:eastAsiaTheme="majorEastAsia" w:hAnsi="Calibri" w:cs="Calibri"/>
          <w:sz w:val="22"/>
          <w:szCs w:val="22"/>
        </w:rPr>
        <w:t>Ley N° 28983, Ley de Igualdad de Oportunidades entre Varones y Mujeres.</w:t>
      </w:r>
    </w:p>
    <w:p w14:paraId="61D34282" w14:textId="33E68EE7" w:rsidR="73732E85" w:rsidRPr="00644477" w:rsidRDefault="73732E85" w:rsidP="004834C2">
      <w:pPr>
        <w:pStyle w:val="paragraph"/>
        <w:numPr>
          <w:ilvl w:val="0"/>
          <w:numId w:val="1"/>
        </w:numPr>
        <w:spacing w:before="0" w:beforeAutospacing="0" w:after="0" w:afterAutospacing="0"/>
        <w:jc w:val="both"/>
        <w:rPr>
          <w:rStyle w:val="normaltextrun"/>
          <w:rFonts w:ascii="Calibri" w:eastAsiaTheme="majorEastAsia" w:hAnsi="Calibri" w:cs="Calibri"/>
          <w:sz w:val="22"/>
          <w:szCs w:val="22"/>
        </w:rPr>
      </w:pPr>
      <w:r w:rsidRPr="00644477">
        <w:rPr>
          <w:rStyle w:val="normaltextrun"/>
          <w:rFonts w:ascii="Calibri" w:eastAsiaTheme="majorEastAsia" w:hAnsi="Calibri" w:cs="Calibri"/>
          <w:sz w:val="22"/>
          <w:szCs w:val="22"/>
        </w:rPr>
        <w:t>Ley N° 29344, Ley Marco de Aseguramiento Universal en Salud.</w:t>
      </w:r>
    </w:p>
    <w:p w14:paraId="3C08670A" w14:textId="53543374" w:rsidR="73732E85" w:rsidRPr="00644477" w:rsidRDefault="73732E85" w:rsidP="004834C2">
      <w:pPr>
        <w:pStyle w:val="paragraph"/>
        <w:numPr>
          <w:ilvl w:val="0"/>
          <w:numId w:val="1"/>
        </w:numPr>
        <w:spacing w:before="0" w:beforeAutospacing="0" w:after="0" w:afterAutospacing="0"/>
        <w:jc w:val="both"/>
        <w:rPr>
          <w:rStyle w:val="normaltextrun"/>
          <w:rFonts w:ascii="Calibri" w:eastAsiaTheme="majorEastAsia" w:hAnsi="Calibri" w:cs="Calibri"/>
          <w:sz w:val="22"/>
          <w:szCs w:val="22"/>
        </w:rPr>
      </w:pPr>
      <w:r w:rsidRPr="00644477">
        <w:rPr>
          <w:rStyle w:val="normaltextrun"/>
          <w:rFonts w:ascii="Calibri" w:eastAsiaTheme="majorEastAsia" w:hAnsi="Calibri" w:cs="Calibri"/>
          <w:sz w:val="22"/>
          <w:szCs w:val="22"/>
        </w:rPr>
        <w:t>Ley N° 29414, Ley que establece los derechos de las personas usuarias de los servicios de salud.</w:t>
      </w:r>
    </w:p>
    <w:p w14:paraId="09FA72EC" w14:textId="2A7F416A" w:rsidR="00F3470C" w:rsidRPr="00644477" w:rsidRDefault="0BC99DAC" w:rsidP="004834C2">
      <w:pPr>
        <w:pStyle w:val="paragraph"/>
        <w:numPr>
          <w:ilvl w:val="0"/>
          <w:numId w:val="1"/>
        </w:numPr>
        <w:spacing w:before="0" w:beforeAutospacing="0" w:after="0" w:afterAutospacing="0"/>
        <w:jc w:val="both"/>
        <w:textAlignment w:val="baseline"/>
        <w:rPr>
          <w:rStyle w:val="normaltextrun"/>
          <w:rFonts w:ascii="Calibri" w:eastAsiaTheme="majorEastAsia" w:hAnsi="Calibri" w:cs="Calibri"/>
          <w:sz w:val="22"/>
          <w:szCs w:val="22"/>
          <w:lang w:val="es-PE"/>
        </w:rPr>
      </w:pPr>
      <w:r w:rsidRPr="00644477">
        <w:rPr>
          <w:rStyle w:val="normaltextrun"/>
          <w:rFonts w:ascii="Calibri" w:eastAsiaTheme="majorEastAsia" w:hAnsi="Calibri" w:cs="Calibri"/>
          <w:sz w:val="22"/>
          <w:szCs w:val="22"/>
          <w:lang w:val="es-PE"/>
        </w:rPr>
        <w:t>Ley N° 29973, Ley General de la Persona con Discapacidad</w:t>
      </w:r>
      <w:r w:rsidR="47DA0E43" w:rsidRPr="00644477">
        <w:rPr>
          <w:rStyle w:val="normaltextrun"/>
          <w:rFonts w:ascii="Calibri" w:eastAsiaTheme="majorEastAsia" w:hAnsi="Calibri" w:cs="Calibri"/>
          <w:sz w:val="22"/>
          <w:szCs w:val="22"/>
          <w:lang w:val="es-PE"/>
        </w:rPr>
        <w:t xml:space="preserve"> y sus modificaciones. </w:t>
      </w:r>
    </w:p>
    <w:p w14:paraId="6751BEA0" w14:textId="7AC3A5B7" w:rsidR="00F3470C" w:rsidRPr="00644477" w:rsidRDefault="0BC99DAC" w:rsidP="004834C2">
      <w:pPr>
        <w:pStyle w:val="paragraph"/>
        <w:numPr>
          <w:ilvl w:val="0"/>
          <w:numId w:val="1"/>
        </w:numPr>
        <w:spacing w:before="0" w:beforeAutospacing="0" w:after="0" w:afterAutospacing="0"/>
        <w:jc w:val="both"/>
        <w:textAlignment w:val="baseline"/>
        <w:rPr>
          <w:rStyle w:val="normaltextrun"/>
          <w:rFonts w:ascii="Calibri" w:eastAsiaTheme="majorEastAsia" w:hAnsi="Calibri" w:cs="Calibri"/>
          <w:sz w:val="22"/>
          <w:szCs w:val="22"/>
          <w:lang w:val="es-PE"/>
        </w:rPr>
      </w:pPr>
      <w:r w:rsidRPr="00644477">
        <w:rPr>
          <w:rStyle w:val="normaltextrun"/>
          <w:rFonts w:ascii="Calibri" w:eastAsiaTheme="majorEastAsia" w:hAnsi="Calibri" w:cs="Calibri"/>
          <w:sz w:val="22"/>
          <w:szCs w:val="22"/>
          <w:lang w:val="es-PE"/>
        </w:rPr>
        <w:t>Ley N° 30150, Ley de Protección de las Personas con Trastorno del Espectro Autista</w:t>
      </w:r>
      <w:r w:rsidR="21F502F4" w:rsidRPr="00644477">
        <w:rPr>
          <w:rStyle w:val="normaltextrun"/>
          <w:rFonts w:ascii="Calibri" w:eastAsiaTheme="majorEastAsia" w:hAnsi="Calibri" w:cs="Calibri"/>
          <w:sz w:val="22"/>
          <w:szCs w:val="22"/>
          <w:lang w:val="es-PE"/>
        </w:rPr>
        <w:t xml:space="preserve"> (TEA).</w:t>
      </w:r>
    </w:p>
    <w:p w14:paraId="1C54124C" w14:textId="3549BB85" w:rsidR="21599871" w:rsidRPr="00644477" w:rsidRDefault="21599871" w:rsidP="004834C2">
      <w:pPr>
        <w:pStyle w:val="paragraph"/>
        <w:numPr>
          <w:ilvl w:val="0"/>
          <w:numId w:val="1"/>
        </w:numPr>
        <w:spacing w:before="0" w:beforeAutospacing="0" w:after="0" w:afterAutospacing="0"/>
        <w:jc w:val="both"/>
        <w:rPr>
          <w:rStyle w:val="normaltextrun"/>
          <w:rFonts w:ascii="Calibri" w:eastAsiaTheme="majorEastAsia" w:hAnsi="Calibri" w:cs="Calibri"/>
          <w:sz w:val="22"/>
          <w:szCs w:val="22"/>
        </w:rPr>
      </w:pPr>
      <w:r w:rsidRPr="00644477">
        <w:rPr>
          <w:rStyle w:val="normaltextrun"/>
          <w:rFonts w:ascii="Calibri" w:eastAsiaTheme="majorEastAsia" w:hAnsi="Calibri" w:cs="Calibri"/>
          <w:sz w:val="22"/>
          <w:szCs w:val="22"/>
        </w:rPr>
        <w:t>Ley N° 30947, Ley de Salud Mental</w:t>
      </w:r>
      <w:r w:rsidR="5C8CACE8" w:rsidRPr="00644477">
        <w:rPr>
          <w:rStyle w:val="normaltextrun"/>
          <w:rFonts w:ascii="Calibri" w:eastAsiaTheme="majorEastAsia" w:hAnsi="Calibri" w:cs="Calibri"/>
          <w:sz w:val="22"/>
          <w:szCs w:val="22"/>
        </w:rPr>
        <w:t xml:space="preserve"> y sus modificatorias</w:t>
      </w:r>
      <w:r w:rsidRPr="00644477">
        <w:rPr>
          <w:rStyle w:val="normaltextrun"/>
          <w:rFonts w:ascii="Calibri" w:eastAsiaTheme="majorEastAsia" w:hAnsi="Calibri" w:cs="Calibri"/>
          <w:sz w:val="22"/>
          <w:szCs w:val="22"/>
        </w:rPr>
        <w:t>.</w:t>
      </w:r>
    </w:p>
    <w:p w14:paraId="460AE3A1" w14:textId="045504D6" w:rsidR="00F3470C" w:rsidRPr="00644477" w:rsidRDefault="0BC99DAC" w:rsidP="004834C2">
      <w:pPr>
        <w:pStyle w:val="paragraph"/>
        <w:numPr>
          <w:ilvl w:val="0"/>
          <w:numId w:val="1"/>
        </w:numPr>
        <w:spacing w:before="0" w:beforeAutospacing="0" w:after="0" w:afterAutospacing="0"/>
        <w:jc w:val="both"/>
        <w:textAlignment w:val="baseline"/>
        <w:rPr>
          <w:rStyle w:val="normaltextrun"/>
          <w:rFonts w:ascii="Calibri" w:eastAsiaTheme="majorEastAsia" w:hAnsi="Calibri" w:cs="Calibri"/>
          <w:sz w:val="22"/>
          <w:szCs w:val="22"/>
          <w:lang w:val="es-PE"/>
        </w:rPr>
      </w:pPr>
      <w:r w:rsidRPr="00644477">
        <w:rPr>
          <w:rStyle w:val="normaltextrun"/>
          <w:rFonts w:ascii="Calibri" w:eastAsiaTheme="majorEastAsia" w:hAnsi="Calibri" w:cs="Calibri"/>
          <w:sz w:val="22"/>
          <w:szCs w:val="22"/>
          <w:lang w:val="es-PE"/>
        </w:rPr>
        <w:t xml:space="preserve">Decreto Supremo N° </w:t>
      </w:r>
      <w:r w:rsidR="21F502F4" w:rsidRPr="00644477">
        <w:rPr>
          <w:rStyle w:val="normaltextrun"/>
          <w:rFonts w:ascii="Calibri" w:eastAsiaTheme="majorEastAsia" w:hAnsi="Calibri" w:cs="Calibri"/>
          <w:sz w:val="22"/>
          <w:szCs w:val="22"/>
          <w:lang w:val="es-PE"/>
        </w:rPr>
        <w:t>001</w:t>
      </w:r>
      <w:r w:rsidRPr="00644477">
        <w:rPr>
          <w:rStyle w:val="normaltextrun"/>
          <w:rFonts w:ascii="Calibri" w:eastAsiaTheme="majorEastAsia" w:hAnsi="Calibri" w:cs="Calibri"/>
          <w:sz w:val="22"/>
          <w:szCs w:val="22"/>
          <w:lang w:val="es-PE"/>
        </w:rPr>
        <w:t xml:space="preserve">-2015-MIMP, que aprueba el Reglamento de la Ley </w:t>
      </w:r>
      <w:r w:rsidR="21F502F4" w:rsidRPr="00644477">
        <w:rPr>
          <w:rStyle w:val="normaltextrun"/>
          <w:rFonts w:ascii="Calibri" w:eastAsiaTheme="majorEastAsia" w:hAnsi="Calibri" w:cs="Calibri"/>
          <w:sz w:val="22"/>
          <w:szCs w:val="22"/>
          <w:lang w:val="es-PE"/>
        </w:rPr>
        <w:t>N°</w:t>
      </w:r>
      <w:r w:rsidRPr="00644477">
        <w:rPr>
          <w:rStyle w:val="normaltextrun"/>
          <w:rFonts w:ascii="Calibri" w:eastAsiaTheme="majorEastAsia" w:hAnsi="Calibri" w:cs="Calibri"/>
          <w:sz w:val="22"/>
          <w:szCs w:val="22"/>
          <w:lang w:val="es-PE"/>
        </w:rPr>
        <w:t xml:space="preserve"> 30150, Ley de Protección de las Personas con Trastorno del Espectro Autista (TEA). </w:t>
      </w:r>
    </w:p>
    <w:p w14:paraId="7E36E803" w14:textId="0BB0ECC8" w:rsidR="30814FBE" w:rsidRPr="00644477" w:rsidRDefault="30814FBE" w:rsidP="004834C2">
      <w:pPr>
        <w:pStyle w:val="paragraph"/>
        <w:numPr>
          <w:ilvl w:val="0"/>
          <w:numId w:val="1"/>
        </w:numPr>
        <w:spacing w:before="0" w:beforeAutospacing="0" w:after="0" w:afterAutospacing="0"/>
        <w:jc w:val="both"/>
        <w:rPr>
          <w:rStyle w:val="normaltextrun"/>
          <w:rFonts w:ascii="Calibri" w:eastAsiaTheme="majorEastAsia" w:hAnsi="Calibri" w:cs="Calibri"/>
          <w:sz w:val="22"/>
          <w:szCs w:val="22"/>
        </w:rPr>
      </w:pPr>
      <w:r w:rsidRPr="00644477">
        <w:rPr>
          <w:rStyle w:val="normaltextrun"/>
          <w:rFonts w:ascii="Calibri" w:eastAsiaTheme="majorEastAsia" w:hAnsi="Calibri" w:cs="Calibri"/>
          <w:sz w:val="22"/>
          <w:szCs w:val="22"/>
        </w:rPr>
        <w:t>Decreto Supremo N° 008-2019- MIMP, que aprueba la Política Nacional de Igualdad de Género.</w:t>
      </w:r>
    </w:p>
    <w:p w14:paraId="2ACB79B9" w14:textId="77777777" w:rsidR="00F3470C" w:rsidRPr="00644477" w:rsidRDefault="0BC99DAC" w:rsidP="004834C2">
      <w:pPr>
        <w:pStyle w:val="paragraph"/>
        <w:numPr>
          <w:ilvl w:val="0"/>
          <w:numId w:val="1"/>
        </w:numPr>
        <w:spacing w:before="0" w:beforeAutospacing="0" w:after="0" w:afterAutospacing="0"/>
        <w:jc w:val="both"/>
        <w:textAlignment w:val="baseline"/>
        <w:rPr>
          <w:rStyle w:val="normaltextrun"/>
          <w:rFonts w:ascii="Calibri" w:eastAsiaTheme="majorEastAsia" w:hAnsi="Calibri" w:cs="Calibri"/>
          <w:sz w:val="22"/>
          <w:szCs w:val="22"/>
          <w:lang w:val="es-PE"/>
        </w:rPr>
      </w:pPr>
      <w:r w:rsidRPr="00644477">
        <w:rPr>
          <w:rStyle w:val="normaltextrun"/>
          <w:rFonts w:ascii="Calibri" w:eastAsiaTheme="majorEastAsia" w:hAnsi="Calibri" w:cs="Calibri"/>
          <w:sz w:val="22"/>
          <w:szCs w:val="22"/>
          <w:lang w:val="es-PE"/>
        </w:rPr>
        <w:t>Decreto Supremo N° 016-2019-MIMP, Decreto Supremo que aprueba el Reglamento que regula el otorgamiento de ajustes razonables, designación de apoyos e implementación de salvaguardias para el ejercicio de la capacidad jurídica de las personas con discapacidad.</w:t>
      </w:r>
    </w:p>
    <w:p w14:paraId="7CC47BA4" w14:textId="7D26D98C" w:rsidR="342E5D11" w:rsidRPr="00644477" w:rsidRDefault="342E5D11" w:rsidP="004834C2">
      <w:pPr>
        <w:pStyle w:val="paragraph"/>
        <w:numPr>
          <w:ilvl w:val="0"/>
          <w:numId w:val="1"/>
        </w:numPr>
        <w:spacing w:before="0" w:beforeAutospacing="0" w:after="0" w:afterAutospacing="0"/>
        <w:jc w:val="both"/>
        <w:rPr>
          <w:rStyle w:val="normaltextrun"/>
          <w:rFonts w:ascii="Calibri" w:eastAsiaTheme="majorEastAsia" w:hAnsi="Calibri" w:cs="Calibri"/>
          <w:sz w:val="22"/>
          <w:szCs w:val="22"/>
          <w:lang w:val="es-PE"/>
        </w:rPr>
      </w:pPr>
      <w:r w:rsidRPr="00644477">
        <w:rPr>
          <w:rFonts w:ascii="Calibri" w:eastAsia="Calibri" w:hAnsi="Calibri" w:cs="Calibri"/>
          <w:sz w:val="22"/>
          <w:szCs w:val="22"/>
        </w:rPr>
        <w:t xml:space="preserve">Decreto Supremo Nº 007-2020-SA, </w:t>
      </w:r>
      <w:r w:rsidRPr="00644477">
        <w:rPr>
          <w:rStyle w:val="normaltextrun"/>
          <w:rFonts w:ascii="Calibri" w:eastAsiaTheme="majorEastAsia" w:hAnsi="Calibri" w:cs="Calibri"/>
          <w:sz w:val="22"/>
          <w:szCs w:val="22"/>
          <w:lang w:val="es-PE"/>
        </w:rPr>
        <w:t>Decreto Supremo que aprueba el Reglamento de la Ley Nº 30947, Ley de Salud Mental.</w:t>
      </w:r>
    </w:p>
    <w:p w14:paraId="27E2AEE4" w14:textId="510FFC30" w:rsidR="50DC173A" w:rsidRPr="00644477" w:rsidRDefault="50DC173A" w:rsidP="004834C2">
      <w:pPr>
        <w:pStyle w:val="paragraph"/>
        <w:numPr>
          <w:ilvl w:val="0"/>
          <w:numId w:val="1"/>
        </w:numPr>
        <w:spacing w:before="0" w:beforeAutospacing="0" w:after="0" w:afterAutospacing="0"/>
        <w:jc w:val="both"/>
        <w:rPr>
          <w:rStyle w:val="normaltextrun"/>
          <w:rFonts w:ascii="Calibri" w:eastAsiaTheme="majorEastAsia" w:hAnsi="Calibri" w:cs="Calibri"/>
          <w:sz w:val="22"/>
          <w:szCs w:val="22"/>
        </w:rPr>
      </w:pPr>
      <w:r w:rsidRPr="00644477">
        <w:rPr>
          <w:rStyle w:val="normaltextrun"/>
          <w:rFonts w:ascii="Calibri" w:eastAsiaTheme="majorEastAsia" w:hAnsi="Calibri" w:cs="Calibri"/>
          <w:sz w:val="22"/>
          <w:szCs w:val="22"/>
        </w:rPr>
        <w:t>Decreto Supremo Nº 026-2020-SA, que aprueba la Política Nacional Multisectorial de Salud al 2030-Perú, País Saludable.</w:t>
      </w:r>
    </w:p>
    <w:p w14:paraId="5A0A2250" w14:textId="26791CCE" w:rsidR="0BC99DAC" w:rsidRPr="00644477" w:rsidRDefault="0BC99DAC" w:rsidP="004834C2">
      <w:pPr>
        <w:pStyle w:val="paragraph"/>
        <w:numPr>
          <w:ilvl w:val="0"/>
          <w:numId w:val="1"/>
        </w:numPr>
        <w:spacing w:before="0" w:beforeAutospacing="0" w:after="0" w:afterAutospacing="0"/>
        <w:jc w:val="both"/>
        <w:rPr>
          <w:rFonts w:ascii="Calibri" w:hAnsi="Calibri" w:cs="Calibri"/>
          <w:sz w:val="22"/>
          <w:szCs w:val="22"/>
        </w:rPr>
      </w:pPr>
      <w:r w:rsidRPr="00644477">
        <w:rPr>
          <w:rStyle w:val="normaltextrun"/>
          <w:rFonts w:ascii="Calibri" w:eastAsiaTheme="majorEastAsia" w:hAnsi="Calibri" w:cs="Calibri"/>
          <w:sz w:val="22"/>
          <w:szCs w:val="22"/>
          <w:lang w:val="es-PE"/>
        </w:rPr>
        <w:t>Decreto Supremo N° 007-2021- MIMP, aprueba la Política Nacional Multisectorial en Discapacidad para el Desarrollo al 2030.</w:t>
      </w:r>
      <w:r w:rsidRPr="00644477">
        <w:rPr>
          <w:rStyle w:val="eop"/>
          <w:rFonts w:ascii="Calibri" w:eastAsiaTheme="majorEastAsia" w:hAnsi="Calibri" w:cs="Calibri"/>
          <w:sz w:val="22"/>
          <w:szCs w:val="22"/>
        </w:rPr>
        <w:t> </w:t>
      </w:r>
    </w:p>
    <w:p w14:paraId="238212AB" w14:textId="5CBD214E" w:rsidR="4E849AB6" w:rsidRPr="00644477" w:rsidRDefault="4E849AB6" w:rsidP="004834C2">
      <w:pPr>
        <w:pStyle w:val="paragraph"/>
        <w:numPr>
          <w:ilvl w:val="0"/>
          <w:numId w:val="1"/>
        </w:numPr>
        <w:spacing w:before="0" w:beforeAutospacing="0" w:after="0" w:afterAutospacing="0"/>
        <w:jc w:val="both"/>
        <w:rPr>
          <w:rFonts w:ascii="Calibri" w:hAnsi="Calibri" w:cs="Calibri"/>
          <w:sz w:val="22"/>
          <w:szCs w:val="22"/>
        </w:rPr>
      </w:pPr>
      <w:r w:rsidRPr="00644477">
        <w:rPr>
          <w:rFonts w:ascii="Calibri" w:hAnsi="Calibri" w:cs="Calibri"/>
          <w:sz w:val="22"/>
          <w:szCs w:val="22"/>
        </w:rPr>
        <w:t>Decreto Supremo N° 013- 2021-TR, aprueba la Política Nacional de Empleo Decente.</w:t>
      </w:r>
    </w:p>
    <w:p w14:paraId="6F651E79" w14:textId="01818B2D" w:rsidR="120543C4" w:rsidRPr="00644477" w:rsidRDefault="120543C4" w:rsidP="004834C2">
      <w:pPr>
        <w:pStyle w:val="paragraph"/>
        <w:numPr>
          <w:ilvl w:val="0"/>
          <w:numId w:val="1"/>
        </w:numPr>
        <w:spacing w:before="0" w:beforeAutospacing="0" w:after="240" w:afterAutospacing="0"/>
        <w:jc w:val="both"/>
        <w:rPr>
          <w:rFonts w:ascii="Calibri" w:hAnsi="Calibri" w:cs="Calibri"/>
          <w:sz w:val="22"/>
          <w:szCs w:val="22"/>
        </w:rPr>
      </w:pPr>
      <w:r w:rsidRPr="00644477">
        <w:rPr>
          <w:rFonts w:ascii="Calibri" w:hAnsi="Calibri" w:cs="Calibri"/>
          <w:sz w:val="22"/>
          <w:szCs w:val="22"/>
        </w:rPr>
        <w:lastRenderedPageBreak/>
        <w:t>Resolución Ministerial N° 347-2021- MIMP, que aprueba el Protocolo para otorgar ajustes razonables a las personas con discapacidad para la manifestación de su voluntad en actos que produzcan efectos jurídicos.</w:t>
      </w:r>
    </w:p>
    <w:p w14:paraId="32857F6C" w14:textId="6859544D" w:rsidR="0D4150BB" w:rsidRPr="00644477" w:rsidRDefault="0D4150BB" w:rsidP="004834C2">
      <w:pPr>
        <w:pStyle w:val="Ttulo1"/>
        <w:numPr>
          <w:ilvl w:val="0"/>
          <w:numId w:val="5"/>
        </w:numPr>
        <w:rPr>
          <w:rFonts w:cs="Calibri"/>
          <w:color w:val="auto"/>
        </w:rPr>
      </w:pPr>
      <w:bookmarkStart w:id="3" w:name="_Toc254721321"/>
      <w:r w:rsidRPr="00644477">
        <w:rPr>
          <w:rFonts w:cs="Calibri"/>
          <w:color w:val="auto"/>
        </w:rPr>
        <w:t>ANTECEDENTES</w:t>
      </w:r>
      <w:bookmarkEnd w:id="3"/>
    </w:p>
    <w:p w14:paraId="18E2EAC2" w14:textId="6201C953" w:rsidR="0D4150BB" w:rsidRPr="00644477" w:rsidRDefault="06FF5A3F" w:rsidP="482899F2">
      <w:pPr>
        <w:spacing w:before="240"/>
        <w:ind w:left="720"/>
        <w:jc w:val="both"/>
        <w:rPr>
          <w:rStyle w:val="normaltextrun"/>
          <w:rFonts w:ascii="Calibri" w:eastAsiaTheme="majorEastAsia" w:hAnsi="Calibri" w:cs="Calibri"/>
          <w:sz w:val="22"/>
          <w:szCs w:val="22"/>
          <w:lang w:val="es-PE"/>
        </w:rPr>
      </w:pPr>
      <w:r w:rsidRPr="00644477">
        <w:rPr>
          <w:rStyle w:val="normaltextrun"/>
          <w:rFonts w:ascii="Calibri" w:eastAsiaTheme="majorEastAsia" w:hAnsi="Calibri" w:cs="Calibri"/>
          <w:sz w:val="22"/>
          <w:szCs w:val="22"/>
          <w:lang w:val="es-PE"/>
        </w:rPr>
        <w:t xml:space="preserve">La Ley N° 29973, Ley General de la Persona con Discapacidad, establece que el Consejo Nacional para la Integración de la Persona con Discapacidad (CONADIS) es el órgano especializado en cuestiones relativas a la discapacidad, constituido como un organismo público ejecutor adscrito al Ministerio de la Mujer y Poblaciones Vulnerables (MIMP), con autonomía técnica, administrativa, de administración, económica y financiera; asimismo, constituye Pliego presupuestario. </w:t>
      </w:r>
    </w:p>
    <w:p w14:paraId="74164767" w14:textId="77777777" w:rsidR="0D4150BB" w:rsidRPr="00644477" w:rsidRDefault="0D4150BB" w:rsidP="79ECD20B">
      <w:pPr>
        <w:ind w:left="720"/>
        <w:jc w:val="both"/>
        <w:rPr>
          <w:rStyle w:val="normaltextrun"/>
          <w:rFonts w:ascii="Calibri" w:eastAsiaTheme="majorEastAsia" w:hAnsi="Calibri" w:cs="Calibri"/>
          <w:sz w:val="22"/>
          <w:szCs w:val="22"/>
          <w:lang w:val="es-PE"/>
        </w:rPr>
      </w:pPr>
    </w:p>
    <w:p w14:paraId="27177399" w14:textId="1E0E5732" w:rsidR="0D4150BB" w:rsidRPr="00644477" w:rsidRDefault="06FF5A3F" w:rsidP="00BD9678">
      <w:pPr>
        <w:shd w:val="clear" w:color="auto" w:fill="FFFFFF" w:themeFill="background1"/>
        <w:ind w:left="720"/>
        <w:jc w:val="both"/>
        <w:rPr>
          <w:rStyle w:val="normaltextrun"/>
          <w:rFonts w:ascii="Calibri" w:eastAsiaTheme="majorEastAsia" w:hAnsi="Calibri" w:cs="Calibri"/>
          <w:sz w:val="22"/>
          <w:szCs w:val="22"/>
          <w:lang w:val="es-PE"/>
        </w:rPr>
      </w:pPr>
      <w:r w:rsidRPr="00644477">
        <w:rPr>
          <w:rStyle w:val="normaltextrun"/>
          <w:rFonts w:ascii="Calibri" w:eastAsiaTheme="majorEastAsia" w:hAnsi="Calibri" w:cs="Calibri"/>
          <w:sz w:val="22"/>
          <w:szCs w:val="22"/>
          <w:lang w:val="es-PE"/>
        </w:rPr>
        <w:t>De este modo, el CONADIS, autoridad técnico-normativa a nivel nacional en materia de discapacidad, tiene a su cargo el diseño, la programación, la coordinación, la gestión, el seguimiento y la evaluación de las políticas públicas en dicha materia; asimismo, es el ente rector del Sistema Nacional para la Integración de la Persona con Discapacidad (SINAPEDIS</w:t>
      </w:r>
      <w:r w:rsidR="3F460D42" w:rsidRPr="00644477">
        <w:rPr>
          <w:rStyle w:val="normaltextrun"/>
          <w:rFonts w:ascii="Calibri" w:eastAsiaTheme="majorEastAsia" w:hAnsi="Calibri" w:cs="Calibri"/>
          <w:sz w:val="22"/>
          <w:szCs w:val="22"/>
          <w:lang w:val="es-PE"/>
        </w:rPr>
        <w:t>).</w:t>
      </w:r>
    </w:p>
    <w:p w14:paraId="7C4C9E1F" w14:textId="1DD5BF07" w:rsidR="397A13CF" w:rsidRPr="00644477" w:rsidRDefault="397A13CF" w:rsidP="397A13CF">
      <w:pPr>
        <w:shd w:val="clear" w:color="auto" w:fill="FFFFFF" w:themeFill="background1"/>
        <w:ind w:left="720"/>
        <w:jc w:val="both"/>
        <w:rPr>
          <w:rStyle w:val="normaltextrun"/>
          <w:rFonts w:ascii="Calibri" w:eastAsiaTheme="majorEastAsia" w:hAnsi="Calibri" w:cs="Calibri"/>
          <w:sz w:val="22"/>
          <w:szCs w:val="22"/>
          <w:lang w:val="es-PE"/>
        </w:rPr>
      </w:pPr>
    </w:p>
    <w:p w14:paraId="02529731" w14:textId="65E23CCD" w:rsidR="0D4150BB" w:rsidRPr="00644477" w:rsidRDefault="59A29CBD" w:rsidP="77421E1C">
      <w:pPr>
        <w:shd w:val="clear" w:color="auto" w:fill="FFFFFF" w:themeFill="background1"/>
        <w:ind w:left="720"/>
        <w:jc w:val="both"/>
        <w:rPr>
          <w:rStyle w:val="normaltextrun"/>
          <w:rFonts w:ascii="Calibri" w:eastAsiaTheme="majorEastAsia" w:hAnsi="Calibri" w:cs="Calibri"/>
          <w:sz w:val="22"/>
          <w:szCs w:val="22"/>
          <w:lang w:val="es-PE"/>
        </w:rPr>
      </w:pPr>
      <w:r w:rsidRPr="00644477">
        <w:rPr>
          <w:rStyle w:val="normaltextrun"/>
          <w:rFonts w:ascii="Calibri" w:eastAsiaTheme="majorEastAsia" w:hAnsi="Calibri" w:cs="Calibri"/>
          <w:sz w:val="22"/>
          <w:szCs w:val="22"/>
          <w:lang w:val="es-PE"/>
        </w:rPr>
        <w:t>Ahora bien, en</w:t>
      </w:r>
      <w:r w:rsidR="06FF5A3F" w:rsidRPr="00644477">
        <w:rPr>
          <w:rStyle w:val="normaltextrun"/>
          <w:rFonts w:ascii="Calibri" w:eastAsiaTheme="majorEastAsia" w:hAnsi="Calibri" w:cs="Calibri"/>
          <w:sz w:val="22"/>
          <w:szCs w:val="22"/>
          <w:lang w:val="es-PE"/>
        </w:rPr>
        <w:t xml:space="preserve"> el marco de la </w:t>
      </w:r>
      <w:r w:rsidR="06FF5A3F" w:rsidRPr="00644477">
        <w:rPr>
          <w:rStyle w:val="normaltextrun"/>
          <w:rFonts w:ascii="Calibri" w:eastAsiaTheme="majorEastAsia" w:hAnsi="Calibri" w:cs="Calibri"/>
          <w:sz w:val="22"/>
          <w:szCs w:val="22"/>
        </w:rPr>
        <w:t xml:space="preserve">protección de derechos a las personas </w:t>
      </w:r>
      <w:r w:rsidR="3CEE8C24" w:rsidRPr="00644477">
        <w:rPr>
          <w:rStyle w:val="normaltextrun"/>
          <w:rFonts w:ascii="Calibri" w:eastAsiaTheme="majorEastAsia" w:hAnsi="Calibri" w:cs="Calibri"/>
          <w:sz w:val="22"/>
          <w:szCs w:val="22"/>
          <w:lang w:val="es-PE"/>
        </w:rPr>
        <w:t>autistas</w:t>
      </w:r>
      <w:r w:rsidR="06FF5A3F" w:rsidRPr="00644477">
        <w:rPr>
          <w:rStyle w:val="normaltextrun"/>
          <w:rFonts w:ascii="Calibri" w:eastAsiaTheme="majorEastAsia" w:hAnsi="Calibri" w:cs="Calibri"/>
          <w:sz w:val="22"/>
          <w:szCs w:val="22"/>
        </w:rPr>
        <w:t xml:space="preserve"> en el Perú</w:t>
      </w:r>
      <w:r w:rsidR="3CEE8C24" w:rsidRPr="00644477">
        <w:rPr>
          <w:rStyle w:val="normaltextrun"/>
          <w:rFonts w:ascii="Calibri" w:eastAsiaTheme="majorEastAsia" w:hAnsi="Calibri" w:cs="Calibri"/>
          <w:sz w:val="22"/>
          <w:szCs w:val="22"/>
        </w:rPr>
        <w:t>, se</w:t>
      </w:r>
      <w:r w:rsidR="06FF5A3F" w:rsidRPr="00644477">
        <w:rPr>
          <w:rStyle w:val="normaltextrun"/>
          <w:rFonts w:ascii="Calibri" w:eastAsiaTheme="majorEastAsia" w:hAnsi="Calibri" w:cs="Calibri"/>
          <w:sz w:val="22"/>
          <w:szCs w:val="22"/>
        </w:rPr>
        <w:t xml:space="preserve"> </w:t>
      </w:r>
      <w:r w:rsidR="06FF5A3F" w:rsidRPr="00644477">
        <w:rPr>
          <w:rStyle w:val="normaltextrun"/>
          <w:rFonts w:ascii="Calibri" w:eastAsiaTheme="majorEastAsia" w:hAnsi="Calibri" w:cs="Calibri"/>
          <w:sz w:val="22"/>
          <w:szCs w:val="22"/>
          <w:lang w:val="es-PE"/>
        </w:rPr>
        <w:t xml:space="preserve">cuenta con </w:t>
      </w:r>
      <w:r w:rsidR="1D53EC28" w:rsidRPr="00644477">
        <w:rPr>
          <w:rStyle w:val="normaltextrun"/>
          <w:rFonts w:ascii="Calibri" w:eastAsiaTheme="majorEastAsia" w:hAnsi="Calibri" w:cs="Calibri"/>
          <w:sz w:val="22"/>
          <w:szCs w:val="22"/>
          <w:lang w:val="es-PE"/>
        </w:rPr>
        <w:t xml:space="preserve">una </w:t>
      </w:r>
      <w:r w:rsidR="06FF5A3F" w:rsidRPr="00644477">
        <w:rPr>
          <w:rStyle w:val="normaltextrun"/>
          <w:rFonts w:ascii="Calibri" w:eastAsiaTheme="majorEastAsia" w:hAnsi="Calibri" w:cs="Calibri"/>
          <w:sz w:val="22"/>
          <w:szCs w:val="22"/>
          <w:lang w:val="es-PE"/>
        </w:rPr>
        <w:t>normativa orientada a atender a las personas  autistas, es así que</w:t>
      </w:r>
      <w:r w:rsidR="79006526" w:rsidRPr="00644477">
        <w:rPr>
          <w:rStyle w:val="normaltextrun"/>
          <w:rFonts w:ascii="Calibri" w:eastAsiaTheme="majorEastAsia" w:hAnsi="Calibri" w:cs="Calibri"/>
          <w:sz w:val="22"/>
          <w:szCs w:val="22"/>
          <w:lang w:val="es-PE"/>
        </w:rPr>
        <w:t xml:space="preserve"> </w:t>
      </w:r>
      <w:r w:rsidR="06FF5A3F" w:rsidRPr="00644477">
        <w:rPr>
          <w:rStyle w:val="normaltextrun"/>
          <w:rFonts w:ascii="Calibri" w:eastAsiaTheme="majorEastAsia" w:hAnsi="Calibri" w:cs="Calibri"/>
          <w:sz w:val="22"/>
          <w:szCs w:val="22"/>
          <w:lang w:val="es-PE"/>
        </w:rPr>
        <w:t xml:space="preserve">en el año 2014 se aprobó la </w:t>
      </w:r>
      <w:r w:rsidR="36BD1E52" w:rsidRPr="00644477">
        <w:rPr>
          <w:rStyle w:val="normaltextrun"/>
          <w:rFonts w:ascii="Calibri" w:eastAsiaTheme="majorEastAsia" w:hAnsi="Calibri" w:cs="Calibri"/>
          <w:sz w:val="22"/>
          <w:szCs w:val="22"/>
          <w:lang w:val="es-PE"/>
        </w:rPr>
        <w:t>Ley N° 30150, Ley de Protección de las Personas con Trastorno del Espectro Autista (TEA</w:t>
      </w:r>
      <w:r w:rsidR="4B225507" w:rsidRPr="00644477">
        <w:rPr>
          <w:rStyle w:val="normaltextrun"/>
          <w:rFonts w:ascii="Calibri" w:eastAsiaTheme="majorEastAsia" w:hAnsi="Calibri" w:cs="Calibri"/>
          <w:sz w:val="22"/>
          <w:szCs w:val="22"/>
          <w:lang w:val="es-PE"/>
        </w:rPr>
        <w:t xml:space="preserve">), que </w:t>
      </w:r>
      <w:r w:rsidR="06FF5A3F" w:rsidRPr="00644477">
        <w:rPr>
          <w:rStyle w:val="normaltextrun"/>
          <w:rFonts w:ascii="Calibri" w:eastAsiaTheme="majorEastAsia" w:hAnsi="Calibri" w:cs="Calibri"/>
          <w:sz w:val="22"/>
          <w:szCs w:val="22"/>
          <w:lang w:val="es-PE"/>
        </w:rPr>
        <w:t xml:space="preserve">establece un régimen legal para fomentar la detección y diagnóstico precoz, la intervención temprana, la protección de la salud, la educación integral, la capacitación profesional y la inserción laboral y social de las personas </w:t>
      </w:r>
      <w:r w:rsidR="1B368016" w:rsidRPr="00644477">
        <w:rPr>
          <w:rStyle w:val="normaltextrun"/>
          <w:rFonts w:ascii="Calibri" w:eastAsiaTheme="majorEastAsia" w:hAnsi="Calibri" w:cs="Calibri"/>
          <w:sz w:val="22"/>
          <w:szCs w:val="22"/>
          <w:lang w:val="es-PE"/>
        </w:rPr>
        <w:t>autistas</w:t>
      </w:r>
      <w:r w:rsidR="4B225507" w:rsidRPr="00644477">
        <w:rPr>
          <w:rStyle w:val="normaltextrun"/>
          <w:rFonts w:ascii="Calibri" w:eastAsiaTheme="majorEastAsia" w:hAnsi="Calibri" w:cs="Calibri"/>
          <w:sz w:val="22"/>
          <w:szCs w:val="22"/>
          <w:lang w:val="es-PE"/>
        </w:rPr>
        <w:t>; así como</w:t>
      </w:r>
      <w:r w:rsidR="06FF5A3F" w:rsidRPr="00644477">
        <w:rPr>
          <w:rStyle w:val="normaltextrun"/>
          <w:rFonts w:ascii="Calibri" w:eastAsiaTheme="majorEastAsia" w:hAnsi="Calibri" w:cs="Calibri"/>
          <w:sz w:val="22"/>
          <w:szCs w:val="22"/>
          <w:lang w:val="es-PE"/>
        </w:rPr>
        <w:t>, ordena que los sectores tomen medidas frente a esta población a nivel de atención integral y que los 3 niveles de gobierno (nacional, regional y local) diseñen y ejecuten programas de proyectos específicos dirigidos a garantizar los derechos de esta población.</w:t>
      </w:r>
    </w:p>
    <w:p w14:paraId="4327C216" w14:textId="0DB40FD5" w:rsidR="0D4150BB" w:rsidRPr="00644477" w:rsidRDefault="0D4150BB" w:rsidP="782864DE">
      <w:pPr>
        <w:shd w:val="clear" w:color="auto" w:fill="FFFFFF" w:themeFill="background1"/>
        <w:ind w:left="720"/>
        <w:jc w:val="both"/>
        <w:rPr>
          <w:rStyle w:val="normaltextrun"/>
          <w:rFonts w:ascii="Calibri" w:eastAsiaTheme="majorEastAsia" w:hAnsi="Calibri" w:cs="Calibri"/>
          <w:sz w:val="22"/>
          <w:szCs w:val="22"/>
        </w:rPr>
      </w:pPr>
    </w:p>
    <w:p w14:paraId="2B8393AB" w14:textId="63F84A62" w:rsidR="0D4150BB" w:rsidRPr="00644477" w:rsidRDefault="782864DE" w:rsidP="009F5903">
      <w:pPr>
        <w:shd w:val="clear" w:color="auto" w:fill="FFFFFF" w:themeFill="background1"/>
        <w:ind w:left="720"/>
        <w:jc w:val="both"/>
        <w:rPr>
          <w:rStyle w:val="normaltextrun"/>
          <w:rFonts w:ascii="Calibri" w:eastAsiaTheme="majorEastAsia" w:hAnsi="Calibri" w:cs="Calibri"/>
          <w:sz w:val="22"/>
          <w:szCs w:val="22"/>
        </w:rPr>
      </w:pPr>
      <w:r w:rsidRPr="00644477">
        <w:rPr>
          <w:rStyle w:val="normaltextrun"/>
          <w:rFonts w:ascii="Calibri" w:eastAsiaTheme="majorEastAsia" w:hAnsi="Calibri" w:cs="Calibri"/>
          <w:sz w:val="22"/>
          <w:szCs w:val="22"/>
        </w:rPr>
        <w:t>En ese sentido, la</w:t>
      </w:r>
      <w:r w:rsidR="06FF5A3F" w:rsidRPr="00644477">
        <w:rPr>
          <w:rStyle w:val="normaltextrun"/>
          <w:rFonts w:ascii="Calibri" w:eastAsiaTheme="majorEastAsia" w:hAnsi="Calibri" w:cs="Calibri"/>
          <w:sz w:val="22"/>
          <w:szCs w:val="22"/>
        </w:rPr>
        <w:t xml:space="preserve"> </w:t>
      </w:r>
      <w:r w:rsidR="6BE21533" w:rsidRPr="00644477">
        <w:rPr>
          <w:rStyle w:val="normaltextrun"/>
          <w:rFonts w:ascii="Calibri" w:eastAsiaTheme="majorEastAsia" w:hAnsi="Calibri" w:cs="Calibri"/>
          <w:sz w:val="22"/>
          <w:szCs w:val="22"/>
        </w:rPr>
        <w:t xml:space="preserve">Ley </w:t>
      </w:r>
      <w:r w:rsidR="06FF5A3F" w:rsidRPr="00644477">
        <w:rPr>
          <w:rStyle w:val="normaltextrun"/>
          <w:rFonts w:ascii="Calibri" w:eastAsiaTheme="majorEastAsia" w:hAnsi="Calibri" w:cs="Calibri"/>
          <w:sz w:val="22"/>
          <w:szCs w:val="22"/>
        </w:rPr>
        <w:t xml:space="preserve">antes mencionada, dispuso que el Ministerio de la Mujer y Poblaciones Vulnerables elabore el </w:t>
      </w:r>
      <w:r w:rsidR="06FF5A3F" w:rsidRPr="00644477">
        <w:rPr>
          <w:rStyle w:val="normaltextrun"/>
          <w:rFonts w:ascii="Calibri" w:eastAsiaTheme="majorEastAsia" w:hAnsi="Calibri" w:cs="Calibri"/>
          <w:i/>
          <w:sz w:val="22"/>
          <w:szCs w:val="22"/>
        </w:rPr>
        <w:t>Plan Nacional para las personas con Trastorno del Espectro Autista</w:t>
      </w:r>
      <w:r w:rsidR="06FF5A3F" w:rsidRPr="00644477">
        <w:rPr>
          <w:rStyle w:val="normaltextrun"/>
          <w:rFonts w:ascii="Calibri" w:eastAsiaTheme="majorEastAsia" w:hAnsi="Calibri" w:cs="Calibri"/>
          <w:sz w:val="22"/>
          <w:szCs w:val="22"/>
        </w:rPr>
        <w:t xml:space="preserve">, en coordinación con los </w:t>
      </w:r>
      <w:r w:rsidRPr="00644477">
        <w:rPr>
          <w:rStyle w:val="normaltextrun"/>
          <w:rFonts w:ascii="Calibri" w:eastAsiaTheme="majorEastAsia" w:hAnsi="Calibri" w:cs="Calibri"/>
          <w:sz w:val="22"/>
          <w:szCs w:val="22"/>
        </w:rPr>
        <w:t xml:space="preserve">Ministerios de Salud, </w:t>
      </w:r>
      <w:r w:rsidR="079CD42F" w:rsidRPr="00644477">
        <w:rPr>
          <w:rStyle w:val="normaltextrun"/>
          <w:rFonts w:ascii="Calibri" w:eastAsiaTheme="majorEastAsia" w:hAnsi="Calibri" w:cs="Calibri"/>
          <w:sz w:val="22"/>
          <w:szCs w:val="22"/>
        </w:rPr>
        <w:t>Educación</w:t>
      </w:r>
      <w:r w:rsidRPr="00644477">
        <w:rPr>
          <w:rStyle w:val="normaltextrun"/>
          <w:rFonts w:ascii="Calibri" w:eastAsiaTheme="majorEastAsia" w:hAnsi="Calibri" w:cs="Calibri"/>
          <w:sz w:val="22"/>
          <w:szCs w:val="22"/>
        </w:rPr>
        <w:t>, Desarrollo</w:t>
      </w:r>
      <w:r w:rsidR="06FF5A3F" w:rsidRPr="00644477">
        <w:rPr>
          <w:rStyle w:val="normaltextrun"/>
          <w:rFonts w:ascii="Calibri" w:eastAsiaTheme="majorEastAsia" w:hAnsi="Calibri" w:cs="Calibri"/>
          <w:sz w:val="22"/>
          <w:szCs w:val="22"/>
        </w:rPr>
        <w:t xml:space="preserve"> e </w:t>
      </w:r>
      <w:r w:rsidRPr="00644477">
        <w:rPr>
          <w:rStyle w:val="normaltextrun"/>
          <w:rFonts w:ascii="Calibri" w:eastAsiaTheme="majorEastAsia" w:hAnsi="Calibri" w:cs="Calibri"/>
          <w:sz w:val="22"/>
          <w:szCs w:val="22"/>
        </w:rPr>
        <w:t xml:space="preserve">Inclusión Social, </w:t>
      </w:r>
      <w:r w:rsidR="079CD42F" w:rsidRPr="00644477">
        <w:rPr>
          <w:rStyle w:val="normaltextrun"/>
          <w:rFonts w:ascii="Calibri" w:eastAsiaTheme="majorEastAsia" w:hAnsi="Calibri" w:cs="Calibri"/>
          <w:sz w:val="22"/>
          <w:szCs w:val="22"/>
        </w:rPr>
        <w:t>Trabajo</w:t>
      </w:r>
      <w:r w:rsidR="06FF5A3F" w:rsidRPr="00644477">
        <w:rPr>
          <w:rStyle w:val="normaltextrun"/>
          <w:rFonts w:ascii="Calibri" w:eastAsiaTheme="majorEastAsia" w:hAnsi="Calibri" w:cs="Calibri"/>
          <w:sz w:val="22"/>
          <w:szCs w:val="22"/>
        </w:rPr>
        <w:t xml:space="preserve"> y</w:t>
      </w:r>
      <w:r w:rsidR="7561EE44" w:rsidRPr="00644477">
        <w:rPr>
          <w:rStyle w:val="normaltextrun"/>
          <w:rFonts w:ascii="Calibri" w:eastAsiaTheme="majorEastAsia" w:hAnsi="Calibri" w:cs="Calibri"/>
          <w:sz w:val="22"/>
          <w:szCs w:val="22"/>
        </w:rPr>
        <w:t xml:space="preserve"> </w:t>
      </w:r>
      <w:r w:rsidRPr="00644477">
        <w:rPr>
          <w:rStyle w:val="normaltextrun"/>
          <w:rFonts w:ascii="Calibri" w:eastAsiaTheme="majorEastAsia" w:hAnsi="Calibri" w:cs="Calibri"/>
          <w:sz w:val="22"/>
          <w:szCs w:val="22"/>
        </w:rPr>
        <w:t>Promoción</w:t>
      </w:r>
      <w:r w:rsidR="06FF5A3F" w:rsidRPr="00644477">
        <w:rPr>
          <w:rStyle w:val="normaltextrun"/>
          <w:rFonts w:ascii="Calibri" w:eastAsiaTheme="majorEastAsia" w:hAnsi="Calibri" w:cs="Calibri"/>
          <w:sz w:val="22"/>
          <w:szCs w:val="22"/>
        </w:rPr>
        <w:t xml:space="preserve"> del </w:t>
      </w:r>
      <w:r w:rsidR="079CD42F" w:rsidRPr="00644477">
        <w:rPr>
          <w:rStyle w:val="normaltextrun"/>
          <w:rFonts w:ascii="Calibri" w:eastAsiaTheme="majorEastAsia" w:hAnsi="Calibri" w:cs="Calibri"/>
          <w:sz w:val="22"/>
          <w:szCs w:val="22"/>
        </w:rPr>
        <w:t>Empleo</w:t>
      </w:r>
      <w:r w:rsidR="06FF5A3F" w:rsidRPr="00644477">
        <w:rPr>
          <w:rStyle w:val="normaltextrun"/>
          <w:rFonts w:ascii="Calibri" w:eastAsiaTheme="majorEastAsia" w:hAnsi="Calibri" w:cs="Calibri"/>
          <w:sz w:val="22"/>
          <w:szCs w:val="22"/>
        </w:rPr>
        <w:t>, y la Asociación de Municipalidades del Perú (AMPE) y con los representantes de las persona</w:t>
      </w:r>
      <w:r w:rsidR="00AC74D0" w:rsidRPr="00644477">
        <w:rPr>
          <w:rStyle w:val="normaltextrun"/>
          <w:rFonts w:ascii="Calibri" w:eastAsiaTheme="majorEastAsia" w:hAnsi="Calibri" w:cs="Calibri"/>
          <w:sz w:val="22"/>
          <w:szCs w:val="22"/>
        </w:rPr>
        <w:t>s</w:t>
      </w:r>
      <w:r w:rsidR="06FF5A3F" w:rsidRPr="00644477">
        <w:rPr>
          <w:rStyle w:val="normaltextrun"/>
          <w:rFonts w:ascii="Calibri" w:eastAsiaTheme="majorEastAsia" w:hAnsi="Calibri" w:cs="Calibri"/>
          <w:sz w:val="22"/>
          <w:szCs w:val="22"/>
        </w:rPr>
        <w:t xml:space="preserve"> jurídica</w:t>
      </w:r>
      <w:r w:rsidR="00AC74D0" w:rsidRPr="00644477">
        <w:rPr>
          <w:rStyle w:val="normaltextrun"/>
          <w:rFonts w:ascii="Calibri" w:eastAsiaTheme="majorEastAsia" w:hAnsi="Calibri" w:cs="Calibri"/>
          <w:sz w:val="22"/>
          <w:szCs w:val="22"/>
        </w:rPr>
        <w:t>s</w:t>
      </w:r>
      <w:r w:rsidR="06FF5A3F" w:rsidRPr="00644477">
        <w:rPr>
          <w:rStyle w:val="normaltextrun"/>
          <w:rFonts w:ascii="Calibri" w:eastAsiaTheme="majorEastAsia" w:hAnsi="Calibri" w:cs="Calibri"/>
          <w:sz w:val="22"/>
          <w:szCs w:val="22"/>
        </w:rPr>
        <w:t xml:space="preserve"> registrada</w:t>
      </w:r>
      <w:r w:rsidR="00AC74D0" w:rsidRPr="00644477">
        <w:rPr>
          <w:rStyle w:val="normaltextrun"/>
          <w:rFonts w:ascii="Calibri" w:eastAsiaTheme="majorEastAsia" w:hAnsi="Calibri" w:cs="Calibri"/>
          <w:sz w:val="22"/>
          <w:szCs w:val="22"/>
        </w:rPr>
        <w:t>s</w:t>
      </w:r>
      <w:r w:rsidR="06FF5A3F" w:rsidRPr="00644477">
        <w:rPr>
          <w:rStyle w:val="normaltextrun"/>
          <w:rFonts w:ascii="Calibri" w:eastAsiaTheme="majorEastAsia" w:hAnsi="Calibri" w:cs="Calibri"/>
          <w:sz w:val="22"/>
          <w:szCs w:val="22"/>
        </w:rPr>
        <w:t xml:space="preserve"> en el CONADIS; enfatizando los lineamientos en los cuales se debe enfocar el documento a proponer y resaltando los tres niveles de gobierno deben priorizar en sus presupuestos institucionales anuales de las partidas presupuestales para la implementación progresiva de las actividades previstas.</w:t>
      </w:r>
    </w:p>
    <w:p w14:paraId="528356E8" w14:textId="437212F7" w:rsidR="0D4150BB" w:rsidRPr="00644477" w:rsidRDefault="0D4150BB" w:rsidP="6AACF74B">
      <w:pPr>
        <w:ind w:left="720"/>
        <w:jc w:val="both"/>
        <w:rPr>
          <w:rStyle w:val="Refdenotaalpie"/>
          <w:rFonts w:ascii="Calibri" w:eastAsiaTheme="majorEastAsia" w:hAnsi="Calibri" w:cs="Calibri"/>
        </w:rPr>
      </w:pPr>
    </w:p>
    <w:p w14:paraId="49CD5677" w14:textId="7CFA8F41" w:rsidR="0D4150BB" w:rsidRPr="00644477" w:rsidRDefault="06FF5A3F" w:rsidP="482899F2">
      <w:pPr>
        <w:ind w:left="720"/>
        <w:jc w:val="both"/>
        <w:rPr>
          <w:rStyle w:val="normaltextrun"/>
          <w:rFonts w:ascii="Calibri" w:eastAsiaTheme="majorEastAsia" w:hAnsi="Calibri" w:cs="Calibri"/>
          <w:sz w:val="22"/>
          <w:szCs w:val="22"/>
        </w:rPr>
      </w:pPr>
      <w:r w:rsidRPr="00644477">
        <w:rPr>
          <w:rStyle w:val="normaltextrun"/>
          <w:rFonts w:ascii="Calibri" w:eastAsiaTheme="majorEastAsia" w:hAnsi="Calibri" w:cs="Calibri"/>
          <w:sz w:val="22"/>
          <w:szCs w:val="22"/>
        </w:rPr>
        <w:t>Bajo dicho contexto, se elaboró e implementó de manera coordinada con los sectores, instituciones públicas y organizaciones de la sociedad civil, el denominado Plan Nacional para las Personas con Trastorno del Espectro Autista (TEA) 2019-2021</w:t>
      </w:r>
      <w:r w:rsidR="0D4150BB" w:rsidRPr="00644477">
        <w:rPr>
          <w:rStyle w:val="Refdenotaalpie"/>
          <w:rFonts w:ascii="Calibri" w:eastAsiaTheme="majorEastAsia" w:hAnsi="Calibri" w:cs="Calibri"/>
          <w:sz w:val="22"/>
          <w:szCs w:val="22"/>
        </w:rPr>
        <w:footnoteReference w:id="3"/>
      </w:r>
      <w:r w:rsidRPr="00644477">
        <w:rPr>
          <w:rStyle w:val="Refdenotaalpie"/>
          <w:rFonts w:ascii="Calibri" w:eastAsiaTheme="majorEastAsia" w:hAnsi="Calibri" w:cs="Calibri"/>
          <w:sz w:val="22"/>
          <w:szCs w:val="22"/>
        </w:rPr>
        <w:t xml:space="preserve">, </w:t>
      </w:r>
      <w:r w:rsidRPr="00644477">
        <w:rPr>
          <w:rStyle w:val="normaltextrun"/>
          <w:rFonts w:ascii="Calibri" w:eastAsiaTheme="majorEastAsia" w:hAnsi="Calibri" w:cs="Calibri"/>
          <w:sz w:val="22"/>
          <w:szCs w:val="22"/>
        </w:rPr>
        <w:t xml:space="preserve">que dispuso la implementación de acciones para </w:t>
      </w:r>
      <w:r w:rsidR="3626BF8C" w:rsidRPr="00644477">
        <w:rPr>
          <w:rStyle w:val="normaltextrun"/>
          <w:rFonts w:ascii="Calibri" w:eastAsiaTheme="majorEastAsia" w:hAnsi="Calibri" w:cs="Calibri"/>
          <w:sz w:val="22"/>
          <w:szCs w:val="22"/>
        </w:rPr>
        <w:t xml:space="preserve">la </w:t>
      </w:r>
      <w:r w:rsidRPr="00644477">
        <w:rPr>
          <w:rStyle w:val="normaltextrun"/>
          <w:rFonts w:ascii="Calibri" w:eastAsiaTheme="majorEastAsia" w:hAnsi="Calibri" w:cs="Calibri"/>
          <w:sz w:val="22"/>
          <w:szCs w:val="22"/>
        </w:rPr>
        <w:t>atención de esta población, tomando en cuenta las materias de: salud, educación, trabajo, transporte, familia e inclusión social, que se tradujeron en intervenciones concretas de las ocho entidades responsables de implementar el Plan.</w:t>
      </w:r>
    </w:p>
    <w:p w14:paraId="3B7E8655" w14:textId="77777777" w:rsidR="00927CEE" w:rsidRPr="00644477" w:rsidRDefault="00927CEE" w:rsidP="347A7DA2">
      <w:pPr>
        <w:ind w:left="720"/>
        <w:jc w:val="both"/>
        <w:rPr>
          <w:rStyle w:val="normaltextrun"/>
          <w:rFonts w:ascii="Calibri" w:eastAsiaTheme="majorEastAsia" w:hAnsi="Calibri" w:cs="Calibri"/>
          <w:sz w:val="22"/>
          <w:szCs w:val="22"/>
        </w:rPr>
      </w:pPr>
    </w:p>
    <w:p w14:paraId="4A1EEC00" w14:textId="22170340" w:rsidR="00B96D4A" w:rsidRPr="00644477" w:rsidRDefault="0BC99DAC" w:rsidP="004834C2">
      <w:pPr>
        <w:pStyle w:val="Ttulo1"/>
        <w:numPr>
          <w:ilvl w:val="0"/>
          <w:numId w:val="5"/>
        </w:numPr>
        <w:spacing w:before="0"/>
        <w:rPr>
          <w:rFonts w:cs="Calibri"/>
          <w:color w:val="auto"/>
        </w:rPr>
      </w:pPr>
      <w:bookmarkStart w:id="4" w:name="_Toc1644735234"/>
      <w:r w:rsidRPr="00644477">
        <w:rPr>
          <w:rFonts w:cs="Calibri"/>
          <w:color w:val="auto"/>
        </w:rPr>
        <w:lastRenderedPageBreak/>
        <w:t>JUSTIFICACIÓN</w:t>
      </w:r>
      <w:bookmarkEnd w:id="4"/>
    </w:p>
    <w:p w14:paraId="675779CE" w14:textId="68E37AC3" w:rsidR="00E500BC" w:rsidRPr="00644477" w:rsidRDefault="1DF2216C" w:rsidP="482899F2">
      <w:pPr>
        <w:spacing w:before="240"/>
        <w:ind w:left="720"/>
        <w:jc w:val="both"/>
        <w:rPr>
          <w:rStyle w:val="normaltextrun"/>
          <w:rFonts w:ascii="Calibri" w:eastAsiaTheme="majorEastAsia" w:hAnsi="Calibri" w:cs="Calibri"/>
          <w:i/>
          <w:iCs/>
          <w:sz w:val="22"/>
          <w:szCs w:val="22"/>
        </w:rPr>
      </w:pPr>
      <w:r w:rsidRPr="00644477">
        <w:rPr>
          <w:rStyle w:val="normaltextrun"/>
          <w:rFonts w:ascii="Calibri" w:eastAsiaTheme="majorEastAsia" w:hAnsi="Calibri" w:cs="Calibri"/>
          <w:sz w:val="22"/>
          <w:szCs w:val="22"/>
        </w:rPr>
        <w:t>La</w:t>
      </w:r>
      <w:r w:rsidR="629F3CBF" w:rsidRPr="00644477">
        <w:rPr>
          <w:rStyle w:val="normaltextrun"/>
          <w:rFonts w:ascii="Calibri" w:eastAsiaTheme="majorEastAsia" w:hAnsi="Calibri" w:cs="Calibri"/>
          <w:sz w:val="22"/>
          <w:szCs w:val="22"/>
        </w:rPr>
        <w:t xml:space="preserve"> Organización Mundial de la Salud (OMS) </w:t>
      </w:r>
      <w:r w:rsidR="69DC6D46" w:rsidRPr="00644477">
        <w:rPr>
          <w:rStyle w:val="normaltextrun"/>
          <w:rFonts w:ascii="Calibri" w:eastAsiaTheme="majorEastAsia" w:hAnsi="Calibri" w:cs="Calibri"/>
          <w:sz w:val="22"/>
          <w:szCs w:val="22"/>
        </w:rPr>
        <w:t xml:space="preserve">sostiene que </w:t>
      </w:r>
      <w:r w:rsidR="629F3CBF" w:rsidRPr="00644477">
        <w:rPr>
          <w:rStyle w:val="normaltextrun"/>
          <w:rFonts w:ascii="Calibri" w:eastAsiaTheme="majorEastAsia" w:hAnsi="Calibri" w:cs="Calibri"/>
          <w:i/>
          <w:iCs/>
          <w:sz w:val="22"/>
          <w:szCs w:val="22"/>
        </w:rPr>
        <w:t>l</w:t>
      </w:r>
      <w:r w:rsidR="6EB8F49A" w:rsidRPr="00644477">
        <w:rPr>
          <w:rStyle w:val="normaltextrun"/>
          <w:rFonts w:ascii="Calibri" w:eastAsiaTheme="majorEastAsia" w:hAnsi="Calibri" w:cs="Calibri"/>
          <w:i/>
          <w:iCs/>
          <w:sz w:val="22"/>
          <w:szCs w:val="22"/>
        </w:rPr>
        <w:t>os trastornos del espectro autista (TEA) son un grupo de afecciones diversas. Se caracterizan por algún grado de dificultad en la interacción social y la comunicación. Otras características que presentan son patrones atípicos de actividad y comportamiento; por ejemplo, dificultad para pasar de una actividad a otra, gran atención a los detalles y reacciones poco habituales a las sensaciones.</w:t>
      </w:r>
      <w:r w:rsidR="3E8FCB31" w:rsidRPr="00644477">
        <w:rPr>
          <w:rStyle w:val="normaltextrun"/>
          <w:rFonts w:ascii="Calibri" w:eastAsiaTheme="majorEastAsia" w:hAnsi="Calibri" w:cs="Calibri"/>
          <w:i/>
          <w:iCs/>
          <w:sz w:val="22"/>
          <w:szCs w:val="22"/>
        </w:rPr>
        <w:t xml:space="preserve"> </w:t>
      </w:r>
      <w:r w:rsidR="6EB8F49A" w:rsidRPr="00644477">
        <w:rPr>
          <w:rStyle w:val="normaltextrun"/>
          <w:rFonts w:ascii="Calibri" w:eastAsiaTheme="majorEastAsia" w:hAnsi="Calibri" w:cs="Calibri"/>
          <w:i/>
          <w:iCs/>
          <w:sz w:val="22"/>
          <w:szCs w:val="22"/>
        </w:rPr>
        <w:t>Las capacidades y las necesidades de las personas con autismo varían y pueden evolucionar con el tiempo. Aunque algunas personas con autismo pueden vivir de manera independiente, hay otras con discapacidades graves que necesitan constante atención y apoyo durante toda su vida. El autismo suele influir en la educación y las oportunidades de empleo. Además, impone exigencias considerables a las familias que prestan atención y apoyo. Las actitudes sociales y el nivel de apoyo prestado por las autoridades locales y nacionales son factores importantes que determinan la calidad de vida de las personas con autismo</w:t>
      </w:r>
      <w:r w:rsidR="005A7F36" w:rsidRPr="00644477">
        <w:rPr>
          <w:rStyle w:val="Refdenotaalpie"/>
          <w:rFonts w:ascii="Calibri" w:eastAsiaTheme="majorEastAsia" w:hAnsi="Calibri" w:cs="Calibri"/>
          <w:i/>
          <w:iCs/>
          <w:sz w:val="22"/>
          <w:szCs w:val="22"/>
        </w:rPr>
        <w:footnoteReference w:id="4"/>
      </w:r>
      <w:r w:rsidR="6EB8F49A" w:rsidRPr="00644477">
        <w:rPr>
          <w:rStyle w:val="normaltextrun"/>
          <w:rFonts w:ascii="Calibri" w:eastAsiaTheme="majorEastAsia" w:hAnsi="Calibri" w:cs="Calibri"/>
          <w:i/>
          <w:iCs/>
          <w:sz w:val="22"/>
          <w:szCs w:val="22"/>
        </w:rPr>
        <w:t>.</w:t>
      </w:r>
    </w:p>
    <w:p w14:paraId="0A394499" w14:textId="6AB11C9E" w:rsidR="00E500BC" w:rsidRPr="00644477" w:rsidRDefault="00E500BC" w:rsidP="00E500BC">
      <w:pPr>
        <w:ind w:left="720"/>
        <w:jc w:val="both"/>
        <w:rPr>
          <w:rStyle w:val="normaltextrun"/>
          <w:rFonts w:ascii="Calibri" w:eastAsiaTheme="majorEastAsia" w:hAnsi="Calibri" w:cs="Calibri"/>
          <w:sz w:val="22"/>
          <w:szCs w:val="22"/>
        </w:rPr>
      </w:pPr>
    </w:p>
    <w:p w14:paraId="7B327FC7" w14:textId="79F23E48" w:rsidR="00E500BC" w:rsidRPr="00644477" w:rsidRDefault="004A540C" w:rsidP="004A540C">
      <w:pPr>
        <w:ind w:left="720"/>
        <w:jc w:val="both"/>
        <w:rPr>
          <w:rStyle w:val="normaltextrun"/>
          <w:rFonts w:ascii="Calibri" w:eastAsiaTheme="majorEastAsia" w:hAnsi="Calibri" w:cs="Calibri"/>
          <w:sz w:val="22"/>
          <w:szCs w:val="22"/>
        </w:rPr>
      </w:pPr>
      <w:r w:rsidRPr="00644477">
        <w:rPr>
          <w:rStyle w:val="normaltextrun"/>
          <w:rFonts w:ascii="Calibri" w:eastAsiaTheme="majorEastAsia" w:hAnsi="Calibri" w:cs="Calibri"/>
          <w:sz w:val="22"/>
          <w:szCs w:val="22"/>
        </w:rPr>
        <w:t>Asimismo, sostiene la OMS que l</w:t>
      </w:r>
      <w:r w:rsidR="00E500BC" w:rsidRPr="00644477">
        <w:rPr>
          <w:rStyle w:val="normaltextrun"/>
          <w:rFonts w:ascii="Calibri" w:eastAsiaTheme="majorEastAsia" w:hAnsi="Calibri" w:cs="Calibri"/>
          <w:sz w:val="22"/>
          <w:szCs w:val="22"/>
        </w:rPr>
        <w:t>as características del autismo pueden detectarse en la primera infancia, pero, a menudo, el autismo no se diagnostica hasta mucho más tarde.</w:t>
      </w:r>
      <w:r w:rsidR="00FC2611" w:rsidRPr="00644477">
        <w:rPr>
          <w:rStyle w:val="normaltextrun"/>
          <w:rFonts w:ascii="Calibri" w:eastAsiaTheme="majorEastAsia" w:hAnsi="Calibri" w:cs="Calibri"/>
          <w:sz w:val="22"/>
          <w:szCs w:val="22"/>
        </w:rPr>
        <w:t xml:space="preserve"> </w:t>
      </w:r>
      <w:r w:rsidR="00E500BC" w:rsidRPr="00644477">
        <w:rPr>
          <w:rStyle w:val="normaltextrun"/>
          <w:rFonts w:ascii="Calibri" w:eastAsiaTheme="majorEastAsia" w:hAnsi="Calibri" w:cs="Calibri"/>
          <w:sz w:val="22"/>
          <w:szCs w:val="22"/>
        </w:rPr>
        <w:t>El nivel intelectual varía mucho de un caso a otro, y va desde un deterioro profundo hasta casos con aptitudes cognitivas altas.</w:t>
      </w:r>
    </w:p>
    <w:p w14:paraId="2F154584" w14:textId="0D1AD07E" w:rsidR="001D6F0B" w:rsidRPr="00644477" w:rsidRDefault="001D6F0B" w:rsidP="004A540C">
      <w:pPr>
        <w:ind w:left="720"/>
        <w:jc w:val="both"/>
        <w:rPr>
          <w:rStyle w:val="normaltextrun"/>
          <w:rFonts w:ascii="Calibri" w:eastAsiaTheme="majorEastAsia" w:hAnsi="Calibri" w:cs="Calibri"/>
          <w:sz w:val="22"/>
          <w:szCs w:val="22"/>
        </w:rPr>
      </w:pPr>
    </w:p>
    <w:p w14:paraId="4B0898B7" w14:textId="2D3F77DF" w:rsidR="001D6F0B" w:rsidRPr="00644477" w:rsidRDefault="001D6F0B">
      <w:pPr>
        <w:ind w:left="720"/>
        <w:jc w:val="both"/>
        <w:rPr>
          <w:rStyle w:val="normaltextrun"/>
          <w:rFonts w:ascii="Calibri" w:eastAsiaTheme="majorEastAsia" w:hAnsi="Calibri" w:cs="Calibri"/>
          <w:sz w:val="22"/>
          <w:szCs w:val="22"/>
        </w:rPr>
      </w:pPr>
      <w:r w:rsidRPr="00644477">
        <w:rPr>
          <w:rStyle w:val="normaltextrun"/>
          <w:rFonts w:ascii="Calibri" w:eastAsiaTheme="majorEastAsia" w:hAnsi="Calibri" w:cs="Calibri"/>
          <w:sz w:val="22"/>
          <w:szCs w:val="22"/>
        </w:rPr>
        <w:t>A nivel mundial, en promedio, la prevalencia de autismo se estima en 10 de cada 10 mil habitantes o 1 por cada 100 niñas o niños</w:t>
      </w:r>
      <w:r w:rsidRPr="00644477">
        <w:rPr>
          <w:rStyle w:val="Refdenotaalpie"/>
          <w:rFonts w:ascii="Calibri" w:eastAsiaTheme="majorEastAsia" w:hAnsi="Calibri" w:cs="Calibri"/>
          <w:sz w:val="22"/>
          <w:szCs w:val="22"/>
        </w:rPr>
        <w:footnoteReference w:id="5"/>
      </w:r>
      <w:r w:rsidRPr="00644477">
        <w:rPr>
          <w:rStyle w:val="normaltextrun"/>
          <w:rFonts w:ascii="Calibri" w:eastAsiaTheme="majorEastAsia" w:hAnsi="Calibri" w:cs="Calibri"/>
          <w:sz w:val="22"/>
          <w:szCs w:val="22"/>
        </w:rPr>
        <w:t>. Dicha estimación puede variar de manera significativa dependiendo de cada estudio. En el año 2014, la OMS estimó una tasa media de prevalencia mundial de TEA de 62 por cada 10,000 habitantes, cuya tendencia hasta 2017 fue creciente. Asimismo -</w:t>
      </w:r>
      <w:r w:rsidR="00E21231" w:rsidRPr="00644477">
        <w:rPr>
          <w:rStyle w:val="normaltextrun"/>
          <w:rFonts w:ascii="Calibri" w:eastAsiaTheme="majorEastAsia" w:hAnsi="Calibri" w:cs="Calibri"/>
          <w:sz w:val="22"/>
          <w:szCs w:val="22"/>
        </w:rPr>
        <w:t xml:space="preserve"> </w:t>
      </w:r>
      <w:r w:rsidRPr="00644477">
        <w:rPr>
          <w:rStyle w:val="normaltextrun"/>
          <w:rFonts w:ascii="Calibri" w:eastAsiaTheme="majorEastAsia" w:hAnsi="Calibri" w:cs="Calibri"/>
          <w:sz w:val="22"/>
          <w:szCs w:val="22"/>
        </w:rPr>
        <w:t>señala la OMS</w:t>
      </w:r>
      <w:r w:rsidR="00E21231" w:rsidRPr="00644477">
        <w:rPr>
          <w:rStyle w:val="normaltextrun"/>
          <w:rFonts w:ascii="Calibri" w:eastAsiaTheme="majorEastAsia" w:hAnsi="Calibri" w:cs="Calibri"/>
          <w:sz w:val="22"/>
          <w:szCs w:val="22"/>
        </w:rPr>
        <w:t xml:space="preserve"> </w:t>
      </w:r>
      <w:r w:rsidRPr="00644477">
        <w:rPr>
          <w:rStyle w:val="normaltextrun"/>
          <w:rFonts w:ascii="Calibri" w:eastAsiaTheme="majorEastAsia" w:hAnsi="Calibri" w:cs="Calibri"/>
          <w:sz w:val="22"/>
          <w:szCs w:val="22"/>
        </w:rPr>
        <w:t>- que la prevalencia de TEA en muchos países de ingresos medios y bajos es aún desconocida. </w:t>
      </w:r>
    </w:p>
    <w:p w14:paraId="7A63096D" w14:textId="77777777" w:rsidR="00EA4D74" w:rsidRPr="00644477" w:rsidRDefault="00EA4D74" w:rsidP="001D6F0B">
      <w:pPr>
        <w:ind w:left="720"/>
        <w:jc w:val="both"/>
        <w:rPr>
          <w:rStyle w:val="normaltextrun"/>
          <w:rFonts w:ascii="Calibri" w:eastAsiaTheme="majorEastAsia" w:hAnsi="Calibri" w:cs="Calibri"/>
          <w:sz w:val="22"/>
          <w:szCs w:val="22"/>
        </w:rPr>
      </w:pPr>
    </w:p>
    <w:p w14:paraId="6356B714" w14:textId="6D035CD3" w:rsidR="003760F0" w:rsidRPr="00644477" w:rsidRDefault="003760F0" w:rsidP="06FF5A3F">
      <w:pPr>
        <w:ind w:left="720"/>
        <w:jc w:val="both"/>
        <w:rPr>
          <w:rStyle w:val="normaltextrun"/>
          <w:rFonts w:ascii="Calibri" w:eastAsiaTheme="majorEastAsia" w:hAnsi="Calibri" w:cs="Calibri"/>
          <w:sz w:val="22"/>
          <w:szCs w:val="22"/>
        </w:rPr>
      </w:pPr>
      <w:r w:rsidRPr="00644477">
        <w:rPr>
          <w:rStyle w:val="normaltextrun"/>
          <w:rFonts w:ascii="Calibri" w:eastAsiaTheme="majorEastAsia" w:hAnsi="Calibri" w:cs="Calibri"/>
          <w:sz w:val="22"/>
          <w:szCs w:val="22"/>
        </w:rPr>
        <w:t>Según el DSM-V</w:t>
      </w:r>
      <w:r w:rsidR="002B6FB2" w:rsidRPr="00644477">
        <w:rPr>
          <w:rStyle w:val="Refdenotaalpie"/>
          <w:rFonts w:ascii="Calibri" w:eastAsiaTheme="majorEastAsia" w:hAnsi="Calibri" w:cs="Calibri"/>
          <w:sz w:val="22"/>
          <w:szCs w:val="22"/>
        </w:rPr>
        <w:footnoteReference w:id="6"/>
      </w:r>
      <w:r w:rsidRPr="00644477">
        <w:rPr>
          <w:rStyle w:val="normaltextrun"/>
          <w:rFonts w:ascii="Calibri" w:eastAsiaTheme="majorEastAsia" w:hAnsi="Calibri" w:cs="Calibri"/>
          <w:sz w:val="22"/>
          <w:szCs w:val="22"/>
        </w:rPr>
        <w:t xml:space="preserve"> (como se cita en </w:t>
      </w:r>
      <w:proofErr w:type="spellStart"/>
      <w:r w:rsidRPr="00644477">
        <w:rPr>
          <w:rStyle w:val="normaltextrun"/>
          <w:rFonts w:ascii="Calibri" w:eastAsiaTheme="majorEastAsia" w:hAnsi="Calibri" w:cs="Calibri"/>
          <w:sz w:val="22"/>
          <w:szCs w:val="22"/>
        </w:rPr>
        <w:t>Fiuza</w:t>
      </w:r>
      <w:proofErr w:type="spellEnd"/>
      <w:r w:rsidRPr="00644477">
        <w:rPr>
          <w:rStyle w:val="normaltextrun"/>
          <w:rFonts w:ascii="Calibri" w:eastAsiaTheme="majorEastAsia" w:hAnsi="Calibri" w:cs="Calibri"/>
          <w:sz w:val="22"/>
          <w:szCs w:val="22"/>
        </w:rPr>
        <w:t xml:space="preserve"> y Fernández, 2014), el </w:t>
      </w:r>
      <w:r w:rsidRPr="00644477" w:rsidDel="06FF5A3F">
        <w:rPr>
          <w:rStyle w:val="normaltextrun"/>
          <w:rFonts w:ascii="Calibri" w:eastAsiaTheme="majorEastAsia" w:hAnsi="Calibri" w:cs="Calibri"/>
          <w:sz w:val="22"/>
          <w:szCs w:val="22"/>
        </w:rPr>
        <w:t>TEA</w:t>
      </w:r>
      <w:r w:rsidRPr="00644477">
        <w:rPr>
          <w:rStyle w:val="normaltextrun"/>
          <w:rFonts w:ascii="Calibri" w:eastAsiaTheme="majorEastAsia" w:hAnsi="Calibri" w:cs="Calibri"/>
          <w:sz w:val="22"/>
          <w:szCs w:val="22"/>
        </w:rPr>
        <w:t xml:space="preserve"> se caracteriza por hacer referencia a un conjunto de trastornos neuropsicológicos que se diferencian por una variedad sintomatológica de tipo social, comunicativo y comportamental. Entre las alteraciones en la comunicación social, se puede ver una afectación de comportamientos verbales, como la incapacidad para relacionarse con sus iguales, la ausencia de motivación para buscar intereses y objetivos compartidos por otras niñas y niños o la falta de conciencia de su presencia.</w:t>
      </w:r>
    </w:p>
    <w:p w14:paraId="69D846EC" w14:textId="77777777" w:rsidR="003760F0" w:rsidRPr="00644477" w:rsidRDefault="003760F0" w:rsidP="003760F0">
      <w:pPr>
        <w:ind w:left="720"/>
        <w:jc w:val="both"/>
        <w:rPr>
          <w:rStyle w:val="normaltextrun"/>
          <w:rFonts w:ascii="Calibri" w:eastAsiaTheme="majorEastAsia" w:hAnsi="Calibri" w:cs="Calibri"/>
          <w:sz w:val="22"/>
          <w:szCs w:val="22"/>
        </w:rPr>
      </w:pPr>
    </w:p>
    <w:p w14:paraId="10BA6557" w14:textId="6F156587" w:rsidR="003760F0" w:rsidRPr="00644477" w:rsidRDefault="003760F0" w:rsidP="003760F0">
      <w:pPr>
        <w:ind w:left="720"/>
        <w:jc w:val="both"/>
        <w:rPr>
          <w:rStyle w:val="normaltextrun"/>
          <w:rFonts w:ascii="Calibri" w:eastAsiaTheme="majorEastAsia" w:hAnsi="Calibri" w:cs="Calibri"/>
          <w:sz w:val="22"/>
          <w:szCs w:val="22"/>
        </w:rPr>
      </w:pPr>
      <w:r w:rsidRPr="00644477">
        <w:rPr>
          <w:rStyle w:val="normaltextrun"/>
          <w:rFonts w:ascii="Calibri" w:eastAsiaTheme="majorEastAsia" w:hAnsi="Calibri" w:cs="Calibri"/>
          <w:sz w:val="22"/>
          <w:szCs w:val="22"/>
        </w:rPr>
        <w:t xml:space="preserve">Como también se señala en la obra citada (2014), el DSM-V manifiesta que las alteraciones en el lenguaje y en la comunicación afectan tanto a las habilidades verbales como a las no verbales y se manifiestan en forma de serias dificultades para iniciar o mantener una conversación con otras personas. Se evidencia el uso de un lenguaje estereotipado y repetitivo o se percibe incapacidad para comprender órdenes o preguntas sencillas. </w:t>
      </w:r>
      <w:r w:rsidR="00F15D08" w:rsidRPr="00644477">
        <w:rPr>
          <w:rStyle w:val="normaltextrun"/>
          <w:rFonts w:ascii="Calibri" w:eastAsiaTheme="majorEastAsia" w:hAnsi="Calibri" w:cs="Calibri"/>
          <w:sz w:val="22"/>
          <w:szCs w:val="22"/>
        </w:rPr>
        <w:t xml:space="preserve"> </w:t>
      </w:r>
    </w:p>
    <w:p w14:paraId="24B5456C" w14:textId="77777777" w:rsidR="003760F0" w:rsidRPr="00644477" w:rsidRDefault="003760F0" w:rsidP="003760F0">
      <w:pPr>
        <w:ind w:left="720"/>
        <w:jc w:val="both"/>
        <w:rPr>
          <w:rStyle w:val="normaltextrun"/>
          <w:rFonts w:ascii="Calibri" w:eastAsiaTheme="majorEastAsia" w:hAnsi="Calibri" w:cs="Calibri"/>
          <w:sz w:val="22"/>
          <w:szCs w:val="22"/>
        </w:rPr>
      </w:pPr>
    </w:p>
    <w:p w14:paraId="59CE83BC" w14:textId="0FCA9420" w:rsidR="003760F0" w:rsidRPr="00644477" w:rsidRDefault="39D663F1" w:rsidP="39D663F1">
      <w:pPr>
        <w:ind w:left="720"/>
        <w:jc w:val="both"/>
        <w:rPr>
          <w:rStyle w:val="normaltextrun"/>
          <w:rFonts w:ascii="Calibri" w:eastAsiaTheme="majorEastAsia" w:hAnsi="Calibri" w:cs="Calibri"/>
          <w:sz w:val="22"/>
          <w:szCs w:val="22"/>
        </w:rPr>
      </w:pPr>
      <w:r w:rsidRPr="00644477">
        <w:rPr>
          <w:rStyle w:val="normaltextrun"/>
          <w:rFonts w:ascii="Calibri" w:eastAsiaTheme="majorEastAsia" w:hAnsi="Calibri" w:cs="Calibri"/>
          <w:sz w:val="22"/>
          <w:szCs w:val="22"/>
        </w:rPr>
        <w:t xml:space="preserve">Además, en la cita (2014) se indica que el DSM-V explica que las alteraciones en el comportamiento se caracterizan por patrones de comportamiento, intereses o </w:t>
      </w:r>
      <w:r w:rsidRPr="00644477">
        <w:rPr>
          <w:rStyle w:val="normaltextrun"/>
          <w:rFonts w:ascii="Calibri" w:eastAsiaTheme="majorEastAsia" w:hAnsi="Calibri" w:cs="Calibri"/>
          <w:sz w:val="22"/>
          <w:szCs w:val="22"/>
        </w:rPr>
        <w:lastRenderedPageBreak/>
        <w:t>actividades limitadas y estereotipadas, con una tendencia a instalarse en rutinas o rituales específicos, apego a objetos o realización de movimientos corporales repetitivos (como movimientos con los pies, con las manos o con todo el cuerpo).</w:t>
      </w:r>
    </w:p>
    <w:p w14:paraId="783CEE87" w14:textId="13A4B543" w:rsidR="42AEC3E5" w:rsidRPr="00644477" w:rsidRDefault="42AEC3E5" w:rsidP="42AEC3E5">
      <w:pPr>
        <w:ind w:left="720"/>
        <w:jc w:val="both"/>
        <w:rPr>
          <w:rStyle w:val="normaltextrun"/>
          <w:rFonts w:ascii="Calibri" w:eastAsiaTheme="majorEastAsia" w:hAnsi="Calibri" w:cs="Calibri"/>
          <w:sz w:val="22"/>
          <w:szCs w:val="22"/>
        </w:rPr>
      </w:pPr>
    </w:p>
    <w:p w14:paraId="6A402865" w14:textId="70573B4A" w:rsidR="42AEC3E5" w:rsidRPr="00644477" w:rsidRDefault="42AEC3E5" w:rsidP="42AEC3E5">
      <w:pPr>
        <w:ind w:left="720"/>
        <w:jc w:val="both"/>
        <w:rPr>
          <w:rStyle w:val="normaltextrun"/>
          <w:rFonts w:ascii="Calibri" w:eastAsiaTheme="majorEastAsia" w:hAnsi="Calibri" w:cs="Calibri"/>
          <w:sz w:val="22"/>
          <w:szCs w:val="22"/>
        </w:rPr>
      </w:pPr>
      <w:r w:rsidRPr="00644477">
        <w:rPr>
          <w:rStyle w:val="normaltextrun"/>
          <w:rFonts w:ascii="Calibri" w:eastAsiaTheme="majorEastAsia" w:hAnsi="Calibri" w:cs="Calibri"/>
          <w:sz w:val="22"/>
          <w:szCs w:val="22"/>
        </w:rPr>
        <w:t xml:space="preserve">En el contexto del Perú, el </w:t>
      </w:r>
      <w:r w:rsidR="00C1288E" w:rsidRPr="00644477">
        <w:rPr>
          <w:rStyle w:val="normaltextrun"/>
          <w:rFonts w:ascii="Calibri" w:eastAsiaTheme="majorEastAsia" w:hAnsi="Calibri" w:cs="Calibri"/>
          <w:sz w:val="22"/>
          <w:szCs w:val="22"/>
        </w:rPr>
        <w:t>autismo</w:t>
      </w:r>
      <w:r w:rsidRPr="00644477">
        <w:rPr>
          <w:rStyle w:val="normaltextrun"/>
          <w:rFonts w:ascii="Calibri" w:eastAsiaTheme="majorEastAsia" w:hAnsi="Calibri" w:cs="Calibri"/>
          <w:sz w:val="22"/>
          <w:szCs w:val="22"/>
        </w:rPr>
        <w:t xml:space="preserve"> ha ido ganando mayor visibilidad y reconocimiento en los últimos años, aunque aún existen desafíos significativos en términos de concienciación, acceso a servicios y apoyo para las personas autistas y sus familias.</w:t>
      </w:r>
    </w:p>
    <w:p w14:paraId="12A63271" w14:textId="6FCD8DBA" w:rsidR="42AEC3E5" w:rsidRPr="00644477" w:rsidRDefault="42AEC3E5" w:rsidP="42AEC3E5">
      <w:pPr>
        <w:ind w:left="720"/>
        <w:jc w:val="both"/>
        <w:rPr>
          <w:rStyle w:val="normaltextrun"/>
          <w:rFonts w:ascii="Calibri" w:eastAsiaTheme="majorEastAsia" w:hAnsi="Calibri" w:cs="Calibri"/>
          <w:sz w:val="22"/>
          <w:szCs w:val="22"/>
        </w:rPr>
      </w:pPr>
    </w:p>
    <w:p w14:paraId="509BD395" w14:textId="33886189" w:rsidR="42AEC3E5" w:rsidRPr="00644477" w:rsidRDefault="42AEC3E5" w:rsidP="482899F2">
      <w:pPr>
        <w:ind w:left="720"/>
        <w:jc w:val="both"/>
        <w:rPr>
          <w:rStyle w:val="normaltextrun"/>
          <w:rFonts w:ascii="Calibri" w:eastAsiaTheme="majorEastAsia" w:hAnsi="Calibri" w:cs="Calibri"/>
          <w:sz w:val="22"/>
          <w:szCs w:val="22"/>
        </w:rPr>
      </w:pPr>
      <w:r w:rsidRPr="00644477">
        <w:rPr>
          <w:rStyle w:val="normaltextrun"/>
          <w:rFonts w:ascii="Calibri" w:eastAsiaTheme="majorEastAsia" w:hAnsi="Calibri" w:cs="Calibri"/>
          <w:sz w:val="22"/>
          <w:szCs w:val="22"/>
        </w:rPr>
        <w:t xml:space="preserve">La neurodiversidad es un concepto fundamental </w:t>
      </w:r>
      <w:r w:rsidR="753FE3A7" w:rsidRPr="00644477">
        <w:rPr>
          <w:rStyle w:val="normaltextrun"/>
          <w:rFonts w:ascii="Calibri" w:eastAsiaTheme="majorEastAsia" w:hAnsi="Calibri" w:cs="Calibri"/>
          <w:sz w:val="22"/>
          <w:szCs w:val="22"/>
        </w:rPr>
        <w:t>reconocido</w:t>
      </w:r>
      <w:r w:rsidRPr="00644477">
        <w:rPr>
          <w:rStyle w:val="normaltextrun"/>
          <w:rFonts w:ascii="Calibri" w:eastAsiaTheme="majorEastAsia" w:hAnsi="Calibri" w:cs="Calibri"/>
          <w:sz w:val="22"/>
          <w:szCs w:val="22"/>
        </w:rPr>
        <w:t xml:space="preserve"> en el país</w:t>
      </w:r>
      <w:r w:rsidR="3576DD51" w:rsidRPr="00644477">
        <w:rPr>
          <w:rStyle w:val="normaltextrun"/>
          <w:rFonts w:ascii="Calibri" w:eastAsiaTheme="majorEastAsia" w:hAnsi="Calibri" w:cs="Calibri"/>
          <w:sz w:val="22"/>
          <w:szCs w:val="22"/>
        </w:rPr>
        <w:t>,</w:t>
      </w:r>
      <w:r w:rsidRPr="00644477">
        <w:rPr>
          <w:rStyle w:val="normaltextrun"/>
          <w:rFonts w:ascii="Calibri" w:eastAsiaTheme="majorEastAsia" w:hAnsi="Calibri" w:cs="Calibri"/>
          <w:sz w:val="22"/>
          <w:szCs w:val="22"/>
        </w:rPr>
        <w:t xml:space="preserve"> </w:t>
      </w:r>
      <w:r w:rsidR="2E1C2B07" w:rsidRPr="00644477">
        <w:rPr>
          <w:rStyle w:val="normaltextrun"/>
          <w:rFonts w:ascii="Calibri" w:eastAsiaTheme="majorEastAsia" w:hAnsi="Calibri" w:cs="Calibri"/>
          <w:sz w:val="22"/>
          <w:szCs w:val="22"/>
        </w:rPr>
        <w:t>se</w:t>
      </w:r>
      <w:r w:rsidRPr="00644477">
        <w:rPr>
          <w:rStyle w:val="normaltextrun"/>
          <w:rFonts w:ascii="Calibri" w:eastAsiaTheme="majorEastAsia" w:hAnsi="Calibri" w:cs="Calibri"/>
          <w:sz w:val="22"/>
          <w:szCs w:val="22"/>
        </w:rPr>
        <w:t xml:space="preserve"> </w:t>
      </w:r>
      <w:r w:rsidR="753FE3A7" w:rsidRPr="00644477">
        <w:rPr>
          <w:rStyle w:val="normaltextrun"/>
          <w:rFonts w:ascii="Calibri" w:eastAsiaTheme="majorEastAsia" w:hAnsi="Calibri" w:cs="Calibri"/>
          <w:sz w:val="22"/>
          <w:szCs w:val="22"/>
        </w:rPr>
        <w:t>promueve</w:t>
      </w:r>
      <w:r w:rsidRPr="00644477">
        <w:rPr>
          <w:rStyle w:val="normaltextrun"/>
          <w:rFonts w:ascii="Calibri" w:eastAsiaTheme="majorEastAsia" w:hAnsi="Calibri" w:cs="Calibri"/>
          <w:sz w:val="22"/>
          <w:szCs w:val="22"/>
        </w:rPr>
        <w:t xml:space="preserve"> una mayor comprensión de que la diversidad neurológica, que incluye </w:t>
      </w:r>
      <w:r w:rsidR="003A7F0A" w:rsidRPr="00644477">
        <w:rPr>
          <w:rStyle w:val="normaltextrun"/>
          <w:rFonts w:ascii="Calibri" w:eastAsiaTheme="majorEastAsia" w:hAnsi="Calibri" w:cs="Calibri"/>
          <w:sz w:val="22"/>
          <w:szCs w:val="22"/>
        </w:rPr>
        <w:t>el autis</w:t>
      </w:r>
      <w:r w:rsidR="00C1288E" w:rsidRPr="00644477">
        <w:rPr>
          <w:rStyle w:val="normaltextrun"/>
          <w:rFonts w:ascii="Calibri" w:eastAsiaTheme="majorEastAsia" w:hAnsi="Calibri" w:cs="Calibri"/>
          <w:sz w:val="22"/>
          <w:szCs w:val="22"/>
        </w:rPr>
        <w:t>mo</w:t>
      </w:r>
      <w:r w:rsidRPr="00644477">
        <w:rPr>
          <w:rStyle w:val="normaltextrun"/>
          <w:rFonts w:ascii="Calibri" w:eastAsiaTheme="majorEastAsia" w:hAnsi="Calibri" w:cs="Calibri"/>
          <w:sz w:val="22"/>
          <w:szCs w:val="22"/>
        </w:rPr>
        <w:t xml:space="preserve">, es parte natural de la condición humana y debe </w:t>
      </w:r>
      <w:r w:rsidR="753FE3A7" w:rsidRPr="00644477">
        <w:rPr>
          <w:rStyle w:val="normaltextrun"/>
          <w:rFonts w:ascii="Calibri" w:eastAsiaTheme="majorEastAsia" w:hAnsi="Calibri" w:cs="Calibri"/>
          <w:sz w:val="22"/>
          <w:szCs w:val="22"/>
        </w:rPr>
        <w:t>valorarse</w:t>
      </w:r>
      <w:r w:rsidRPr="00644477">
        <w:rPr>
          <w:rStyle w:val="normaltextrun"/>
          <w:rFonts w:ascii="Calibri" w:eastAsiaTheme="majorEastAsia" w:hAnsi="Calibri" w:cs="Calibri"/>
          <w:sz w:val="22"/>
          <w:szCs w:val="22"/>
        </w:rPr>
        <w:t xml:space="preserve"> y </w:t>
      </w:r>
      <w:r w:rsidR="753FE3A7" w:rsidRPr="00644477">
        <w:rPr>
          <w:rStyle w:val="normaltextrun"/>
          <w:rFonts w:ascii="Calibri" w:eastAsiaTheme="majorEastAsia" w:hAnsi="Calibri" w:cs="Calibri"/>
          <w:sz w:val="22"/>
          <w:szCs w:val="22"/>
        </w:rPr>
        <w:t>respetarse.</w:t>
      </w:r>
      <w:r w:rsidRPr="00644477">
        <w:rPr>
          <w:rStyle w:val="normaltextrun"/>
          <w:rFonts w:ascii="Calibri" w:eastAsiaTheme="majorEastAsia" w:hAnsi="Calibri" w:cs="Calibri"/>
          <w:sz w:val="22"/>
          <w:szCs w:val="22"/>
        </w:rPr>
        <w:t xml:space="preserve"> Esta comprensión contribuye a la creación de entornos más inclusivos y accesibles para todas las personas, independientemente de sus diferencias neurológicas.</w:t>
      </w:r>
      <w:r w:rsidR="2A141CBC" w:rsidRPr="00644477">
        <w:rPr>
          <w:rStyle w:val="normaltextrun"/>
          <w:rFonts w:ascii="Calibri" w:eastAsiaTheme="majorEastAsia" w:hAnsi="Calibri" w:cs="Calibri"/>
          <w:sz w:val="22"/>
          <w:szCs w:val="22"/>
        </w:rPr>
        <w:t xml:space="preserve"> Dicho concepto aborda la idea de que las diferencias neurológicas, como las que se encuentran en personas con trastornos del neurodesarrollo como el autismo, el trastorno por déficit de atención e hiperactividad (TDAH), la dislexia, entre otros, son variaciones naturales de la condición humana, en lugar de meras desviaciones o trastornos que deban ser corregidos o eliminados.</w:t>
      </w:r>
    </w:p>
    <w:p w14:paraId="4CECE315" w14:textId="562D3F9F" w:rsidR="482899F2" w:rsidRPr="00644477" w:rsidRDefault="482899F2" w:rsidP="482899F2">
      <w:pPr>
        <w:ind w:left="720"/>
        <w:jc w:val="both"/>
        <w:rPr>
          <w:rStyle w:val="normaltextrun"/>
          <w:rFonts w:ascii="Calibri" w:eastAsiaTheme="majorEastAsia" w:hAnsi="Calibri" w:cs="Calibri"/>
          <w:sz w:val="22"/>
          <w:szCs w:val="22"/>
        </w:rPr>
      </w:pPr>
    </w:p>
    <w:p w14:paraId="0EFDE789" w14:textId="4E2E26A3" w:rsidR="42AEC3E5" w:rsidRPr="00644477" w:rsidRDefault="42AEC3E5" w:rsidP="42AEC3E5">
      <w:pPr>
        <w:ind w:left="720"/>
        <w:jc w:val="both"/>
        <w:rPr>
          <w:rStyle w:val="normaltextrun"/>
          <w:rFonts w:ascii="Calibri" w:eastAsiaTheme="majorEastAsia" w:hAnsi="Calibri" w:cs="Calibri"/>
          <w:sz w:val="22"/>
          <w:szCs w:val="22"/>
        </w:rPr>
      </w:pPr>
      <w:r w:rsidRPr="00644477">
        <w:rPr>
          <w:rStyle w:val="normaltextrun"/>
          <w:rFonts w:ascii="Calibri" w:eastAsiaTheme="majorEastAsia" w:hAnsi="Calibri" w:cs="Calibri"/>
          <w:sz w:val="22"/>
          <w:szCs w:val="22"/>
        </w:rPr>
        <w:t xml:space="preserve">La neurodivergencia también </w:t>
      </w:r>
      <w:r w:rsidR="2E1C2B07" w:rsidRPr="00644477">
        <w:rPr>
          <w:rStyle w:val="normaltextrun"/>
          <w:rFonts w:ascii="Calibri" w:eastAsiaTheme="majorEastAsia" w:hAnsi="Calibri" w:cs="Calibri"/>
          <w:sz w:val="22"/>
          <w:szCs w:val="22"/>
        </w:rPr>
        <w:t>se aborda</w:t>
      </w:r>
      <w:r w:rsidRPr="00644477">
        <w:rPr>
          <w:rStyle w:val="normaltextrun"/>
          <w:rFonts w:ascii="Calibri" w:eastAsiaTheme="majorEastAsia" w:hAnsi="Calibri" w:cs="Calibri"/>
          <w:sz w:val="22"/>
          <w:szCs w:val="22"/>
        </w:rPr>
        <w:t xml:space="preserve"> desde una perspectiva de inclusión y respeto. Se reconoce que las personas neurodivergentes tienen formas únicas de experimentar el mundo y que estas diferencias no deben ser vistas como limitaciones, sino como características que enriquecen la diversidad humana. En el contexto peruano, se </w:t>
      </w:r>
      <w:r w:rsidR="2E1C2B07" w:rsidRPr="00644477">
        <w:rPr>
          <w:rStyle w:val="normaltextrun"/>
          <w:rFonts w:ascii="Calibri" w:eastAsiaTheme="majorEastAsia" w:hAnsi="Calibri" w:cs="Calibri"/>
          <w:sz w:val="22"/>
          <w:szCs w:val="22"/>
        </w:rPr>
        <w:t>realizan</w:t>
      </w:r>
      <w:r w:rsidRPr="00644477">
        <w:rPr>
          <w:rStyle w:val="normaltextrun"/>
          <w:rFonts w:ascii="Calibri" w:eastAsiaTheme="majorEastAsia" w:hAnsi="Calibri" w:cs="Calibri"/>
          <w:sz w:val="22"/>
          <w:szCs w:val="22"/>
        </w:rPr>
        <w:t xml:space="preserve"> iniciativas para promover la aceptación y el apoyo a las personas neurodivergentes en la vida, incluyendo la educación, el empleo y la vida comunitaria.</w:t>
      </w:r>
    </w:p>
    <w:p w14:paraId="52C34F5E" w14:textId="5087EE77" w:rsidR="2E1C2B07" w:rsidRPr="00644477" w:rsidRDefault="2E1C2B07" w:rsidP="2E1C2B07">
      <w:pPr>
        <w:ind w:left="720"/>
        <w:jc w:val="both"/>
        <w:rPr>
          <w:rStyle w:val="normaltextrun"/>
          <w:rFonts w:ascii="Calibri" w:eastAsiaTheme="majorEastAsia" w:hAnsi="Calibri" w:cs="Calibri"/>
          <w:sz w:val="22"/>
          <w:szCs w:val="22"/>
        </w:rPr>
      </w:pPr>
    </w:p>
    <w:p w14:paraId="6CAAFEF7" w14:textId="4A8F3040" w:rsidR="42AEC3E5" w:rsidRPr="00644477" w:rsidRDefault="342929A0" w:rsidP="42AEC3E5">
      <w:pPr>
        <w:ind w:left="720"/>
        <w:jc w:val="both"/>
        <w:rPr>
          <w:rFonts w:ascii="Calibri" w:hAnsi="Calibri" w:cs="Calibri"/>
        </w:rPr>
      </w:pPr>
      <w:r w:rsidRPr="00644477">
        <w:rPr>
          <w:rStyle w:val="normaltextrun"/>
          <w:rFonts w:ascii="Calibri" w:eastAsiaTheme="majorEastAsia" w:hAnsi="Calibri" w:cs="Calibri"/>
          <w:sz w:val="22"/>
          <w:szCs w:val="22"/>
        </w:rPr>
        <w:t>Cabe precisar que el Perú, como Estado Parte de la Convención sobre los Derechos de las Personas con Discapacidad, adopta la concepción del modelo social de la discapacidad y materializa el compromiso de asumir las disposiciones del cuerpo normativo internacional en la Ley N° 29973, Ley General de la Persona con Discapacidad. Así, e</w:t>
      </w:r>
      <w:r w:rsidR="42AEC3E5" w:rsidRPr="00644477">
        <w:rPr>
          <w:rStyle w:val="normaltextrun"/>
          <w:rFonts w:ascii="Calibri" w:eastAsiaTheme="majorEastAsia" w:hAnsi="Calibri" w:cs="Calibri"/>
          <w:sz w:val="22"/>
          <w:szCs w:val="22"/>
        </w:rPr>
        <w:t xml:space="preserve">l modelo social también está siendo adoptado en el Perú como un marco para entender y abordar las necesidades de las personas autistas. Se reconoce que muchas de las dificultades que enfrentan las personas autistas no son intrínsecas a su </w:t>
      </w:r>
      <w:r w:rsidR="6ACF0D5F" w:rsidRPr="00644477">
        <w:rPr>
          <w:rStyle w:val="normaltextrun"/>
          <w:rFonts w:ascii="Calibri" w:eastAsiaTheme="majorEastAsia" w:hAnsi="Calibri" w:cs="Calibri"/>
          <w:sz w:val="22"/>
          <w:szCs w:val="22"/>
        </w:rPr>
        <w:t>situación de discapacidad</w:t>
      </w:r>
      <w:r w:rsidR="42AEC3E5" w:rsidRPr="00644477">
        <w:rPr>
          <w:rStyle w:val="normaltextrun"/>
          <w:rFonts w:ascii="Calibri" w:eastAsiaTheme="majorEastAsia" w:hAnsi="Calibri" w:cs="Calibri"/>
          <w:sz w:val="22"/>
          <w:szCs w:val="22"/>
        </w:rPr>
        <w:t>, sino que son el resultado de barreras sociales, culturales y estructurales. Por lo tanto, se está trabajando para eliminar estas barreras y promover la inclusión y la participación plena de las personas autistas en la sociedad peruana.</w:t>
      </w:r>
    </w:p>
    <w:p w14:paraId="7620CDF1" w14:textId="4B1FEA4F" w:rsidR="2E1C2B07" w:rsidRPr="00644477" w:rsidRDefault="2E1C2B07" w:rsidP="2E1C2B07">
      <w:pPr>
        <w:ind w:left="720"/>
        <w:jc w:val="both"/>
        <w:rPr>
          <w:rStyle w:val="normaltextrun"/>
          <w:rFonts w:ascii="Calibri" w:eastAsiaTheme="majorEastAsia" w:hAnsi="Calibri" w:cs="Calibri"/>
          <w:sz w:val="22"/>
          <w:szCs w:val="22"/>
        </w:rPr>
      </w:pPr>
    </w:p>
    <w:p w14:paraId="60D93AD1" w14:textId="1C9DA3C0" w:rsidR="42AEC3E5" w:rsidRPr="00644477" w:rsidRDefault="42AEC3E5" w:rsidP="42AEC3E5">
      <w:pPr>
        <w:ind w:left="720"/>
        <w:jc w:val="both"/>
        <w:rPr>
          <w:rStyle w:val="normaltextrun"/>
          <w:rFonts w:ascii="Calibri" w:eastAsiaTheme="majorEastAsia" w:hAnsi="Calibri" w:cs="Calibri"/>
          <w:sz w:val="22"/>
          <w:szCs w:val="22"/>
        </w:rPr>
      </w:pPr>
      <w:r w:rsidRPr="00644477">
        <w:rPr>
          <w:rStyle w:val="normaltextrun"/>
          <w:rFonts w:ascii="Calibri" w:eastAsiaTheme="majorEastAsia" w:hAnsi="Calibri" w:cs="Calibri"/>
          <w:sz w:val="22"/>
          <w:szCs w:val="22"/>
        </w:rPr>
        <w:t xml:space="preserve">En el contexto peruano, se </w:t>
      </w:r>
      <w:r w:rsidR="5B5001AE" w:rsidRPr="00644477">
        <w:rPr>
          <w:rStyle w:val="normaltextrun"/>
          <w:rFonts w:ascii="Calibri" w:eastAsiaTheme="majorEastAsia" w:hAnsi="Calibri" w:cs="Calibri"/>
          <w:sz w:val="22"/>
          <w:szCs w:val="22"/>
        </w:rPr>
        <w:t>avanza</w:t>
      </w:r>
      <w:r w:rsidRPr="00644477">
        <w:rPr>
          <w:rStyle w:val="normaltextrun"/>
          <w:rFonts w:ascii="Calibri" w:eastAsiaTheme="majorEastAsia" w:hAnsi="Calibri" w:cs="Calibri"/>
          <w:sz w:val="22"/>
          <w:szCs w:val="22"/>
        </w:rPr>
        <w:t xml:space="preserve"> hacia una mayor comprensión y aceptación de la neurodiversidad y la neurodivergencia, </w:t>
      </w:r>
      <w:r w:rsidR="5B5001AE" w:rsidRPr="00644477">
        <w:rPr>
          <w:rStyle w:val="normaltextrun"/>
          <w:rFonts w:ascii="Calibri" w:eastAsiaTheme="majorEastAsia" w:hAnsi="Calibri" w:cs="Calibri"/>
          <w:sz w:val="22"/>
          <w:szCs w:val="22"/>
        </w:rPr>
        <w:t>y</w:t>
      </w:r>
      <w:r w:rsidRPr="00644477">
        <w:rPr>
          <w:rStyle w:val="normaltextrun"/>
          <w:rFonts w:ascii="Calibri" w:eastAsiaTheme="majorEastAsia" w:hAnsi="Calibri" w:cs="Calibri"/>
          <w:sz w:val="22"/>
          <w:szCs w:val="22"/>
        </w:rPr>
        <w:t xml:space="preserve"> hacia la adopción de enfoques basados en el modelo social para promover la inclusión y el bienestar de </w:t>
      </w:r>
      <w:r w:rsidR="5B5001AE" w:rsidRPr="00644477">
        <w:rPr>
          <w:rStyle w:val="normaltextrun"/>
          <w:rFonts w:ascii="Calibri" w:eastAsiaTheme="majorEastAsia" w:hAnsi="Calibri" w:cs="Calibri"/>
          <w:sz w:val="22"/>
          <w:szCs w:val="22"/>
        </w:rPr>
        <w:t>l</w:t>
      </w:r>
      <w:r w:rsidR="00C1288E" w:rsidRPr="00644477">
        <w:rPr>
          <w:rStyle w:val="normaltextrun"/>
          <w:rFonts w:ascii="Calibri" w:eastAsiaTheme="majorEastAsia" w:hAnsi="Calibri" w:cs="Calibri"/>
          <w:sz w:val="22"/>
          <w:szCs w:val="22"/>
        </w:rPr>
        <w:t>a</w:t>
      </w:r>
      <w:r w:rsidR="5B5001AE" w:rsidRPr="00644477">
        <w:rPr>
          <w:rStyle w:val="normaltextrun"/>
          <w:rFonts w:ascii="Calibri" w:eastAsiaTheme="majorEastAsia" w:hAnsi="Calibri" w:cs="Calibri"/>
          <w:sz w:val="22"/>
          <w:szCs w:val="22"/>
        </w:rPr>
        <w:t>s</w:t>
      </w:r>
      <w:r w:rsidR="00C1288E" w:rsidRPr="00644477">
        <w:rPr>
          <w:rStyle w:val="normaltextrun"/>
          <w:rFonts w:ascii="Calibri" w:eastAsiaTheme="majorEastAsia" w:hAnsi="Calibri" w:cs="Calibri"/>
          <w:sz w:val="22"/>
          <w:szCs w:val="22"/>
        </w:rPr>
        <w:t xml:space="preserve"> personas</w:t>
      </w:r>
      <w:r w:rsidRPr="00644477">
        <w:rPr>
          <w:rStyle w:val="normaltextrun"/>
          <w:rFonts w:ascii="Calibri" w:eastAsiaTheme="majorEastAsia" w:hAnsi="Calibri" w:cs="Calibri"/>
          <w:sz w:val="22"/>
          <w:szCs w:val="22"/>
        </w:rPr>
        <w:t xml:space="preserve"> autistas y neurodivergentes.</w:t>
      </w:r>
    </w:p>
    <w:p w14:paraId="6E742DD1" w14:textId="350DD0B1" w:rsidR="42AEC3E5" w:rsidRPr="00644477" w:rsidRDefault="42AEC3E5" w:rsidP="42AEC3E5">
      <w:pPr>
        <w:ind w:left="720"/>
        <w:jc w:val="both"/>
        <w:rPr>
          <w:rStyle w:val="normaltextrun"/>
          <w:rFonts w:ascii="Calibri" w:eastAsiaTheme="majorEastAsia" w:hAnsi="Calibri" w:cs="Calibri"/>
          <w:sz w:val="22"/>
          <w:szCs w:val="22"/>
        </w:rPr>
      </w:pPr>
    </w:p>
    <w:p w14:paraId="51A8F029" w14:textId="2B7B7166" w:rsidR="06FF5A3F" w:rsidRPr="00644477" w:rsidRDefault="5B5001AE" w:rsidP="06FF5A3F">
      <w:pPr>
        <w:ind w:left="720"/>
        <w:jc w:val="both"/>
        <w:rPr>
          <w:rStyle w:val="normaltextrun"/>
          <w:rFonts w:ascii="Calibri" w:eastAsiaTheme="majorEastAsia" w:hAnsi="Calibri" w:cs="Calibri"/>
          <w:sz w:val="22"/>
          <w:szCs w:val="22"/>
        </w:rPr>
      </w:pPr>
      <w:r w:rsidRPr="00644477">
        <w:rPr>
          <w:rStyle w:val="normaltextrun"/>
          <w:rFonts w:ascii="Calibri" w:eastAsiaTheme="majorEastAsia" w:hAnsi="Calibri" w:cs="Calibri"/>
          <w:sz w:val="22"/>
          <w:szCs w:val="22"/>
        </w:rPr>
        <w:t>De</w:t>
      </w:r>
      <w:r w:rsidR="06FF5A3F" w:rsidRPr="00644477">
        <w:rPr>
          <w:rStyle w:val="normaltextrun"/>
          <w:rFonts w:ascii="Calibri" w:eastAsiaTheme="majorEastAsia" w:hAnsi="Calibri" w:cs="Calibri"/>
          <w:sz w:val="22"/>
          <w:szCs w:val="22"/>
        </w:rPr>
        <w:t xml:space="preserve"> lo </w:t>
      </w:r>
      <w:r w:rsidRPr="00644477">
        <w:rPr>
          <w:rStyle w:val="normaltextrun"/>
          <w:rFonts w:ascii="Calibri" w:eastAsiaTheme="majorEastAsia" w:hAnsi="Calibri" w:cs="Calibri"/>
          <w:sz w:val="22"/>
          <w:szCs w:val="22"/>
        </w:rPr>
        <w:t xml:space="preserve">anterior, </w:t>
      </w:r>
      <w:r w:rsidR="00F56903" w:rsidRPr="00644477">
        <w:rPr>
          <w:rStyle w:val="normaltextrun"/>
          <w:rFonts w:ascii="Calibri" w:eastAsiaTheme="majorEastAsia" w:hAnsi="Calibri" w:cs="Calibri"/>
          <w:sz w:val="22"/>
          <w:szCs w:val="22"/>
        </w:rPr>
        <w:t xml:space="preserve">se debe </w:t>
      </w:r>
      <w:r w:rsidRPr="00644477">
        <w:rPr>
          <w:rStyle w:val="normaltextrun"/>
          <w:rFonts w:ascii="Calibri" w:eastAsiaTheme="majorEastAsia" w:hAnsi="Calibri" w:cs="Calibri"/>
          <w:sz w:val="22"/>
          <w:szCs w:val="22"/>
        </w:rPr>
        <w:t xml:space="preserve">señalar </w:t>
      </w:r>
      <w:r w:rsidR="06FF5A3F" w:rsidRPr="00644477">
        <w:rPr>
          <w:rStyle w:val="normaltextrun"/>
          <w:rFonts w:ascii="Calibri" w:eastAsiaTheme="majorEastAsia" w:hAnsi="Calibri" w:cs="Calibri"/>
          <w:sz w:val="22"/>
          <w:szCs w:val="22"/>
        </w:rPr>
        <w:t>que</w:t>
      </w:r>
      <w:r w:rsidR="7E412C45" w:rsidRPr="00644477">
        <w:rPr>
          <w:rStyle w:val="normaltextrun"/>
          <w:rFonts w:ascii="Calibri" w:eastAsiaTheme="majorEastAsia" w:hAnsi="Calibri" w:cs="Calibri"/>
          <w:sz w:val="22"/>
          <w:szCs w:val="22"/>
        </w:rPr>
        <w:t>,</w:t>
      </w:r>
      <w:r w:rsidR="06FF5A3F" w:rsidRPr="00644477">
        <w:rPr>
          <w:rStyle w:val="normaltextrun"/>
          <w:rFonts w:ascii="Calibri" w:eastAsiaTheme="majorEastAsia" w:hAnsi="Calibri" w:cs="Calibri"/>
          <w:sz w:val="22"/>
          <w:szCs w:val="22"/>
        </w:rPr>
        <w:t xml:space="preserve"> </w:t>
      </w:r>
      <w:r w:rsidRPr="00644477">
        <w:rPr>
          <w:rStyle w:val="normaltextrun"/>
          <w:rFonts w:ascii="Calibri" w:eastAsiaTheme="majorEastAsia" w:hAnsi="Calibri" w:cs="Calibri"/>
          <w:sz w:val="22"/>
          <w:szCs w:val="22"/>
        </w:rPr>
        <w:t>para los fines de esta Estrategia</w:t>
      </w:r>
      <w:r w:rsidR="7E412C45" w:rsidRPr="00644477">
        <w:rPr>
          <w:rStyle w:val="normaltextrun"/>
          <w:rFonts w:ascii="Calibri" w:eastAsiaTheme="majorEastAsia" w:hAnsi="Calibri" w:cs="Calibri"/>
          <w:sz w:val="22"/>
          <w:szCs w:val="22"/>
        </w:rPr>
        <w:t>, se utiliza:</w:t>
      </w:r>
      <w:r w:rsidR="06FF5A3F" w:rsidRPr="00644477">
        <w:rPr>
          <w:rStyle w:val="normaltextrun"/>
          <w:rFonts w:ascii="Calibri" w:eastAsiaTheme="majorEastAsia" w:hAnsi="Calibri" w:cs="Calibri"/>
          <w:sz w:val="22"/>
          <w:szCs w:val="22"/>
        </w:rPr>
        <w:t xml:space="preserve"> el término de personas autistas</w:t>
      </w:r>
      <w:r w:rsidR="7E412C45" w:rsidRPr="00644477">
        <w:rPr>
          <w:rStyle w:val="normaltextrun"/>
          <w:rFonts w:ascii="Calibri" w:eastAsiaTheme="majorEastAsia" w:hAnsi="Calibri" w:cs="Calibri"/>
          <w:sz w:val="22"/>
          <w:szCs w:val="22"/>
        </w:rPr>
        <w:t xml:space="preserve"> y</w:t>
      </w:r>
      <w:r w:rsidR="06FF5A3F" w:rsidRPr="00644477">
        <w:rPr>
          <w:rStyle w:val="normaltextrun"/>
          <w:rFonts w:ascii="Calibri" w:eastAsiaTheme="majorEastAsia" w:hAnsi="Calibri" w:cs="Calibri"/>
          <w:sz w:val="22"/>
          <w:szCs w:val="22"/>
        </w:rPr>
        <w:t xml:space="preserve"> de autismo, en vez de personas con </w:t>
      </w:r>
      <w:r w:rsidR="753FE3A7" w:rsidRPr="00644477">
        <w:rPr>
          <w:rStyle w:val="normaltextrun"/>
          <w:rFonts w:ascii="Calibri" w:eastAsiaTheme="majorEastAsia" w:hAnsi="Calibri" w:cs="Calibri"/>
          <w:sz w:val="22"/>
          <w:szCs w:val="22"/>
        </w:rPr>
        <w:t>Trastorno</w:t>
      </w:r>
      <w:r w:rsidR="06FF5A3F" w:rsidRPr="00644477">
        <w:rPr>
          <w:rStyle w:val="normaltextrun"/>
          <w:rFonts w:ascii="Calibri" w:eastAsiaTheme="majorEastAsia" w:hAnsi="Calibri" w:cs="Calibri"/>
          <w:sz w:val="22"/>
          <w:szCs w:val="22"/>
        </w:rPr>
        <w:t xml:space="preserve"> del </w:t>
      </w:r>
      <w:r w:rsidR="753FE3A7" w:rsidRPr="00644477">
        <w:rPr>
          <w:rStyle w:val="normaltextrun"/>
          <w:rFonts w:ascii="Calibri" w:eastAsiaTheme="majorEastAsia" w:hAnsi="Calibri" w:cs="Calibri"/>
          <w:sz w:val="22"/>
          <w:szCs w:val="22"/>
        </w:rPr>
        <w:t xml:space="preserve">Espectro Autista (TEA). </w:t>
      </w:r>
      <w:r w:rsidR="7E412C45" w:rsidRPr="00644477">
        <w:rPr>
          <w:rStyle w:val="normaltextrun"/>
          <w:rFonts w:ascii="Calibri" w:eastAsiaTheme="majorEastAsia" w:hAnsi="Calibri" w:cs="Calibri"/>
          <w:sz w:val="22"/>
          <w:szCs w:val="22"/>
        </w:rPr>
        <w:t>Solo cuando se mencione documentos en los que se use TEA se hará uso literal del término.</w:t>
      </w:r>
      <w:r w:rsidR="06FF5A3F" w:rsidRPr="00644477">
        <w:rPr>
          <w:rStyle w:val="normaltextrun"/>
          <w:rFonts w:ascii="Calibri" w:eastAsiaTheme="majorEastAsia" w:hAnsi="Calibri" w:cs="Calibri"/>
          <w:sz w:val="22"/>
          <w:szCs w:val="22"/>
        </w:rPr>
        <w:t xml:space="preserve"> </w:t>
      </w:r>
    </w:p>
    <w:p w14:paraId="4058A48B" w14:textId="03BB42C9" w:rsidR="06FF5A3F" w:rsidRPr="00644477" w:rsidRDefault="06FF5A3F" w:rsidP="06FF5A3F">
      <w:pPr>
        <w:ind w:left="720"/>
        <w:jc w:val="both"/>
        <w:rPr>
          <w:rStyle w:val="normaltextrun"/>
          <w:rFonts w:ascii="Calibri" w:eastAsiaTheme="majorEastAsia" w:hAnsi="Calibri" w:cs="Calibri"/>
          <w:b/>
          <w:bCs/>
          <w:sz w:val="22"/>
          <w:szCs w:val="22"/>
        </w:rPr>
      </w:pPr>
    </w:p>
    <w:p w14:paraId="5733571A" w14:textId="4092F134" w:rsidR="00933F37" w:rsidRPr="00644477" w:rsidRDefault="4144D70C" w:rsidP="004D2A42">
      <w:pPr>
        <w:keepNext/>
        <w:ind w:left="720" w:hanging="448"/>
        <w:jc w:val="both"/>
        <w:rPr>
          <w:rStyle w:val="normaltextrun"/>
          <w:rFonts w:ascii="Calibri" w:eastAsiaTheme="majorEastAsia" w:hAnsi="Calibri" w:cs="Calibri"/>
          <w:b/>
          <w:bCs/>
          <w:sz w:val="22"/>
          <w:szCs w:val="22"/>
        </w:rPr>
      </w:pPr>
      <w:r w:rsidRPr="00644477">
        <w:rPr>
          <w:rStyle w:val="normaltextrun"/>
          <w:rFonts w:ascii="Calibri" w:eastAsiaTheme="majorEastAsia" w:hAnsi="Calibri" w:cs="Calibri"/>
          <w:b/>
          <w:bCs/>
          <w:sz w:val="22"/>
          <w:szCs w:val="22"/>
        </w:rPr>
        <w:t xml:space="preserve">5.1. </w:t>
      </w:r>
      <w:r w:rsidR="4E5B02EA" w:rsidRPr="00644477">
        <w:rPr>
          <w:rStyle w:val="normaltextrun"/>
          <w:rFonts w:ascii="Calibri" w:eastAsiaTheme="majorEastAsia" w:hAnsi="Calibri" w:cs="Calibri"/>
          <w:b/>
          <w:bCs/>
          <w:sz w:val="22"/>
          <w:szCs w:val="22"/>
        </w:rPr>
        <w:t>LAS PERSONAS AUTISTAS EN EL PERÚ</w:t>
      </w:r>
    </w:p>
    <w:p w14:paraId="4AF28A8A" w14:textId="35ACAACA" w:rsidR="00EA4D74" w:rsidRPr="00644477" w:rsidRDefault="00EA4D74" w:rsidP="004D2A42">
      <w:pPr>
        <w:pStyle w:val="paragraph"/>
        <w:spacing w:before="240" w:beforeAutospacing="0" w:after="0" w:afterAutospacing="0"/>
        <w:ind w:left="709"/>
        <w:jc w:val="both"/>
        <w:textAlignment w:val="baseline"/>
        <w:rPr>
          <w:rFonts w:ascii="Calibri" w:hAnsi="Calibri" w:cs="Calibri"/>
          <w:sz w:val="22"/>
          <w:szCs w:val="22"/>
        </w:rPr>
      </w:pPr>
      <w:r w:rsidRPr="00644477">
        <w:rPr>
          <w:rFonts w:ascii="Calibri" w:eastAsia="Calibri" w:hAnsi="Calibri" w:cs="Calibri"/>
          <w:sz w:val="22"/>
          <w:szCs w:val="22"/>
        </w:rPr>
        <w:t xml:space="preserve">Conforme a la Convención sobre los </w:t>
      </w:r>
      <w:r w:rsidR="5EC5B3CE" w:rsidRPr="00644477">
        <w:rPr>
          <w:rFonts w:ascii="Calibri" w:eastAsia="Calibri" w:hAnsi="Calibri" w:cs="Calibri"/>
          <w:sz w:val="22"/>
          <w:szCs w:val="22"/>
        </w:rPr>
        <w:t>Derechos</w:t>
      </w:r>
      <w:r w:rsidRPr="00644477">
        <w:rPr>
          <w:rFonts w:ascii="Calibri" w:eastAsia="Calibri" w:hAnsi="Calibri" w:cs="Calibri"/>
          <w:sz w:val="22"/>
          <w:szCs w:val="22"/>
        </w:rPr>
        <w:t xml:space="preserve"> de las </w:t>
      </w:r>
      <w:r w:rsidR="69433596" w:rsidRPr="00644477">
        <w:rPr>
          <w:rFonts w:ascii="Calibri" w:eastAsia="Calibri" w:hAnsi="Calibri" w:cs="Calibri"/>
          <w:sz w:val="22"/>
          <w:szCs w:val="22"/>
        </w:rPr>
        <w:t>Personas</w:t>
      </w:r>
      <w:r w:rsidRPr="00644477">
        <w:rPr>
          <w:rFonts w:ascii="Calibri" w:eastAsia="Calibri" w:hAnsi="Calibri" w:cs="Calibri"/>
          <w:sz w:val="22"/>
          <w:szCs w:val="22"/>
        </w:rPr>
        <w:t xml:space="preserve"> con </w:t>
      </w:r>
      <w:r w:rsidR="69433596" w:rsidRPr="00644477">
        <w:rPr>
          <w:rFonts w:ascii="Calibri" w:eastAsia="Calibri" w:hAnsi="Calibri" w:cs="Calibri"/>
          <w:sz w:val="22"/>
          <w:szCs w:val="22"/>
        </w:rPr>
        <w:t>Discapacidad</w:t>
      </w:r>
      <w:r w:rsidRPr="00644477">
        <w:rPr>
          <w:rFonts w:ascii="Calibri" w:eastAsia="Calibri" w:hAnsi="Calibri" w:cs="Calibri"/>
          <w:sz w:val="22"/>
          <w:szCs w:val="22"/>
        </w:rPr>
        <w:t xml:space="preserve"> (2006), </w:t>
      </w:r>
      <w:r w:rsidR="1E991B71" w:rsidRPr="00644477">
        <w:rPr>
          <w:rFonts w:ascii="Calibri" w:eastAsia="Calibri" w:hAnsi="Calibri" w:cs="Calibri"/>
          <w:sz w:val="22"/>
          <w:szCs w:val="22"/>
        </w:rPr>
        <w:t>bajo</w:t>
      </w:r>
      <w:r w:rsidRPr="00644477">
        <w:rPr>
          <w:rFonts w:ascii="Calibri" w:eastAsia="Calibri" w:hAnsi="Calibri" w:cs="Calibri"/>
          <w:sz w:val="22"/>
          <w:szCs w:val="22"/>
        </w:rPr>
        <w:t xml:space="preserve"> el modelo social, la discapacidad es </w:t>
      </w:r>
      <w:r w:rsidRPr="00644477">
        <w:rPr>
          <w:rFonts w:ascii="Calibri" w:eastAsia="Calibri" w:hAnsi="Calibri" w:cs="Calibri"/>
          <w:i/>
          <w:iCs/>
          <w:sz w:val="22"/>
          <w:szCs w:val="22"/>
        </w:rPr>
        <w:t xml:space="preserve">“un concepto que evoluciona y que resulta de la interacción entre las personas con deficiencias y las distintas barreras debidas a la </w:t>
      </w:r>
      <w:r w:rsidRPr="00644477">
        <w:rPr>
          <w:rFonts w:ascii="Calibri" w:eastAsia="Calibri" w:hAnsi="Calibri" w:cs="Calibri"/>
          <w:i/>
          <w:iCs/>
          <w:sz w:val="22"/>
          <w:szCs w:val="22"/>
        </w:rPr>
        <w:lastRenderedPageBreak/>
        <w:t>actitud y al entorno que evitan su participación plena y efectiva en la sociedad, en igualdad de condiciones con las demás, limitando o impidiendo que las personas ejerzan sus derechos”.</w:t>
      </w:r>
    </w:p>
    <w:p w14:paraId="30D9BB14" w14:textId="58BD8EFC" w:rsidR="00500B76" w:rsidRPr="00644477" w:rsidRDefault="00500B76" w:rsidP="00500B76">
      <w:pPr>
        <w:ind w:left="708"/>
        <w:jc w:val="both"/>
        <w:rPr>
          <w:rStyle w:val="normaltextrun"/>
          <w:rFonts w:ascii="Calibri" w:eastAsiaTheme="majorEastAsia" w:hAnsi="Calibri" w:cs="Calibri"/>
          <w:sz w:val="22"/>
          <w:szCs w:val="22"/>
        </w:rPr>
      </w:pPr>
    </w:p>
    <w:p w14:paraId="7BE3B65B" w14:textId="4818D770" w:rsidR="00C26386" w:rsidRPr="00644477" w:rsidRDefault="17CB3C73" w:rsidP="1071DB2C">
      <w:pPr>
        <w:pStyle w:val="paragraph"/>
        <w:spacing w:before="0" w:beforeAutospacing="0" w:after="0" w:afterAutospacing="0"/>
        <w:ind w:left="709"/>
        <w:jc w:val="both"/>
        <w:rPr>
          <w:rFonts w:ascii="Calibri" w:eastAsia="Calibri" w:hAnsi="Calibri" w:cs="Calibri"/>
          <w:sz w:val="22"/>
          <w:szCs w:val="22"/>
        </w:rPr>
      </w:pPr>
      <w:r w:rsidRPr="00644477">
        <w:rPr>
          <w:rFonts w:ascii="Calibri" w:eastAsia="Calibri" w:hAnsi="Calibri" w:cs="Calibri"/>
          <w:sz w:val="22"/>
          <w:szCs w:val="22"/>
        </w:rPr>
        <w:t>Según la Encuesta Nacional Especializada sobre Discapacidad (ENEDIS) 2012, el 5.2% de la población a nivel nacional (1,575,402 personas) presenta algún tipo de discapacidad</w:t>
      </w:r>
      <w:r w:rsidR="39D663F1" w:rsidRPr="00644477">
        <w:rPr>
          <w:rStyle w:val="Refdenotaalpie"/>
          <w:rFonts w:ascii="Calibri" w:eastAsia="Calibri" w:hAnsi="Calibri" w:cs="Calibri"/>
          <w:sz w:val="22"/>
          <w:szCs w:val="22"/>
        </w:rPr>
        <w:footnoteReference w:id="7"/>
      </w:r>
      <w:r w:rsidR="20FD08A3" w:rsidRPr="00644477">
        <w:rPr>
          <w:rFonts w:ascii="Calibri" w:eastAsia="Calibri" w:hAnsi="Calibri" w:cs="Calibri"/>
          <w:sz w:val="22"/>
          <w:szCs w:val="22"/>
        </w:rPr>
        <w:t xml:space="preserve">​. </w:t>
      </w:r>
      <w:r w:rsidR="25485FFE" w:rsidRPr="00644477">
        <w:rPr>
          <w:rFonts w:ascii="Calibri" w:eastAsia="Calibri" w:hAnsi="Calibri" w:cs="Calibri"/>
          <w:sz w:val="22"/>
          <w:szCs w:val="22"/>
        </w:rPr>
        <w:t>En el año 2024, a nivel nacional, se estima que hay 34,110,973 personas, de las que 1,773,771 presentan alguna discapacidad (5.2%)</w:t>
      </w:r>
      <w:r w:rsidR="39D663F1" w:rsidRPr="00644477">
        <w:rPr>
          <w:rStyle w:val="Refdenotaalpie"/>
          <w:rFonts w:ascii="Calibri" w:eastAsia="Calibri" w:hAnsi="Calibri" w:cs="Calibri"/>
          <w:sz w:val="22"/>
          <w:szCs w:val="22"/>
        </w:rPr>
        <w:footnoteReference w:id="8"/>
      </w:r>
      <w:r w:rsidR="573B55D7" w:rsidRPr="00644477">
        <w:rPr>
          <w:rFonts w:ascii="Calibri" w:eastAsia="Calibri" w:hAnsi="Calibri" w:cs="Calibri"/>
          <w:sz w:val="22"/>
          <w:szCs w:val="22"/>
        </w:rPr>
        <w:t>.</w:t>
      </w:r>
    </w:p>
    <w:p w14:paraId="1D1E012D" w14:textId="02F214E4" w:rsidR="003A7F0A" w:rsidRPr="00644477" w:rsidRDefault="5803BB80" w:rsidP="635FC4A1">
      <w:pPr>
        <w:keepNext/>
        <w:spacing w:before="200"/>
        <w:jc w:val="center"/>
        <w:rPr>
          <w:rFonts w:ascii="Calibri" w:eastAsia="Calibri" w:hAnsi="Calibri" w:cs="Calibri"/>
          <w:sz w:val="22"/>
          <w:szCs w:val="22"/>
        </w:rPr>
      </w:pPr>
      <w:r w:rsidRPr="00644477">
        <w:rPr>
          <w:rFonts w:ascii="Calibri" w:eastAsia="Calibri" w:hAnsi="Calibri" w:cs="Calibri"/>
          <w:b/>
          <w:bCs/>
          <w:sz w:val="22"/>
          <w:szCs w:val="22"/>
        </w:rPr>
        <w:t>Gráfico Nº 01. Personas con Discapacidad en el Perú, ENEDIS 2012</w:t>
      </w:r>
    </w:p>
    <w:p w14:paraId="2ED336A7" w14:textId="4E4ACE9A" w:rsidR="003A7F0A" w:rsidRPr="00644477" w:rsidRDefault="5803BB80" w:rsidP="635FC4A1">
      <w:pPr>
        <w:pBdr>
          <w:top w:val="nil"/>
          <w:left w:val="nil"/>
          <w:bottom w:val="nil"/>
          <w:right w:val="nil"/>
          <w:between w:val="nil"/>
        </w:pBdr>
        <w:spacing w:before="200" w:after="200"/>
        <w:ind w:left="720"/>
        <w:jc w:val="center"/>
        <w:rPr>
          <w:rFonts w:ascii="Calibri" w:eastAsia="Calibri" w:hAnsi="Calibri" w:cs="Calibri"/>
          <w:sz w:val="20"/>
          <w:szCs w:val="20"/>
        </w:rPr>
      </w:pPr>
      <w:r w:rsidRPr="00644477">
        <w:rPr>
          <w:rFonts w:ascii="Calibri" w:hAnsi="Calibri" w:cs="Calibri"/>
          <w:noProof/>
        </w:rPr>
        <w:drawing>
          <wp:inline distT="0" distB="0" distL="0" distR="0" wp14:anchorId="372D1EF2" wp14:editId="6D1C8207">
            <wp:extent cx="4591052" cy="2057400"/>
            <wp:effectExtent l="0" t="0" r="0" b="0"/>
            <wp:docPr id="1064479001" name="Picture 106447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91052" cy="2057400"/>
                    </a:xfrm>
                    <a:prstGeom prst="rect">
                      <a:avLst/>
                    </a:prstGeom>
                  </pic:spPr>
                </pic:pic>
              </a:graphicData>
            </a:graphic>
          </wp:inline>
        </w:drawing>
      </w:r>
      <w:r w:rsidRPr="00644477">
        <w:rPr>
          <w:rFonts w:ascii="Calibri" w:eastAsia="Calibri" w:hAnsi="Calibri" w:cs="Calibri"/>
          <w:sz w:val="20"/>
          <w:szCs w:val="20"/>
        </w:rPr>
        <w:t>Fuente: Instituto Nacional de Estadística e Informática – Primera Encuesta Nacional Especializada sobre Discapacidad, 2012.</w:t>
      </w:r>
    </w:p>
    <w:p w14:paraId="2C2449CD" w14:textId="10AFF14C" w:rsidR="003A7F0A" w:rsidRPr="00644477" w:rsidRDefault="5803BB80" w:rsidP="635FC4A1">
      <w:pPr>
        <w:keepNext/>
        <w:pBdr>
          <w:top w:val="nil"/>
          <w:left w:val="nil"/>
          <w:bottom w:val="nil"/>
          <w:right w:val="nil"/>
          <w:between w:val="nil"/>
        </w:pBdr>
        <w:spacing w:after="240"/>
        <w:ind w:left="720" w:hanging="12"/>
        <w:jc w:val="center"/>
        <w:rPr>
          <w:rFonts w:ascii="Calibri" w:eastAsia="Calibri" w:hAnsi="Calibri" w:cs="Calibri"/>
          <w:sz w:val="22"/>
          <w:szCs w:val="22"/>
        </w:rPr>
      </w:pPr>
      <w:r w:rsidRPr="00644477">
        <w:rPr>
          <w:rFonts w:ascii="Calibri" w:eastAsia="Calibri" w:hAnsi="Calibri" w:cs="Calibri"/>
          <w:b/>
          <w:bCs/>
          <w:sz w:val="22"/>
          <w:szCs w:val="22"/>
          <w:lang w:val="es-PE"/>
        </w:rPr>
        <w:lastRenderedPageBreak/>
        <w:t>Gráfico Nº 02. Personas con Discapacidad en el Perú por departamento ENEDIS 2012</w:t>
      </w:r>
    </w:p>
    <w:p w14:paraId="38DEDD7E" w14:textId="5C3F81DA" w:rsidR="003A7F0A" w:rsidRPr="00644477" w:rsidRDefault="5803BB80" w:rsidP="635FC4A1">
      <w:pPr>
        <w:pBdr>
          <w:top w:val="nil"/>
          <w:left w:val="nil"/>
          <w:bottom w:val="nil"/>
          <w:right w:val="nil"/>
          <w:between w:val="nil"/>
        </w:pBdr>
        <w:ind w:left="720"/>
        <w:jc w:val="center"/>
        <w:rPr>
          <w:rFonts w:ascii="Calibri" w:eastAsia="Calibri" w:hAnsi="Calibri" w:cs="Calibri"/>
          <w:sz w:val="20"/>
          <w:szCs w:val="20"/>
        </w:rPr>
      </w:pPr>
      <w:r w:rsidRPr="00644477">
        <w:rPr>
          <w:rFonts w:ascii="Calibri" w:hAnsi="Calibri" w:cs="Calibri"/>
          <w:noProof/>
        </w:rPr>
        <w:drawing>
          <wp:inline distT="0" distB="0" distL="0" distR="0" wp14:anchorId="326C47F6" wp14:editId="0CDDCB0C">
            <wp:extent cx="4171950" cy="3790950"/>
            <wp:effectExtent l="0" t="0" r="0" b="0"/>
            <wp:docPr id="1924675294" name="Picture 1924675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171950" cy="3790950"/>
                    </a:xfrm>
                    <a:prstGeom prst="rect">
                      <a:avLst/>
                    </a:prstGeom>
                  </pic:spPr>
                </pic:pic>
              </a:graphicData>
            </a:graphic>
          </wp:inline>
        </w:drawing>
      </w:r>
    </w:p>
    <w:p w14:paraId="3DC96DC5" w14:textId="1CE9395E" w:rsidR="003A7F0A" w:rsidRPr="00644477" w:rsidRDefault="5803BB80" w:rsidP="635FC4A1">
      <w:pPr>
        <w:pBdr>
          <w:top w:val="nil"/>
          <w:left w:val="nil"/>
          <w:bottom w:val="nil"/>
          <w:right w:val="nil"/>
          <w:between w:val="nil"/>
        </w:pBdr>
        <w:ind w:left="720"/>
        <w:jc w:val="center"/>
        <w:rPr>
          <w:rFonts w:ascii="Calibri" w:eastAsia="Calibri" w:hAnsi="Calibri" w:cs="Calibri"/>
          <w:sz w:val="20"/>
          <w:szCs w:val="20"/>
        </w:rPr>
      </w:pPr>
      <w:r w:rsidRPr="00644477">
        <w:rPr>
          <w:rFonts w:ascii="Calibri" w:eastAsia="Calibri" w:hAnsi="Calibri" w:cs="Calibri"/>
          <w:sz w:val="20"/>
          <w:szCs w:val="20"/>
        </w:rPr>
        <w:t>Fuente: Adaptado de INEI – ENEDIS, (2012).</w:t>
      </w:r>
    </w:p>
    <w:p w14:paraId="17A6B6D5" w14:textId="1115DB81" w:rsidR="003A7F0A" w:rsidRPr="00644477" w:rsidRDefault="003A7F0A" w:rsidP="635FC4A1">
      <w:pPr>
        <w:ind w:left="720"/>
        <w:jc w:val="both"/>
        <w:rPr>
          <w:rStyle w:val="normaltextrun"/>
          <w:rFonts w:ascii="Calibri" w:eastAsiaTheme="majorEastAsia" w:hAnsi="Calibri" w:cs="Calibri"/>
          <w:sz w:val="22"/>
          <w:szCs w:val="22"/>
        </w:rPr>
      </w:pPr>
    </w:p>
    <w:p w14:paraId="39A777A0" w14:textId="7206D1D5" w:rsidR="00424BA5" w:rsidRPr="00644477" w:rsidRDefault="5803BB80" w:rsidP="635FC4A1">
      <w:pPr>
        <w:pStyle w:val="paragraph"/>
        <w:ind w:left="720"/>
        <w:jc w:val="both"/>
        <w:rPr>
          <w:rFonts w:ascii="Calibri" w:eastAsia="Calibri" w:hAnsi="Calibri" w:cs="Calibri"/>
          <w:sz w:val="22"/>
          <w:szCs w:val="22"/>
        </w:rPr>
      </w:pPr>
      <w:r w:rsidRPr="00644477">
        <w:rPr>
          <w:rFonts w:ascii="Calibri" w:eastAsia="Calibri" w:hAnsi="Calibri" w:cs="Calibri"/>
          <w:sz w:val="22"/>
          <w:szCs w:val="22"/>
        </w:rPr>
        <w:t>Asimismo, s</w:t>
      </w:r>
      <w:r w:rsidR="60F0FE05" w:rsidRPr="00644477">
        <w:rPr>
          <w:rFonts w:ascii="Calibri" w:eastAsia="Calibri" w:hAnsi="Calibri" w:cs="Calibri"/>
          <w:sz w:val="22"/>
          <w:szCs w:val="22"/>
        </w:rPr>
        <w:t>egún los Censos Nacionales de Población y Vivienda del año 2017 realizados por el Instituto Nacional de Estadística e Informática (INEI) en el Perú, se identificó que, dentro de la población total de 3 209 261 personas con discapacidad, un número significativo de 232 042 personas presentan dificultad permanente para relacionarse con los demás. Este dato es relevante para comprender la magnitud de la necesidad de atención y apoyo específico para las personas con discapacidad en el ámbito social y educativo, especialmente para aquellos que enfrentan desafíos en el desarrollo de habilidades sociales, como es el caso de muchas personas en el espectro autista.</w:t>
      </w:r>
    </w:p>
    <w:p w14:paraId="4D47D932" w14:textId="20F3B79E" w:rsidR="00424BA5" w:rsidRPr="00644477" w:rsidRDefault="60F0FE05" w:rsidP="635FC4A1">
      <w:pPr>
        <w:pStyle w:val="paragraph"/>
        <w:ind w:left="709" w:right="-1"/>
        <w:jc w:val="both"/>
        <w:rPr>
          <w:rFonts w:ascii="Calibri" w:eastAsia="Calibri" w:hAnsi="Calibri" w:cs="Calibri"/>
          <w:sz w:val="22"/>
          <w:szCs w:val="22"/>
        </w:rPr>
      </w:pPr>
      <w:r w:rsidRPr="00644477">
        <w:rPr>
          <w:rFonts w:ascii="Calibri" w:eastAsia="Calibri" w:hAnsi="Calibri" w:cs="Calibri"/>
          <w:sz w:val="22"/>
          <w:szCs w:val="22"/>
        </w:rPr>
        <w:t>El autismo, como trastorno del neurodesarrollo, afecta la capacidad de comunicación e interacción social de las personas que lo experimentan. En el contexto peruano, aunque ha habido avances en la concienciación y la disponibilidad de servicios para personas con autismo, todavía existen desafíos significativos en términos de acceso a la atención especializada, la inclusión educativa y la sensibilización de la sociedad en general.</w:t>
      </w:r>
    </w:p>
    <w:p w14:paraId="06497E8C" w14:textId="438FAB35" w:rsidR="00424BA5" w:rsidRPr="00644477" w:rsidRDefault="60F0FE05" w:rsidP="635FC4A1">
      <w:pPr>
        <w:pStyle w:val="paragraph"/>
        <w:ind w:left="709" w:right="-1"/>
        <w:jc w:val="both"/>
        <w:rPr>
          <w:rFonts w:ascii="Calibri" w:eastAsia="Calibri" w:hAnsi="Calibri" w:cs="Calibri"/>
          <w:sz w:val="22"/>
          <w:szCs w:val="22"/>
        </w:rPr>
      </w:pPr>
      <w:r w:rsidRPr="00644477">
        <w:rPr>
          <w:rFonts w:ascii="Calibri" w:eastAsia="Calibri" w:hAnsi="Calibri" w:cs="Calibri"/>
          <w:sz w:val="22"/>
          <w:szCs w:val="22"/>
        </w:rPr>
        <w:t xml:space="preserve">En resumen, el análisis de los datos proporcionados por el INEI sobre la población con dificultades para relacionarse destaca la importancia de continuar trabajando en la promoción de la inclusión y el bienestar de </w:t>
      </w:r>
      <w:r w:rsidR="485DE7A1" w:rsidRPr="00644477">
        <w:rPr>
          <w:rFonts w:ascii="Calibri" w:eastAsia="Calibri" w:hAnsi="Calibri" w:cs="Calibri"/>
          <w:sz w:val="22"/>
          <w:szCs w:val="22"/>
        </w:rPr>
        <w:t>todas las personas</w:t>
      </w:r>
      <w:r w:rsidR="72980F0F" w:rsidRPr="00644477">
        <w:rPr>
          <w:rFonts w:ascii="Calibri" w:eastAsia="Calibri" w:hAnsi="Calibri" w:cs="Calibri"/>
          <w:sz w:val="22"/>
          <w:szCs w:val="22"/>
        </w:rPr>
        <w:t>,</w:t>
      </w:r>
      <w:r w:rsidR="485DE7A1" w:rsidRPr="00644477">
        <w:rPr>
          <w:rFonts w:ascii="Calibri" w:eastAsia="Calibri" w:hAnsi="Calibri" w:cs="Calibri"/>
          <w:sz w:val="22"/>
          <w:szCs w:val="22"/>
        </w:rPr>
        <w:t xml:space="preserve"> con </w:t>
      </w:r>
      <w:r w:rsidR="629D7285" w:rsidRPr="00644477">
        <w:rPr>
          <w:rFonts w:ascii="Calibri" w:eastAsia="Calibri" w:hAnsi="Calibri" w:cs="Calibri"/>
          <w:sz w:val="22"/>
          <w:szCs w:val="22"/>
        </w:rPr>
        <w:t xml:space="preserve">y sin </w:t>
      </w:r>
      <w:r w:rsidR="485DE7A1" w:rsidRPr="00644477">
        <w:rPr>
          <w:rFonts w:ascii="Calibri" w:eastAsia="Calibri" w:hAnsi="Calibri" w:cs="Calibri"/>
          <w:sz w:val="22"/>
          <w:szCs w:val="22"/>
        </w:rPr>
        <w:t xml:space="preserve">discapacidad, con especial atención en </w:t>
      </w:r>
      <w:r w:rsidRPr="00644477">
        <w:rPr>
          <w:rFonts w:ascii="Calibri" w:eastAsia="Calibri" w:hAnsi="Calibri" w:cs="Calibri"/>
          <w:sz w:val="22"/>
          <w:szCs w:val="22"/>
        </w:rPr>
        <w:t xml:space="preserve">las personas </w:t>
      </w:r>
      <w:r w:rsidR="3E60B5C9" w:rsidRPr="00644477">
        <w:rPr>
          <w:rFonts w:ascii="Calibri" w:eastAsia="Calibri" w:hAnsi="Calibri" w:cs="Calibri"/>
          <w:sz w:val="22"/>
          <w:szCs w:val="22"/>
        </w:rPr>
        <w:t>autistas</w:t>
      </w:r>
      <w:r w:rsidRPr="00644477">
        <w:rPr>
          <w:rFonts w:ascii="Calibri" w:eastAsia="Calibri" w:hAnsi="Calibri" w:cs="Calibri"/>
          <w:sz w:val="22"/>
          <w:szCs w:val="22"/>
        </w:rPr>
        <w:t xml:space="preserve"> en el país, a través de políticas y acciones concretas que promuevan una educación más inclusiva y accesible para todos.</w:t>
      </w:r>
    </w:p>
    <w:p w14:paraId="0F994E59" w14:textId="23E521C1" w:rsidR="00424BA5" w:rsidRPr="00644477" w:rsidRDefault="0F0BDEA3" w:rsidP="635FC4A1">
      <w:pPr>
        <w:keepNext/>
        <w:pBdr>
          <w:top w:val="nil"/>
          <w:left w:val="nil"/>
          <w:bottom w:val="nil"/>
          <w:right w:val="nil"/>
          <w:between w:val="nil"/>
        </w:pBdr>
        <w:spacing w:before="240"/>
        <w:ind w:left="810"/>
        <w:jc w:val="center"/>
        <w:rPr>
          <w:rFonts w:ascii="Calibri" w:eastAsia="Calibri" w:hAnsi="Calibri" w:cs="Calibri"/>
          <w:sz w:val="22"/>
          <w:szCs w:val="22"/>
        </w:rPr>
      </w:pPr>
      <w:r w:rsidRPr="00644477">
        <w:rPr>
          <w:rFonts w:ascii="Calibri" w:eastAsia="Calibri" w:hAnsi="Calibri" w:cs="Calibri"/>
          <w:b/>
          <w:bCs/>
          <w:sz w:val="22"/>
          <w:szCs w:val="22"/>
          <w:lang w:val="es-PE"/>
        </w:rPr>
        <w:lastRenderedPageBreak/>
        <w:t>Gráfico Nº 03. Población con discapacidad con dificultad permanente para relacionarse con los demás</w:t>
      </w:r>
    </w:p>
    <w:p w14:paraId="145BF73C" w14:textId="0D04A11A" w:rsidR="00424BA5" w:rsidRPr="00644477" w:rsidRDefault="0F0BDEA3" w:rsidP="635FC4A1">
      <w:pPr>
        <w:ind w:left="810"/>
        <w:jc w:val="center"/>
        <w:rPr>
          <w:rFonts w:ascii="Calibri" w:eastAsia="Calibri" w:hAnsi="Calibri" w:cs="Calibri"/>
          <w:sz w:val="20"/>
          <w:szCs w:val="20"/>
        </w:rPr>
      </w:pPr>
      <w:r w:rsidRPr="00644477">
        <w:rPr>
          <w:rFonts w:ascii="Calibri" w:hAnsi="Calibri" w:cs="Calibri"/>
          <w:noProof/>
        </w:rPr>
        <w:drawing>
          <wp:inline distT="0" distB="0" distL="0" distR="0" wp14:anchorId="39CE3DD4" wp14:editId="3FF816E7">
            <wp:extent cx="4876802" cy="2800350"/>
            <wp:effectExtent l="0" t="0" r="0" b="0"/>
            <wp:docPr id="284380809" name="Picture 284380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876802" cy="2800350"/>
                    </a:xfrm>
                    <a:prstGeom prst="rect">
                      <a:avLst/>
                    </a:prstGeom>
                  </pic:spPr>
                </pic:pic>
              </a:graphicData>
            </a:graphic>
          </wp:inline>
        </w:drawing>
      </w:r>
      <w:r w:rsidRPr="00644477">
        <w:rPr>
          <w:rFonts w:ascii="Calibri" w:eastAsia="Calibri" w:hAnsi="Calibri" w:cs="Calibri"/>
          <w:sz w:val="20"/>
          <w:szCs w:val="20"/>
        </w:rPr>
        <w:t>Fuente: INEI - Censos Nacionales 2017: XII de Población y VII de Vivienda.</w:t>
      </w:r>
    </w:p>
    <w:p w14:paraId="484699DB" w14:textId="412CEE55" w:rsidR="00424BA5" w:rsidRPr="00644477" w:rsidRDefault="00424BA5" w:rsidP="635FC4A1">
      <w:pPr>
        <w:pStyle w:val="paragraph"/>
        <w:ind w:left="709" w:right="-1"/>
        <w:jc w:val="both"/>
        <w:rPr>
          <w:rFonts w:ascii="Calibri" w:eastAsia="Calibri" w:hAnsi="Calibri" w:cs="Calibri"/>
          <w:sz w:val="22"/>
          <w:szCs w:val="22"/>
        </w:rPr>
      </w:pPr>
    </w:p>
    <w:p w14:paraId="2861959A" w14:textId="0F0B3BD6" w:rsidR="00424BA5" w:rsidRPr="00644477" w:rsidRDefault="0F0BDEA3" w:rsidP="635FC4A1">
      <w:pPr>
        <w:ind w:left="709"/>
        <w:jc w:val="both"/>
        <w:rPr>
          <w:rStyle w:val="normaltextrun"/>
          <w:rFonts w:ascii="Calibri" w:eastAsiaTheme="majorEastAsia" w:hAnsi="Calibri" w:cs="Calibri"/>
          <w:sz w:val="22"/>
          <w:szCs w:val="22"/>
        </w:rPr>
      </w:pPr>
      <w:r w:rsidRPr="00644477">
        <w:rPr>
          <w:rFonts w:ascii="Calibri" w:eastAsia="Calibri" w:hAnsi="Calibri" w:cs="Calibri"/>
          <w:sz w:val="22"/>
          <w:szCs w:val="22"/>
          <w:lang w:val="es-PE"/>
        </w:rPr>
        <w:t>Ahora bien, de acuerdo a datos proporcionados por el Ministerio de Salud, sobre los trastornos específicos del desarrollo del aprendizaje escolar sin especificación en los últimos cuatro años (2021-2024), revelan una tendencia creciente en la identificación y el registro de estos trastornos.</w:t>
      </w:r>
      <w:r w:rsidRPr="00644477">
        <w:rPr>
          <w:rFonts w:ascii="Calibri" w:eastAsia="Calibri" w:hAnsi="Calibri" w:cs="Calibri"/>
          <w:sz w:val="22"/>
          <w:szCs w:val="22"/>
        </w:rPr>
        <w:t xml:space="preserve"> </w:t>
      </w:r>
      <w:r w:rsidR="00424BA5" w:rsidRPr="00644477">
        <w:rPr>
          <w:rStyle w:val="normaltextrun"/>
          <w:rFonts w:ascii="Calibri" w:eastAsiaTheme="majorEastAsia" w:hAnsi="Calibri" w:cs="Calibri"/>
          <w:sz w:val="22"/>
          <w:szCs w:val="22"/>
        </w:rPr>
        <w:t>Esta información sugiere un aumento en la detección y el diagnóstico de dificultades relacionadas con el aprendizaje escolar en la población peruana durante este período de tiempo.</w:t>
      </w:r>
    </w:p>
    <w:p w14:paraId="42B4F47C" w14:textId="77777777" w:rsidR="00424BA5" w:rsidRPr="00644477" w:rsidRDefault="00424BA5" w:rsidP="00424BA5">
      <w:pPr>
        <w:ind w:left="709"/>
        <w:jc w:val="both"/>
        <w:rPr>
          <w:rStyle w:val="normaltextrun"/>
          <w:rFonts w:ascii="Calibri" w:eastAsiaTheme="majorEastAsia" w:hAnsi="Calibri" w:cs="Calibri"/>
          <w:sz w:val="22"/>
          <w:szCs w:val="22"/>
        </w:rPr>
      </w:pPr>
    </w:p>
    <w:p w14:paraId="33141416" w14:textId="4E581AA7" w:rsidR="00424BA5" w:rsidRPr="00644477" w:rsidRDefault="00424BA5" w:rsidP="00424BA5">
      <w:pPr>
        <w:ind w:left="709"/>
        <w:jc w:val="both"/>
        <w:rPr>
          <w:rStyle w:val="normaltextrun"/>
          <w:rFonts w:ascii="Calibri" w:eastAsiaTheme="majorEastAsia" w:hAnsi="Calibri" w:cs="Calibri"/>
          <w:sz w:val="22"/>
          <w:szCs w:val="22"/>
        </w:rPr>
      </w:pPr>
      <w:r w:rsidRPr="00644477">
        <w:rPr>
          <w:rStyle w:val="normaltextrun"/>
          <w:rFonts w:ascii="Calibri" w:eastAsiaTheme="majorEastAsia" w:hAnsi="Calibri" w:cs="Calibri"/>
          <w:sz w:val="22"/>
          <w:szCs w:val="22"/>
        </w:rPr>
        <w:t>Es importante destacar que, aunque estos datos no especifican directamente el número de casos de autismo, los trastornos del desarrollo del aprendizaje escolar pueden incluir una variedad de condiciones relacionadas, entre las que se encuentra el autismo. Si bien no todos los casos de trastornos específicos del desarrollo del aprendizaje escolar se corresponden con el autismo, es probable que una parte significativa de estos casos esté relacionada con esta condición.</w:t>
      </w:r>
    </w:p>
    <w:p w14:paraId="24535E12" w14:textId="77777777" w:rsidR="00424BA5" w:rsidRPr="00644477" w:rsidRDefault="00424BA5" w:rsidP="00424BA5">
      <w:pPr>
        <w:ind w:left="709"/>
        <w:jc w:val="both"/>
        <w:rPr>
          <w:rStyle w:val="normaltextrun"/>
          <w:rFonts w:ascii="Calibri" w:eastAsiaTheme="majorEastAsia" w:hAnsi="Calibri" w:cs="Calibri"/>
          <w:sz w:val="22"/>
          <w:szCs w:val="22"/>
        </w:rPr>
      </w:pPr>
    </w:p>
    <w:p w14:paraId="2D4C965B" w14:textId="77777777" w:rsidR="00424BA5" w:rsidRPr="00644477" w:rsidRDefault="00424BA5" w:rsidP="00424BA5">
      <w:pPr>
        <w:ind w:left="709"/>
        <w:jc w:val="both"/>
        <w:rPr>
          <w:rStyle w:val="normaltextrun"/>
          <w:rFonts w:ascii="Calibri" w:eastAsiaTheme="majorEastAsia" w:hAnsi="Calibri" w:cs="Calibri"/>
          <w:sz w:val="22"/>
          <w:szCs w:val="22"/>
        </w:rPr>
      </w:pPr>
      <w:r w:rsidRPr="00644477">
        <w:rPr>
          <w:rStyle w:val="normaltextrun"/>
          <w:rFonts w:ascii="Calibri" w:eastAsiaTheme="majorEastAsia" w:hAnsi="Calibri" w:cs="Calibri"/>
          <w:sz w:val="22"/>
          <w:szCs w:val="22"/>
        </w:rPr>
        <w:t>Este aumento en la identificación de trastornos del aprendizaje escolar puede reflejar una mayor conciencia y sensibilidad hacia las necesidades de los niños y jóvenes con dificultades de aprendizaje en el sistema educativo peruano. También podría indicar un mayor acceso a evaluaciones y servicios de diagnóstico por parte de las familias y los profesionales de la salud.</w:t>
      </w:r>
    </w:p>
    <w:p w14:paraId="6E30F547" w14:textId="77777777" w:rsidR="00424BA5" w:rsidRPr="00644477" w:rsidRDefault="00424BA5" w:rsidP="00424BA5">
      <w:pPr>
        <w:ind w:left="709"/>
        <w:jc w:val="both"/>
        <w:rPr>
          <w:rStyle w:val="normaltextrun"/>
          <w:rFonts w:ascii="Calibri" w:eastAsiaTheme="majorEastAsia" w:hAnsi="Calibri" w:cs="Calibri"/>
          <w:sz w:val="22"/>
          <w:szCs w:val="22"/>
        </w:rPr>
      </w:pPr>
    </w:p>
    <w:p w14:paraId="673E84ED" w14:textId="77777777" w:rsidR="00424BA5" w:rsidRPr="00644477" w:rsidRDefault="00424BA5" w:rsidP="00424BA5">
      <w:pPr>
        <w:ind w:left="709"/>
        <w:jc w:val="both"/>
        <w:rPr>
          <w:rStyle w:val="normaltextrun"/>
          <w:rFonts w:ascii="Calibri" w:eastAsiaTheme="majorEastAsia" w:hAnsi="Calibri" w:cs="Calibri"/>
          <w:sz w:val="22"/>
          <w:szCs w:val="22"/>
        </w:rPr>
      </w:pPr>
      <w:r w:rsidRPr="00644477">
        <w:rPr>
          <w:rStyle w:val="normaltextrun"/>
          <w:rFonts w:ascii="Calibri" w:eastAsiaTheme="majorEastAsia" w:hAnsi="Calibri" w:cs="Calibri"/>
          <w:sz w:val="22"/>
          <w:szCs w:val="22"/>
        </w:rPr>
        <w:t>Sin embargo, es importante considerar que la disponibilidad de servicios especializados para el diagnóstico y la intervención temprana en el autismo puede variar significativamente en diferentes regiones del país. Existen desafíos importantes en términos de acceso equitativo a servicios de salud y educación de calidad para las personas con autismo en el Perú, especialmente en áreas rurales y comunidades marginadas.</w:t>
      </w:r>
    </w:p>
    <w:p w14:paraId="647E53BC" w14:textId="77777777" w:rsidR="00424BA5" w:rsidRPr="00644477" w:rsidRDefault="00424BA5" w:rsidP="635FC4A1">
      <w:pPr>
        <w:ind w:left="709"/>
        <w:jc w:val="both"/>
        <w:rPr>
          <w:rStyle w:val="normaltextrun"/>
          <w:rFonts w:ascii="Calibri" w:eastAsiaTheme="majorEastAsia" w:hAnsi="Calibri" w:cs="Calibri"/>
          <w:sz w:val="22"/>
          <w:szCs w:val="22"/>
        </w:rPr>
      </w:pPr>
    </w:p>
    <w:p w14:paraId="207C3A1E" w14:textId="3DEBC768" w:rsidR="4F8B7EC4" w:rsidRPr="00644477" w:rsidRDefault="4F8B7EC4" w:rsidP="635FC4A1">
      <w:pPr>
        <w:keepNext/>
        <w:pBdr>
          <w:top w:val="nil"/>
          <w:left w:val="nil"/>
          <w:bottom w:val="nil"/>
          <w:right w:val="nil"/>
          <w:between w:val="nil"/>
        </w:pBdr>
        <w:ind w:left="810"/>
        <w:jc w:val="center"/>
        <w:rPr>
          <w:rFonts w:ascii="Calibri" w:eastAsia="Calibri" w:hAnsi="Calibri" w:cs="Calibri"/>
          <w:sz w:val="22"/>
          <w:szCs w:val="22"/>
        </w:rPr>
      </w:pPr>
      <w:r w:rsidRPr="00644477">
        <w:rPr>
          <w:rFonts w:ascii="Calibri" w:eastAsia="Calibri" w:hAnsi="Calibri" w:cs="Calibri"/>
          <w:b/>
          <w:bCs/>
          <w:sz w:val="22"/>
          <w:szCs w:val="22"/>
          <w:lang w:val="es-PE"/>
        </w:rPr>
        <w:lastRenderedPageBreak/>
        <w:t>Gráfico Nº 04. Trastornos específicos del desarrollo del aprendizaje escolar sin especificación</w:t>
      </w:r>
    </w:p>
    <w:p w14:paraId="0C97D02E" w14:textId="71CA3712" w:rsidR="4F8B7EC4" w:rsidRPr="00644477" w:rsidRDefault="4F8B7EC4" w:rsidP="635FC4A1">
      <w:pPr>
        <w:pBdr>
          <w:top w:val="nil"/>
          <w:left w:val="nil"/>
          <w:bottom w:val="nil"/>
          <w:right w:val="nil"/>
          <w:between w:val="nil"/>
        </w:pBdr>
        <w:ind w:left="810"/>
        <w:jc w:val="center"/>
        <w:rPr>
          <w:rFonts w:ascii="Calibri" w:hAnsi="Calibri" w:cs="Calibri"/>
        </w:rPr>
      </w:pPr>
      <w:r w:rsidRPr="00644477">
        <w:rPr>
          <w:rFonts w:ascii="Calibri" w:hAnsi="Calibri" w:cs="Calibri"/>
          <w:noProof/>
        </w:rPr>
        <w:drawing>
          <wp:inline distT="0" distB="0" distL="0" distR="0" wp14:anchorId="754BD3BE" wp14:editId="4898B5DF">
            <wp:extent cx="3638550" cy="1495425"/>
            <wp:effectExtent l="0" t="0" r="0" b="0"/>
            <wp:docPr id="1791134034" name="Picture 1791134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638550" cy="1495425"/>
                    </a:xfrm>
                    <a:prstGeom prst="rect">
                      <a:avLst/>
                    </a:prstGeom>
                  </pic:spPr>
                </pic:pic>
              </a:graphicData>
            </a:graphic>
          </wp:inline>
        </w:drawing>
      </w:r>
    </w:p>
    <w:p w14:paraId="21F70BBC" w14:textId="43C6DBF9" w:rsidR="4F8B7EC4" w:rsidRPr="00644477" w:rsidRDefault="4F8B7EC4" w:rsidP="635FC4A1">
      <w:pPr>
        <w:spacing w:before="240"/>
        <w:ind w:left="810"/>
        <w:jc w:val="center"/>
        <w:rPr>
          <w:rFonts w:ascii="Calibri" w:eastAsia="Calibri" w:hAnsi="Calibri" w:cs="Calibri"/>
          <w:sz w:val="20"/>
          <w:szCs w:val="20"/>
        </w:rPr>
      </w:pPr>
      <w:r w:rsidRPr="00644477">
        <w:rPr>
          <w:rFonts w:ascii="Calibri" w:eastAsia="Calibri" w:hAnsi="Calibri" w:cs="Calibri"/>
          <w:sz w:val="20"/>
          <w:szCs w:val="20"/>
        </w:rPr>
        <w:t>Fuente: Minsa-HISMINSA. Cubo morbilidad.</w:t>
      </w:r>
    </w:p>
    <w:p w14:paraId="41F612C8" w14:textId="69B9DB55" w:rsidR="4F8B7EC4" w:rsidRPr="00644477" w:rsidRDefault="4F8B7EC4" w:rsidP="635FC4A1">
      <w:pPr>
        <w:ind w:left="810"/>
        <w:jc w:val="center"/>
        <w:rPr>
          <w:rFonts w:ascii="Calibri" w:eastAsia="Calibri" w:hAnsi="Calibri" w:cs="Calibri"/>
          <w:sz w:val="20"/>
          <w:szCs w:val="20"/>
        </w:rPr>
      </w:pPr>
      <w:r w:rsidRPr="00644477">
        <w:rPr>
          <w:rFonts w:ascii="Calibri" w:eastAsia="Calibri" w:hAnsi="Calibri" w:cs="Calibri"/>
          <w:sz w:val="20"/>
          <w:szCs w:val="20"/>
        </w:rPr>
        <w:t>Nota: Los datos estadísticos son actualizado al 20 de febrero de 2024.</w:t>
      </w:r>
    </w:p>
    <w:p w14:paraId="776F5318" w14:textId="54FED976" w:rsidR="635FC4A1" w:rsidRPr="00644477" w:rsidRDefault="635FC4A1" w:rsidP="635FC4A1">
      <w:pPr>
        <w:ind w:left="709"/>
        <w:jc w:val="both"/>
        <w:rPr>
          <w:rStyle w:val="normaltextrun"/>
          <w:rFonts w:ascii="Calibri" w:eastAsiaTheme="majorEastAsia" w:hAnsi="Calibri" w:cs="Calibri"/>
          <w:sz w:val="22"/>
          <w:szCs w:val="22"/>
        </w:rPr>
      </w:pPr>
    </w:p>
    <w:p w14:paraId="442AC5BE" w14:textId="31CE9F9A" w:rsidR="007D4B56" w:rsidRPr="00644477" w:rsidRDefault="5C8C123F" w:rsidP="635FC4A1">
      <w:pPr>
        <w:ind w:left="709"/>
        <w:jc w:val="both"/>
        <w:rPr>
          <w:rStyle w:val="normaltextrun"/>
          <w:rFonts w:ascii="Calibri" w:eastAsiaTheme="majorEastAsia" w:hAnsi="Calibri" w:cs="Calibri"/>
          <w:sz w:val="22"/>
          <w:szCs w:val="22"/>
        </w:rPr>
      </w:pPr>
      <w:r w:rsidRPr="00644477">
        <w:rPr>
          <w:rStyle w:val="normaltextrun"/>
          <w:rFonts w:ascii="Calibri" w:eastAsiaTheme="majorEastAsia" w:hAnsi="Calibri" w:cs="Calibri"/>
          <w:sz w:val="22"/>
          <w:szCs w:val="22"/>
        </w:rPr>
        <w:t>Así, p</w:t>
      </w:r>
      <w:r w:rsidR="00424BA5" w:rsidRPr="00644477">
        <w:rPr>
          <w:rStyle w:val="normaltextrun"/>
          <w:rFonts w:ascii="Calibri" w:eastAsiaTheme="majorEastAsia" w:hAnsi="Calibri" w:cs="Calibri"/>
          <w:sz w:val="22"/>
          <w:szCs w:val="22"/>
        </w:rPr>
        <w:t>ara abordar estas necesidades, es fundamental fortalecer los sistemas de salud y educación, garantizando la capacitación adecuada de profesionales en la detección, diagnóstico y manejo del autismo. Asimismo, se requiere una mayor inversión en la creación de servicios especializados y programas de intervención temprana que sean accesibles y culturalmente sensibles para todas las poblacion</w:t>
      </w:r>
      <w:r w:rsidR="18FF7996" w:rsidRPr="00644477">
        <w:rPr>
          <w:rStyle w:val="normaltextrun"/>
          <w:rFonts w:ascii="Calibri" w:eastAsiaTheme="majorEastAsia" w:hAnsi="Calibri" w:cs="Calibri"/>
          <w:sz w:val="22"/>
          <w:szCs w:val="22"/>
        </w:rPr>
        <w:t>e</w:t>
      </w:r>
      <w:r w:rsidR="00424BA5" w:rsidRPr="00644477">
        <w:rPr>
          <w:rStyle w:val="normaltextrun"/>
          <w:rFonts w:ascii="Calibri" w:eastAsiaTheme="majorEastAsia" w:hAnsi="Calibri" w:cs="Calibri"/>
          <w:sz w:val="22"/>
          <w:szCs w:val="22"/>
        </w:rPr>
        <w:t>s.</w:t>
      </w:r>
    </w:p>
    <w:p w14:paraId="54D1A0B4" w14:textId="3989DCC7" w:rsidR="00C340A4" w:rsidRPr="00644477" w:rsidRDefault="5F0879CA" w:rsidP="4093563F">
      <w:pPr>
        <w:spacing w:before="200" w:after="200"/>
        <w:ind w:left="709"/>
        <w:jc w:val="both"/>
        <w:rPr>
          <w:rFonts w:ascii="Calibri" w:eastAsia="Calibri" w:hAnsi="Calibri" w:cs="Calibri"/>
          <w:sz w:val="22"/>
          <w:szCs w:val="22"/>
          <w:lang w:val="es-PE"/>
        </w:rPr>
        <w:sectPr w:rsidR="00C340A4" w:rsidRPr="00644477" w:rsidSect="00C753B9">
          <w:headerReference w:type="default" r:id="rId12"/>
          <w:footerReference w:type="default" r:id="rId13"/>
          <w:type w:val="continuous"/>
          <w:pgSz w:w="11906" w:h="16838"/>
          <w:pgMar w:top="1418" w:right="1701" w:bottom="1418" w:left="1701" w:header="709" w:footer="709" w:gutter="0"/>
          <w:cols w:space="708"/>
          <w:docGrid w:linePitch="360"/>
        </w:sectPr>
      </w:pPr>
      <w:r w:rsidRPr="00644477">
        <w:rPr>
          <w:rFonts w:ascii="Calibri" w:eastAsia="Calibri" w:hAnsi="Calibri" w:cs="Calibri"/>
          <w:sz w:val="22"/>
          <w:szCs w:val="22"/>
          <w:lang w:val="es-PE"/>
        </w:rPr>
        <w:t>Ahora bien, los datos proporcionados por el Ministerio de Salud resaltan la importancia de continuar trabajando en la mejora de la detección, el diagnóstico y la atención del autismo y otros trastornos del desarrollo en el Perú, con el objetivo de</w:t>
      </w:r>
      <w:r w:rsidR="59026FAA" w:rsidRPr="00644477">
        <w:rPr>
          <w:rFonts w:ascii="Calibri" w:eastAsia="Calibri" w:hAnsi="Calibri" w:cs="Calibri"/>
          <w:sz w:val="22"/>
          <w:szCs w:val="22"/>
          <w:lang w:val="es-PE"/>
        </w:rPr>
        <w:t>, por un lado, generar información cuantitativa sobre el autismo en el país y, por otro lado,</w:t>
      </w:r>
      <w:r w:rsidRPr="00644477">
        <w:rPr>
          <w:rFonts w:ascii="Calibri" w:eastAsia="Calibri" w:hAnsi="Calibri" w:cs="Calibri"/>
          <w:sz w:val="22"/>
          <w:szCs w:val="22"/>
          <w:lang w:val="es-PE"/>
        </w:rPr>
        <w:t xml:space="preserve"> garantizar el pleno desarrollo y la inclusión de todas las personas afectadas por estas condiciones; pues en el año 2023, se obtuvo 59 001 atenciones de autismo en la niñez y 4 828 atenciones de autismo atípico.</w:t>
      </w:r>
    </w:p>
    <w:p w14:paraId="600C501F" w14:textId="7C5125B8" w:rsidR="00C340A4" w:rsidRPr="00644477" w:rsidRDefault="06026368" w:rsidP="4093563F">
      <w:pPr>
        <w:keepNext/>
        <w:ind w:left="810"/>
        <w:jc w:val="center"/>
        <w:rPr>
          <w:rFonts w:ascii="Calibri" w:eastAsia="Calibri" w:hAnsi="Calibri" w:cs="Calibri"/>
          <w:sz w:val="22"/>
          <w:szCs w:val="22"/>
        </w:rPr>
      </w:pPr>
      <w:r w:rsidRPr="00644477">
        <w:rPr>
          <w:rFonts w:ascii="Calibri" w:eastAsia="Calibri" w:hAnsi="Calibri" w:cs="Calibri"/>
          <w:b/>
          <w:bCs/>
          <w:sz w:val="22"/>
          <w:szCs w:val="22"/>
          <w:lang w:val="es-PE"/>
        </w:rPr>
        <w:t>Gráfico Nº 05. Información de atenciones en MINSA según diagnóstico (autismo en la niñez)</w:t>
      </w:r>
    </w:p>
    <w:p w14:paraId="55C8B74F" w14:textId="082BCE74" w:rsidR="00C340A4" w:rsidRPr="00644477" w:rsidRDefault="06026368" w:rsidP="635FC4A1">
      <w:pPr>
        <w:pBdr>
          <w:top w:val="nil"/>
          <w:left w:val="nil"/>
          <w:bottom w:val="nil"/>
          <w:right w:val="nil"/>
          <w:between w:val="nil"/>
        </w:pBdr>
        <w:ind w:left="810"/>
        <w:jc w:val="center"/>
        <w:rPr>
          <w:rFonts w:ascii="Calibri" w:hAnsi="Calibri" w:cs="Calibri"/>
        </w:rPr>
      </w:pPr>
      <w:r w:rsidRPr="00644477">
        <w:rPr>
          <w:rFonts w:ascii="Calibri" w:hAnsi="Calibri" w:cs="Calibri"/>
          <w:noProof/>
        </w:rPr>
        <w:drawing>
          <wp:inline distT="0" distB="0" distL="0" distR="0" wp14:anchorId="6ED6FD7C" wp14:editId="01B4BD85">
            <wp:extent cx="3400425" cy="1504950"/>
            <wp:effectExtent l="0" t="0" r="0" b="0"/>
            <wp:docPr id="1696821876" name="Picture 169682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400425" cy="1504950"/>
                    </a:xfrm>
                    <a:prstGeom prst="rect">
                      <a:avLst/>
                    </a:prstGeom>
                  </pic:spPr>
                </pic:pic>
              </a:graphicData>
            </a:graphic>
          </wp:inline>
        </w:drawing>
      </w:r>
    </w:p>
    <w:p w14:paraId="06A51BA4" w14:textId="288929BC" w:rsidR="00C340A4" w:rsidRPr="00644477" w:rsidRDefault="06026368" w:rsidP="635FC4A1">
      <w:pPr>
        <w:spacing w:before="240"/>
        <w:ind w:left="810"/>
        <w:jc w:val="center"/>
        <w:rPr>
          <w:rFonts w:ascii="Calibri" w:eastAsia="Calibri" w:hAnsi="Calibri" w:cs="Calibri"/>
          <w:sz w:val="20"/>
          <w:szCs w:val="20"/>
        </w:rPr>
      </w:pPr>
      <w:r w:rsidRPr="00644477">
        <w:rPr>
          <w:rFonts w:ascii="Calibri" w:eastAsia="Calibri" w:hAnsi="Calibri" w:cs="Calibri"/>
          <w:sz w:val="20"/>
          <w:szCs w:val="20"/>
        </w:rPr>
        <w:t>Fuente: Minsa-HISMINSA. Cubo morbilidad.</w:t>
      </w:r>
    </w:p>
    <w:p w14:paraId="29FD94E6" w14:textId="57491684" w:rsidR="00C340A4" w:rsidRPr="00644477" w:rsidRDefault="06026368" w:rsidP="635FC4A1">
      <w:pPr>
        <w:ind w:left="810"/>
        <w:jc w:val="center"/>
        <w:rPr>
          <w:rFonts w:ascii="Calibri" w:eastAsia="Calibri" w:hAnsi="Calibri" w:cs="Calibri"/>
          <w:sz w:val="20"/>
          <w:szCs w:val="20"/>
        </w:rPr>
      </w:pPr>
      <w:r w:rsidRPr="00644477">
        <w:rPr>
          <w:rFonts w:ascii="Calibri" w:eastAsia="Calibri" w:hAnsi="Calibri" w:cs="Calibri"/>
          <w:sz w:val="20"/>
          <w:szCs w:val="20"/>
        </w:rPr>
        <w:t>Nota: Los datos estadísticos son actualizado al 20 de febrero de 2024.</w:t>
      </w:r>
    </w:p>
    <w:p w14:paraId="27CC7882" w14:textId="1298C9DA" w:rsidR="00C340A4" w:rsidRPr="00644477" w:rsidRDefault="00C340A4" w:rsidP="635FC4A1">
      <w:pPr>
        <w:ind w:left="2520"/>
        <w:jc w:val="both"/>
        <w:rPr>
          <w:rFonts w:ascii="Calibri" w:eastAsia="Calibri" w:hAnsi="Calibri" w:cs="Calibri"/>
          <w:sz w:val="18"/>
          <w:szCs w:val="18"/>
        </w:rPr>
      </w:pPr>
    </w:p>
    <w:p w14:paraId="61C6CE40" w14:textId="2360FE19" w:rsidR="00C340A4" w:rsidRPr="00644477" w:rsidRDefault="00C340A4" w:rsidP="635FC4A1">
      <w:pPr>
        <w:ind w:left="2520"/>
        <w:jc w:val="both"/>
        <w:rPr>
          <w:rFonts w:ascii="Calibri" w:eastAsia="Calibri" w:hAnsi="Calibri" w:cs="Calibri"/>
          <w:sz w:val="18"/>
          <w:szCs w:val="18"/>
        </w:rPr>
      </w:pPr>
    </w:p>
    <w:p w14:paraId="66D91B4A" w14:textId="7A7EF97F" w:rsidR="00C340A4" w:rsidRPr="00644477" w:rsidRDefault="06026368" w:rsidP="635FC4A1">
      <w:pPr>
        <w:keepNext/>
        <w:ind w:left="810"/>
        <w:jc w:val="center"/>
        <w:rPr>
          <w:rFonts w:ascii="Calibri" w:eastAsia="Calibri" w:hAnsi="Calibri" w:cs="Calibri"/>
          <w:sz w:val="22"/>
          <w:szCs w:val="22"/>
        </w:rPr>
      </w:pPr>
      <w:r w:rsidRPr="00644477">
        <w:rPr>
          <w:rFonts w:ascii="Calibri" w:eastAsia="Calibri" w:hAnsi="Calibri" w:cs="Calibri"/>
          <w:b/>
          <w:bCs/>
          <w:sz w:val="22"/>
          <w:szCs w:val="22"/>
          <w:lang w:val="es-PE"/>
        </w:rPr>
        <w:lastRenderedPageBreak/>
        <w:t>Gráfico Nº 06. Información de atenciones en MINSA según diagnóstico (autismo atípico)</w:t>
      </w:r>
    </w:p>
    <w:p w14:paraId="5AF6A96C" w14:textId="7C6A14CC" w:rsidR="00C340A4" w:rsidRPr="00644477" w:rsidRDefault="06026368" w:rsidP="635FC4A1">
      <w:pPr>
        <w:ind w:left="810"/>
        <w:jc w:val="center"/>
        <w:rPr>
          <w:rFonts w:ascii="Calibri" w:hAnsi="Calibri" w:cs="Calibri"/>
        </w:rPr>
      </w:pPr>
      <w:r w:rsidRPr="00644477">
        <w:rPr>
          <w:rFonts w:ascii="Calibri" w:hAnsi="Calibri" w:cs="Calibri"/>
          <w:noProof/>
        </w:rPr>
        <w:drawing>
          <wp:inline distT="0" distB="0" distL="0" distR="0" wp14:anchorId="56534192" wp14:editId="106E52D6">
            <wp:extent cx="3067050" cy="1638300"/>
            <wp:effectExtent l="0" t="0" r="0" b="0"/>
            <wp:docPr id="1936780732" name="Picture 193678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067050" cy="1638300"/>
                    </a:xfrm>
                    <a:prstGeom prst="rect">
                      <a:avLst/>
                    </a:prstGeom>
                  </pic:spPr>
                </pic:pic>
              </a:graphicData>
            </a:graphic>
          </wp:inline>
        </w:drawing>
      </w:r>
    </w:p>
    <w:p w14:paraId="58ECDED1" w14:textId="224BAA81" w:rsidR="00C340A4" w:rsidRPr="00644477" w:rsidRDefault="06026368" w:rsidP="635FC4A1">
      <w:pPr>
        <w:spacing w:before="240"/>
        <w:ind w:left="900"/>
        <w:jc w:val="center"/>
        <w:rPr>
          <w:rFonts w:ascii="Calibri" w:eastAsia="Calibri" w:hAnsi="Calibri" w:cs="Calibri"/>
          <w:sz w:val="20"/>
          <w:szCs w:val="20"/>
        </w:rPr>
      </w:pPr>
      <w:r w:rsidRPr="00644477">
        <w:rPr>
          <w:rFonts w:ascii="Calibri" w:eastAsia="Calibri" w:hAnsi="Calibri" w:cs="Calibri"/>
          <w:sz w:val="20"/>
          <w:szCs w:val="20"/>
        </w:rPr>
        <w:t>Fuente: Minsa-HISMINSA. Cubo morbilidad.</w:t>
      </w:r>
    </w:p>
    <w:p w14:paraId="473149BF" w14:textId="2803DE08" w:rsidR="00C340A4" w:rsidRPr="00644477" w:rsidRDefault="06026368" w:rsidP="635FC4A1">
      <w:pPr>
        <w:ind w:left="900"/>
        <w:jc w:val="center"/>
        <w:rPr>
          <w:rFonts w:ascii="Calibri" w:eastAsia="Calibri" w:hAnsi="Calibri" w:cs="Calibri"/>
          <w:sz w:val="20"/>
          <w:szCs w:val="20"/>
        </w:rPr>
        <w:sectPr w:rsidR="00C340A4" w:rsidRPr="00644477" w:rsidSect="00C753B9">
          <w:type w:val="continuous"/>
          <w:pgSz w:w="11906" w:h="16838"/>
          <w:pgMar w:top="1418" w:right="1701" w:bottom="1418" w:left="1701" w:header="709" w:footer="709" w:gutter="0"/>
          <w:cols w:space="708"/>
          <w:docGrid w:linePitch="360"/>
        </w:sectPr>
      </w:pPr>
      <w:r w:rsidRPr="00644477">
        <w:rPr>
          <w:rFonts w:ascii="Calibri" w:eastAsia="Calibri" w:hAnsi="Calibri" w:cs="Calibri"/>
          <w:sz w:val="20"/>
          <w:szCs w:val="20"/>
        </w:rPr>
        <w:t>Nota: Los datos estadísticos son actualizado al 20 de febrero de 2024.</w:t>
      </w:r>
    </w:p>
    <w:p w14:paraId="17FC8769" w14:textId="77777777" w:rsidR="007D4B56" w:rsidRPr="00644477" w:rsidRDefault="007D4B56" w:rsidP="635FC4A1">
      <w:pPr>
        <w:pStyle w:val="Descripcin"/>
        <w:keepNext/>
        <w:spacing w:after="0"/>
        <w:ind w:left="720" w:right="70"/>
        <w:jc w:val="both"/>
        <w:rPr>
          <w:rFonts w:ascii="Calibri" w:hAnsi="Calibri" w:cs="Calibri"/>
          <w:b/>
          <w:bCs/>
          <w:color w:val="auto"/>
        </w:rPr>
        <w:sectPr w:rsidR="007D4B56" w:rsidRPr="00644477" w:rsidSect="00C753B9">
          <w:type w:val="continuous"/>
          <w:pgSz w:w="11906" w:h="16838"/>
          <w:pgMar w:top="1418" w:right="1701" w:bottom="1418" w:left="1701" w:header="709" w:footer="709" w:gutter="0"/>
          <w:cols w:num="2" w:space="708"/>
          <w:docGrid w:linePitch="360"/>
        </w:sectPr>
      </w:pPr>
    </w:p>
    <w:p w14:paraId="48E6EF77" w14:textId="77777777" w:rsidR="00C340A4" w:rsidRPr="00644477" w:rsidRDefault="00C340A4" w:rsidP="635FC4A1">
      <w:pPr>
        <w:jc w:val="both"/>
        <w:rPr>
          <w:rStyle w:val="normaltextrun"/>
          <w:rFonts w:ascii="Calibri" w:eastAsiaTheme="majorEastAsia" w:hAnsi="Calibri" w:cs="Calibri"/>
          <w:sz w:val="22"/>
          <w:szCs w:val="22"/>
        </w:rPr>
        <w:sectPr w:rsidR="00C340A4" w:rsidRPr="00644477" w:rsidSect="00C753B9">
          <w:type w:val="continuous"/>
          <w:pgSz w:w="11906" w:h="16838"/>
          <w:pgMar w:top="1418" w:right="1701" w:bottom="1418" w:left="1701" w:header="709" w:footer="709" w:gutter="0"/>
          <w:cols w:num="2" w:space="708"/>
          <w:docGrid w:linePitch="360"/>
        </w:sectPr>
      </w:pPr>
    </w:p>
    <w:p w14:paraId="128EBD82" w14:textId="77777777" w:rsidR="00C340A4" w:rsidRPr="00644477" w:rsidRDefault="00C340A4" w:rsidP="007D4B56">
      <w:pPr>
        <w:jc w:val="both"/>
        <w:rPr>
          <w:rStyle w:val="normaltextrun"/>
          <w:rFonts w:ascii="Calibri" w:eastAsiaTheme="majorEastAsia" w:hAnsi="Calibri" w:cs="Calibri"/>
          <w:sz w:val="22"/>
          <w:szCs w:val="22"/>
        </w:rPr>
        <w:sectPr w:rsidR="00C340A4" w:rsidRPr="00644477" w:rsidSect="00C753B9">
          <w:type w:val="continuous"/>
          <w:pgSz w:w="11906" w:h="16838"/>
          <w:pgMar w:top="1418" w:right="1701" w:bottom="1418" w:left="1701" w:header="709" w:footer="709" w:gutter="0"/>
          <w:cols w:num="2" w:space="282"/>
          <w:docGrid w:linePitch="360"/>
        </w:sectPr>
      </w:pPr>
    </w:p>
    <w:p w14:paraId="1E952ECF" w14:textId="09A753E2" w:rsidR="007D4B56" w:rsidRPr="00644477" w:rsidRDefault="007D4B56" w:rsidP="00954E56">
      <w:pPr>
        <w:ind w:left="709"/>
        <w:jc w:val="both"/>
        <w:rPr>
          <w:rFonts w:ascii="Calibri" w:eastAsiaTheme="majorEastAsia" w:hAnsi="Calibri" w:cs="Calibri"/>
          <w:sz w:val="22"/>
          <w:szCs w:val="22"/>
        </w:rPr>
      </w:pPr>
      <w:r w:rsidRPr="00644477">
        <w:rPr>
          <w:rStyle w:val="normaltextrun"/>
          <w:rFonts w:ascii="Calibri" w:eastAsiaTheme="majorEastAsia" w:hAnsi="Calibri" w:cs="Calibri"/>
          <w:sz w:val="22"/>
          <w:szCs w:val="22"/>
        </w:rPr>
        <w:t xml:space="preserve">De lo anterior, es menester resaltar que los Censos del año 2017 – mencionados en los párrafos precedentes- refieren un número mayor de personas con discapacidad: </w:t>
      </w:r>
      <w:r w:rsidRPr="00644477">
        <w:rPr>
          <w:rFonts w:ascii="Calibri" w:eastAsia="Calibri" w:hAnsi="Calibri" w:cs="Calibri"/>
          <w:sz w:val="22"/>
          <w:szCs w:val="22"/>
        </w:rPr>
        <w:t>3 209 261, versus la ENEDIS del año 2012, que refiere 1,575,402 personas con discapacidad.</w:t>
      </w:r>
    </w:p>
    <w:p w14:paraId="71192160" w14:textId="77777777" w:rsidR="007D4B56" w:rsidRPr="00644477" w:rsidRDefault="007D4B56" w:rsidP="007D4B56">
      <w:pPr>
        <w:ind w:left="709"/>
        <w:jc w:val="both"/>
        <w:rPr>
          <w:rFonts w:ascii="Calibri" w:eastAsia="Calibri" w:hAnsi="Calibri" w:cs="Calibri"/>
          <w:sz w:val="22"/>
          <w:szCs w:val="22"/>
        </w:rPr>
      </w:pPr>
    </w:p>
    <w:p w14:paraId="7E3DC494" w14:textId="2FB0DB1A" w:rsidR="007D4B56" w:rsidRPr="00644477" w:rsidRDefault="60EB6B33" w:rsidP="635FC4A1">
      <w:pPr>
        <w:ind w:left="709"/>
        <w:jc w:val="both"/>
        <w:rPr>
          <w:rStyle w:val="normaltextrun"/>
          <w:rFonts w:ascii="Calibri" w:eastAsiaTheme="majorEastAsia" w:hAnsi="Calibri" w:cs="Calibri"/>
          <w:sz w:val="22"/>
          <w:szCs w:val="22"/>
        </w:rPr>
      </w:pPr>
      <w:r w:rsidRPr="00644477">
        <w:rPr>
          <w:rStyle w:val="normaltextrun"/>
          <w:rFonts w:ascii="Calibri" w:eastAsiaTheme="majorEastAsia" w:hAnsi="Calibri" w:cs="Calibri"/>
          <w:sz w:val="22"/>
          <w:szCs w:val="22"/>
        </w:rPr>
        <w:t xml:space="preserve">Según el Ministerio de Salud, un inconveniente en relación con el autismo </w:t>
      </w:r>
      <w:r w:rsidRPr="00644477">
        <w:rPr>
          <w:rStyle w:val="normaltextrun"/>
          <w:rFonts w:ascii="Calibri" w:eastAsiaTheme="majorEastAsia" w:hAnsi="Calibri" w:cs="Calibri"/>
          <w:strike/>
          <w:sz w:val="22"/>
          <w:szCs w:val="22"/>
        </w:rPr>
        <w:t xml:space="preserve"> </w:t>
      </w:r>
      <w:r w:rsidRPr="00644477">
        <w:rPr>
          <w:rStyle w:val="normaltextrun"/>
          <w:rFonts w:ascii="Calibri" w:eastAsiaTheme="majorEastAsia" w:hAnsi="Calibri" w:cs="Calibri"/>
          <w:sz w:val="22"/>
          <w:szCs w:val="22"/>
        </w:rPr>
        <w:t xml:space="preserve"> en el Perú es la ausencia de datos estadísticos certeros de prevalencia e incidencia en el país. Al momento, no se cuenta con una cifra exacta de la prevalencia a nivel nacional, pero la estimación, obtenida de la extrapolación de datos a nivel internacional por la OMS, es de 1 en 160</w:t>
      </w:r>
      <w:r w:rsidR="007D4B56" w:rsidRPr="00644477">
        <w:rPr>
          <w:rStyle w:val="normaltextrun"/>
          <w:rFonts w:ascii="Calibri" w:eastAsiaTheme="majorEastAsia" w:hAnsi="Calibri" w:cs="Calibri"/>
          <w:vertAlign w:val="superscript"/>
        </w:rPr>
        <w:footnoteReference w:id="9"/>
      </w:r>
      <w:r w:rsidRPr="00644477">
        <w:rPr>
          <w:rStyle w:val="normaltextrun"/>
          <w:rFonts w:ascii="Calibri" w:eastAsiaTheme="majorEastAsia" w:hAnsi="Calibri" w:cs="Calibri"/>
          <w:sz w:val="22"/>
          <w:szCs w:val="22"/>
        </w:rPr>
        <w:t>.</w:t>
      </w:r>
    </w:p>
    <w:p w14:paraId="29F6DB09" w14:textId="77777777" w:rsidR="007D4B56" w:rsidRPr="00644477" w:rsidRDefault="007D4B56" w:rsidP="007D4B56">
      <w:pPr>
        <w:ind w:left="720"/>
        <w:jc w:val="both"/>
        <w:rPr>
          <w:rStyle w:val="normaltextrun"/>
          <w:rFonts w:ascii="Calibri" w:eastAsiaTheme="majorEastAsia" w:hAnsi="Calibri" w:cs="Calibri"/>
          <w:sz w:val="22"/>
          <w:szCs w:val="22"/>
        </w:rPr>
      </w:pPr>
    </w:p>
    <w:p w14:paraId="59AA849D" w14:textId="0D30F36A" w:rsidR="00A36389" w:rsidRPr="00644477" w:rsidRDefault="7E86C2EA" w:rsidP="007D4B56">
      <w:pPr>
        <w:ind w:left="720"/>
        <w:jc w:val="both"/>
        <w:rPr>
          <w:rFonts w:ascii="Calibri" w:eastAsia="Calibri" w:hAnsi="Calibri" w:cs="Calibri"/>
          <w:sz w:val="22"/>
          <w:szCs w:val="22"/>
        </w:rPr>
      </w:pPr>
      <w:r w:rsidRPr="00644477">
        <w:rPr>
          <w:rStyle w:val="normaltextrun"/>
          <w:rFonts w:ascii="Calibri" w:eastAsiaTheme="majorEastAsia" w:hAnsi="Calibri" w:cs="Calibri"/>
          <w:sz w:val="22"/>
          <w:szCs w:val="22"/>
        </w:rPr>
        <w:t xml:space="preserve">Cabe precisar que, el autismo no es una discapacidad en sí misma, por tanto, no todas las personas autistas son personas con discapacidad; entonces no </w:t>
      </w:r>
      <w:r w:rsidR="469AD626" w:rsidRPr="00644477">
        <w:rPr>
          <w:rStyle w:val="normaltextrun"/>
          <w:rFonts w:ascii="Calibri" w:eastAsiaTheme="majorEastAsia" w:hAnsi="Calibri" w:cs="Calibri"/>
          <w:sz w:val="22"/>
          <w:szCs w:val="22"/>
        </w:rPr>
        <w:t xml:space="preserve">cuentan con un certificado de discapacidad, así como no </w:t>
      </w:r>
      <w:r w:rsidRPr="00644477">
        <w:rPr>
          <w:rStyle w:val="normaltextrun"/>
          <w:rFonts w:ascii="Calibri" w:eastAsiaTheme="majorEastAsia" w:hAnsi="Calibri" w:cs="Calibri"/>
          <w:sz w:val="22"/>
          <w:szCs w:val="22"/>
        </w:rPr>
        <w:t xml:space="preserve">se encuentran necesariamente inscritas en el Registro Nacional de la Persona con Discapacidad (RNPCD) del </w:t>
      </w:r>
      <w:r w:rsidR="70272B6B" w:rsidRPr="00644477">
        <w:rPr>
          <w:rStyle w:val="normaltextrun"/>
          <w:rFonts w:ascii="Calibri" w:eastAsiaTheme="majorEastAsia" w:hAnsi="Calibri" w:cs="Calibri"/>
          <w:sz w:val="22"/>
          <w:szCs w:val="22"/>
        </w:rPr>
        <w:t>CONADIS.</w:t>
      </w:r>
      <w:r w:rsidR="1CCAFD28" w:rsidRPr="00644477">
        <w:rPr>
          <w:rStyle w:val="normaltextrun"/>
          <w:rFonts w:ascii="Calibri" w:eastAsiaTheme="majorEastAsia" w:hAnsi="Calibri" w:cs="Calibri"/>
          <w:sz w:val="22"/>
          <w:szCs w:val="22"/>
        </w:rPr>
        <w:t xml:space="preserve"> Según el modelo social, la discapacidad no está vinculada a un diagnóstico médico, sino a las barreras físicas, comunicacionales, administrativas o actitudinales que limiten o impidan a las personas ejercer sus derechos, colocándolas en situación de discapacidad. Es importante indicar que el </w:t>
      </w:r>
      <w:r w:rsidR="504BC63C" w:rsidRPr="00644477">
        <w:rPr>
          <w:rStyle w:val="normaltextrun"/>
          <w:rFonts w:ascii="Calibri" w:eastAsiaTheme="majorEastAsia" w:hAnsi="Calibri" w:cs="Calibri"/>
          <w:sz w:val="22"/>
          <w:szCs w:val="22"/>
        </w:rPr>
        <w:t xml:space="preserve">autismo </w:t>
      </w:r>
      <w:r w:rsidR="1CCAFD28" w:rsidRPr="00644477">
        <w:rPr>
          <w:rStyle w:val="normaltextrun"/>
          <w:rFonts w:ascii="Calibri" w:eastAsiaTheme="majorEastAsia" w:hAnsi="Calibri" w:cs="Calibri"/>
          <w:sz w:val="22"/>
          <w:szCs w:val="22"/>
        </w:rPr>
        <w:t>no es una enfermedad</w:t>
      </w:r>
      <w:r w:rsidR="00362E46" w:rsidRPr="00644477">
        <w:rPr>
          <w:rStyle w:val="Refdenotaalpie"/>
          <w:rFonts w:ascii="Calibri" w:eastAsia="Calibri" w:hAnsi="Calibri" w:cs="Calibri"/>
          <w:sz w:val="22"/>
          <w:szCs w:val="22"/>
        </w:rPr>
        <w:footnoteReference w:id="10"/>
      </w:r>
      <w:r w:rsidR="1CCAFD28" w:rsidRPr="00644477">
        <w:rPr>
          <w:rFonts w:ascii="Calibri" w:eastAsia="Calibri" w:hAnsi="Calibri" w:cs="Calibri"/>
          <w:sz w:val="22"/>
          <w:szCs w:val="22"/>
        </w:rPr>
        <w:t>.</w:t>
      </w:r>
    </w:p>
    <w:p w14:paraId="764B4305" w14:textId="380EA320" w:rsidR="00496C91" w:rsidRPr="00644477" w:rsidRDefault="00496C91" w:rsidP="592C4A7D">
      <w:pPr>
        <w:ind w:left="720"/>
        <w:jc w:val="both"/>
        <w:textAlignment w:val="baseline"/>
        <w:rPr>
          <w:rStyle w:val="normaltextrun"/>
          <w:rFonts w:ascii="Calibri" w:eastAsiaTheme="majorEastAsia" w:hAnsi="Calibri" w:cs="Calibri"/>
          <w:sz w:val="22"/>
          <w:szCs w:val="22"/>
        </w:rPr>
      </w:pPr>
    </w:p>
    <w:p w14:paraId="124F5A00" w14:textId="208BBAFF" w:rsidR="00AD068E" w:rsidRPr="00644477" w:rsidRDefault="15B5C142" w:rsidP="635FC4A1">
      <w:pPr>
        <w:ind w:left="720"/>
        <w:jc w:val="both"/>
        <w:textAlignment w:val="baseline"/>
        <w:rPr>
          <w:rStyle w:val="normaltextrun"/>
          <w:rFonts w:ascii="Calibri" w:eastAsiaTheme="majorEastAsia" w:hAnsi="Calibri" w:cs="Calibri"/>
          <w:sz w:val="22"/>
          <w:szCs w:val="22"/>
        </w:rPr>
      </w:pPr>
      <w:r w:rsidRPr="00644477">
        <w:rPr>
          <w:rStyle w:val="normaltextrun"/>
          <w:rFonts w:ascii="Calibri" w:eastAsiaTheme="majorEastAsia" w:hAnsi="Calibri" w:cs="Calibri"/>
          <w:sz w:val="22"/>
          <w:szCs w:val="22"/>
        </w:rPr>
        <w:t>Por otr</w:t>
      </w:r>
      <w:r w:rsidR="29B3015A" w:rsidRPr="00644477">
        <w:rPr>
          <w:rStyle w:val="normaltextrun"/>
          <w:rFonts w:ascii="Calibri" w:eastAsiaTheme="majorEastAsia" w:hAnsi="Calibri" w:cs="Calibri"/>
          <w:sz w:val="22"/>
          <w:szCs w:val="22"/>
        </w:rPr>
        <w:t>o</w:t>
      </w:r>
      <w:r w:rsidRPr="00644477">
        <w:rPr>
          <w:rStyle w:val="normaltextrun"/>
          <w:rFonts w:ascii="Calibri" w:eastAsiaTheme="majorEastAsia" w:hAnsi="Calibri" w:cs="Calibri"/>
          <w:sz w:val="22"/>
          <w:szCs w:val="22"/>
        </w:rPr>
        <w:t xml:space="preserve"> </w:t>
      </w:r>
      <w:r w:rsidR="695DD828" w:rsidRPr="00644477">
        <w:rPr>
          <w:rStyle w:val="normaltextrun"/>
          <w:rFonts w:ascii="Calibri" w:eastAsiaTheme="majorEastAsia" w:hAnsi="Calibri" w:cs="Calibri"/>
          <w:sz w:val="22"/>
          <w:szCs w:val="22"/>
        </w:rPr>
        <w:t>lado</w:t>
      </w:r>
      <w:r w:rsidRPr="00644477">
        <w:rPr>
          <w:rStyle w:val="normaltextrun"/>
          <w:rFonts w:ascii="Calibri" w:eastAsiaTheme="majorEastAsia" w:hAnsi="Calibri" w:cs="Calibri"/>
          <w:sz w:val="22"/>
          <w:szCs w:val="22"/>
        </w:rPr>
        <w:t xml:space="preserve">, el </w:t>
      </w:r>
      <w:r w:rsidR="19901184" w:rsidRPr="00644477">
        <w:rPr>
          <w:rStyle w:val="normaltextrun"/>
          <w:rFonts w:ascii="Calibri" w:eastAsiaTheme="majorEastAsia" w:hAnsi="Calibri" w:cs="Calibri"/>
          <w:sz w:val="22"/>
          <w:szCs w:val="22"/>
        </w:rPr>
        <w:t xml:space="preserve">RNPCD </w:t>
      </w:r>
      <w:r w:rsidRPr="00644477">
        <w:rPr>
          <w:rStyle w:val="normaltextrun"/>
          <w:rFonts w:ascii="Calibri" w:eastAsiaTheme="majorEastAsia" w:hAnsi="Calibri" w:cs="Calibri"/>
          <w:sz w:val="22"/>
          <w:szCs w:val="22"/>
        </w:rPr>
        <w:t xml:space="preserve">a cargo del CONADIS, al </w:t>
      </w:r>
      <w:r w:rsidR="5414CE2C" w:rsidRPr="00644477">
        <w:rPr>
          <w:rStyle w:val="normaltextrun"/>
          <w:rFonts w:ascii="Calibri" w:eastAsiaTheme="majorEastAsia" w:hAnsi="Calibri" w:cs="Calibri"/>
          <w:sz w:val="22"/>
          <w:szCs w:val="22"/>
        </w:rPr>
        <w:t>31 de mayo</w:t>
      </w:r>
      <w:r w:rsidRPr="00644477">
        <w:rPr>
          <w:rStyle w:val="normaltextrun"/>
          <w:rFonts w:ascii="Calibri" w:eastAsiaTheme="majorEastAsia" w:hAnsi="Calibri" w:cs="Calibri"/>
          <w:sz w:val="22"/>
          <w:szCs w:val="22"/>
        </w:rPr>
        <w:t xml:space="preserve"> del 202</w:t>
      </w:r>
      <w:r w:rsidR="71446C0C" w:rsidRPr="00644477">
        <w:rPr>
          <w:rStyle w:val="normaltextrun"/>
          <w:rFonts w:ascii="Calibri" w:eastAsiaTheme="majorEastAsia" w:hAnsi="Calibri" w:cs="Calibri"/>
          <w:sz w:val="22"/>
          <w:szCs w:val="22"/>
        </w:rPr>
        <w:t>4</w:t>
      </w:r>
      <w:r w:rsidRPr="00644477">
        <w:rPr>
          <w:rStyle w:val="normaltextrun"/>
          <w:rFonts w:ascii="Calibri" w:eastAsiaTheme="majorEastAsia" w:hAnsi="Calibri" w:cs="Calibri"/>
          <w:sz w:val="22"/>
          <w:szCs w:val="22"/>
        </w:rPr>
        <w:t xml:space="preserve">, tiene inscritas un total de </w:t>
      </w:r>
      <w:r w:rsidR="7BD21150" w:rsidRPr="00644477">
        <w:rPr>
          <w:rStyle w:val="normaltextrun"/>
          <w:rFonts w:ascii="Calibri" w:eastAsiaTheme="majorEastAsia" w:hAnsi="Calibri" w:cs="Calibri"/>
          <w:sz w:val="22"/>
          <w:szCs w:val="22"/>
        </w:rPr>
        <w:t>22 3</w:t>
      </w:r>
      <w:r w:rsidR="47FD0F82" w:rsidRPr="00644477">
        <w:rPr>
          <w:rStyle w:val="normaltextrun"/>
          <w:rFonts w:ascii="Calibri" w:eastAsiaTheme="majorEastAsia" w:hAnsi="Calibri" w:cs="Calibri"/>
          <w:sz w:val="22"/>
          <w:szCs w:val="22"/>
        </w:rPr>
        <w:t>34</w:t>
      </w:r>
      <w:r w:rsidR="482CB9AE" w:rsidRPr="00644477">
        <w:rPr>
          <w:rStyle w:val="normaltextrun"/>
          <w:rFonts w:ascii="Calibri" w:eastAsiaTheme="majorEastAsia" w:hAnsi="Calibri" w:cs="Calibri"/>
          <w:sz w:val="22"/>
          <w:szCs w:val="22"/>
        </w:rPr>
        <w:t xml:space="preserve"> </w:t>
      </w:r>
      <w:r w:rsidRPr="00644477">
        <w:rPr>
          <w:rStyle w:val="normaltextrun"/>
          <w:rFonts w:ascii="Calibri" w:eastAsiaTheme="majorEastAsia" w:hAnsi="Calibri" w:cs="Calibri"/>
          <w:sz w:val="22"/>
          <w:szCs w:val="22"/>
        </w:rPr>
        <w:t xml:space="preserve">personas diagnosticadas </w:t>
      </w:r>
      <w:r w:rsidR="71446C0C" w:rsidRPr="00644477">
        <w:rPr>
          <w:rStyle w:val="normaltextrun"/>
          <w:rFonts w:ascii="Calibri" w:eastAsiaTheme="majorEastAsia" w:hAnsi="Calibri" w:cs="Calibri"/>
          <w:sz w:val="22"/>
          <w:szCs w:val="22"/>
        </w:rPr>
        <w:t>con autismo</w:t>
      </w:r>
      <w:r w:rsidRPr="00644477">
        <w:rPr>
          <w:rStyle w:val="normaltextrun"/>
          <w:rFonts w:ascii="Calibri" w:eastAsiaTheme="majorEastAsia" w:hAnsi="Calibri" w:cs="Calibri"/>
          <w:sz w:val="22"/>
          <w:szCs w:val="22"/>
        </w:rPr>
        <w:t xml:space="preserve">, distribuidas en </w:t>
      </w:r>
      <w:r w:rsidR="553B3070" w:rsidRPr="00644477">
        <w:rPr>
          <w:rStyle w:val="normaltextrun"/>
          <w:rFonts w:ascii="Calibri" w:eastAsiaTheme="majorEastAsia" w:hAnsi="Calibri" w:cs="Calibri"/>
          <w:sz w:val="22"/>
          <w:szCs w:val="22"/>
        </w:rPr>
        <w:t xml:space="preserve">4 </w:t>
      </w:r>
      <w:r w:rsidR="4544E4D4" w:rsidRPr="00644477">
        <w:rPr>
          <w:rStyle w:val="normaltextrun"/>
          <w:rFonts w:ascii="Calibri" w:eastAsiaTheme="majorEastAsia" w:hAnsi="Calibri" w:cs="Calibri"/>
          <w:sz w:val="22"/>
          <w:szCs w:val="22"/>
        </w:rPr>
        <w:t>7</w:t>
      </w:r>
      <w:r w:rsidR="1AFB820E" w:rsidRPr="00644477">
        <w:rPr>
          <w:rStyle w:val="normaltextrun"/>
          <w:rFonts w:ascii="Calibri" w:eastAsiaTheme="majorEastAsia" w:hAnsi="Calibri" w:cs="Calibri"/>
          <w:sz w:val="22"/>
          <w:szCs w:val="22"/>
        </w:rPr>
        <w:t>61</w:t>
      </w:r>
      <w:r w:rsidRPr="00644477">
        <w:rPr>
          <w:rStyle w:val="normaltextrun"/>
          <w:rFonts w:ascii="Calibri" w:eastAsiaTheme="majorEastAsia" w:hAnsi="Calibri" w:cs="Calibri"/>
          <w:sz w:val="22"/>
          <w:szCs w:val="22"/>
        </w:rPr>
        <w:t xml:space="preserve"> (21</w:t>
      </w:r>
      <w:r w:rsidR="0C128C57" w:rsidRPr="00644477">
        <w:rPr>
          <w:rStyle w:val="normaltextrun"/>
          <w:rFonts w:ascii="Calibri" w:eastAsiaTheme="majorEastAsia" w:hAnsi="Calibri" w:cs="Calibri"/>
          <w:sz w:val="22"/>
          <w:szCs w:val="22"/>
        </w:rPr>
        <w:t>,</w:t>
      </w:r>
      <w:r w:rsidR="76797BE1" w:rsidRPr="00644477">
        <w:rPr>
          <w:rStyle w:val="normaltextrun"/>
          <w:rFonts w:ascii="Calibri" w:eastAsiaTheme="majorEastAsia" w:hAnsi="Calibri" w:cs="Calibri"/>
          <w:sz w:val="22"/>
          <w:szCs w:val="22"/>
        </w:rPr>
        <w:t>3</w:t>
      </w:r>
      <w:r w:rsidRPr="00644477">
        <w:rPr>
          <w:rStyle w:val="normaltextrun"/>
          <w:rFonts w:ascii="Calibri" w:eastAsiaTheme="majorEastAsia" w:hAnsi="Calibri" w:cs="Calibri"/>
          <w:sz w:val="22"/>
          <w:szCs w:val="22"/>
        </w:rPr>
        <w:t xml:space="preserve">%) mujeres y </w:t>
      </w:r>
      <w:r w:rsidR="38980C9A" w:rsidRPr="00644477">
        <w:rPr>
          <w:rStyle w:val="normaltextrun"/>
          <w:rFonts w:ascii="Calibri" w:eastAsiaTheme="majorEastAsia" w:hAnsi="Calibri" w:cs="Calibri"/>
          <w:sz w:val="22"/>
          <w:szCs w:val="22"/>
        </w:rPr>
        <w:t>17</w:t>
      </w:r>
      <w:r w:rsidR="37C9F08B" w:rsidRPr="00644477">
        <w:rPr>
          <w:rStyle w:val="normaltextrun"/>
          <w:rFonts w:ascii="Calibri" w:eastAsiaTheme="majorEastAsia" w:hAnsi="Calibri" w:cs="Calibri"/>
          <w:sz w:val="22"/>
          <w:szCs w:val="22"/>
        </w:rPr>
        <w:t xml:space="preserve"> </w:t>
      </w:r>
      <w:r w:rsidR="635960CB" w:rsidRPr="00644477">
        <w:rPr>
          <w:rStyle w:val="normaltextrun"/>
          <w:rFonts w:ascii="Calibri" w:eastAsiaTheme="majorEastAsia" w:hAnsi="Calibri" w:cs="Calibri"/>
          <w:sz w:val="22"/>
          <w:szCs w:val="22"/>
        </w:rPr>
        <w:t>5</w:t>
      </w:r>
      <w:r w:rsidR="7FF6222B" w:rsidRPr="00644477">
        <w:rPr>
          <w:rStyle w:val="normaltextrun"/>
          <w:rFonts w:ascii="Calibri" w:eastAsiaTheme="majorEastAsia" w:hAnsi="Calibri" w:cs="Calibri"/>
          <w:sz w:val="22"/>
          <w:szCs w:val="22"/>
        </w:rPr>
        <w:t>73</w:t>
      </w:r>
      <w:r w:rsidRPr="00644477">
        <w:rPr>
          <w:rStyle w:val="normaltextrun"/>
          <w:rFonts w:ascii="Calibri" w:eastAsiaTheme="majorEastAsia" w:hAnsi="Calibri" w:cs="Calibri"/>
          <w:sz w:val="22"/>
          <w:szCs w:val="22"/>
        </w:rPr>
        <w:t xml:space="preserve"> (78</w:t>
      </w:r>
      <w:r w:rsidR="4410EE71" w:rsidRPr="00644477">
        <w:rPr>
          <w:rStyle w:val="normaltextrun"/>
          <w:rFonts w:ascii="Calibri" w:eastAsiaTheme="majorEastAsia" w:hAnsi="Calibri" w:cs="Calibri"/>
          <w:sz w:val="22"/>
          <w:szCs w:val="22"/>
        </w:rPr>
        <w:t>,</w:t>
      </w:r>
      <w:r w:rsidR="3A166E94" w:rsidRPr="00644477">
        <w:rPr>
          <w:rStyle w:val="normaltextrun"/>
          <w:rFonts w:ascii="Calibri" w:eastAsiaTheme="majorEastAsia" w:hAnsi="Calibri" w:cs="Calibri"/>
          <w:sz w:val="22"/>
          <w:szCs w:val="22"/>
        </w:rPr>
        <w:t>7</w:t>
      </w:r>
      <w:r w:rsidRPr="00644477">
        <w:rPr>
          <w:rStyle w:val="normaltextrun"/>
          <w:rFonts w:ascii="Calibri" w:eastAsiaTheme="majorEastAsia" w:hAnsi="Calibri" w:cs="Calibri"/>
          <w:sz w:val="22"/>
          <w:szCs w:val="22"/>
        </w:rPr>
        <w:t>%) hombres</w:t>
      </w:r>
      <w:r w:rsidR="19901184" w:rsidRPr="00644477">
        <w:rPr>
          <w:rStyle w:val="normaltextrun"/>
          <w:rFonts w:ascii="Calibri" w:eastAsiaTheme="majorEastAsia" w:hAnsi="Calibri" w:cs="Calibri"/>
          <w:sz w:val="22"/>
          <w:szCs w:val="22"/>
        </w:rPr>
        <w:t>, con una tendencia de incremento anual</w:t>
      </w:r>
      <w:r w:rsidR="00931DAD" w:rsidRPr="00644477">
        <w:rPr>
          <w:rStyle w:val="Refdenotaalpie"/>
          <w:rFonts w:ascii="Calibri" w:eastAsiaTheme="majorEastAsia" w:hAnsi="Calibri" w:cs="Calibri"/>
          <w:sz w:val="22"/>
          <w:szCs w:val="22"/>
        </w:rPr>
        <w:footnoteReference w:id="11"/>
      </w:r>
      <w:r w:rsidR="19901184" w:rsidRPr="00644477">
        <w:rPr>
          <w:rStyle w:val="normaltextrun"/>
          <w:rFonts w:ascii="Calibri" w:eastAsiaTheme="majorEastAsia" w:hAnsi="Calibri" w:cs="Calibri"/>
          <w:sz w:val="22"/>
          <w:szCs w:val="22"/>
        </w:rPr>
        <w:t xml:space="preserve">. </w:t>
      </w:r>
    </w:p>
    <w:p w14:paraId="531FBCB2" w14:textId="2E05110A" w:rsidR="0051036E" w:rsidRPr="00644477" w:rsidRDefault="2921E30E" w:rsidP="635FC4A1">
      <w:pPr>
        <w:keepNext/>
        <w:spacing w:before="200" w:after="200"/>
        <w:ind w:left="810"/>
        <w:jc w:val="center"/>
        <w:textAlignment w:val="baseline"/>
        <w:rPr>
          <w:rFonts w:ascii="Calibri" w:eastAsia="Calibri" w:hAnsi="Calibri" w:cs="Calibri"/>
          <w:sz w:val="22"/>
          <w:szCs w:val="22"/>
        </w:rPr>
      </w:pPr>
      <w:r w:rsidRPr="00644477">
        <w:rPr>
          <w:rFonts w:ascii="Calibri" w:eastAsia="Calibri" w:hAnsi="Calibri" w:cs="Calibri"/>
          <w:b/>
          <w:bCs/>
          <w:sz w:val="22"/>
          <w:szCs w:val="22"/>
        </w:rPr>
        <w:lastRenderedPageBreak/>
        <w:t>Gráfico Nº 07. Gráfico de Personas autistas por sexo</w:t>
      </w:r>
    </w:p>
    <w:p w14:paraId="61E1B658" w14:textId="0ADB4C33" w:rsidR="0E6B063E" w:rsidRPr="00644477" w:rsidRDefault="0E6B063E" w:rsidP="04F2229C">
      <w:pPr>
        <w:keepNext/>
        <w:spacing w:before="200" w:after="200"/>
        <w:ind w:left="810"/>
        <w:jc w:val="center"/>
        <w:rPr>
          <w:rFonts w:ascii="Calibri" w:hAnsi="Calibri" w:cs="Calibri"/>
        </w:rPr>
      </w:pPr>
      <w:r w:rsidRPr="00644477">
        <w:rPr>
          <w:rFonts w:ascii="Calibri" w:hAnsi="Calibri" w:cs="Calibri"/>
          <w:noProof/>
        </w:rPr>
        <w:drawing>
          <wp:inline distT="0" distB="0" distL="0" distR="0" wp14:anchorId="75CBB9B0" wp14:editId="12EC9EC4">
            <wp:extent cx="3917952" cy="2353539"/>
            <wp:effectExtent l="0" t="0" r="0" b="0"/>
            <wp:docPr id="1557827533" name="Picture 1557827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917952" cy="2353539"/>
                    </a:xfrm>
                    <a:prstGeom prst="rect">
                      <a:avLst/>
                    </a:prstGeom>
                  </pic:spPr>
                </pic:pic>
              </a:graphicData>
            </a:graphic>
          </wp:inline>
        </w:drawing>
      </w:r>
    </w:p>
    <w:p w14:paraId="3392FA70" w14:textId="4977CBDE" w:rsidR="0051036E" w:rsidRPr="00644477" w:rsidRDefault="2921E30E" w:rsidP="04F2229C">
      <w:pPr>
        <w:spacing w:before="200"/>
        <w:ind w:left="810"/>
        <w:jc w:val="center"/>
        <w:textAlignment w:val="baseline"/>
        <w:rPr>
          <w:rFonts w:ascii="Calibri" w:eastAsia="Calibri" w:hAnsi="Calibri" w:cs="Calibri"/>
          <w:sz w:val="20"/>
          <w:szCs w:val="20"/>
        </w:rPr>
      </w:pPr>
      <w:r w:rsidRPr="00644477">
        <w:rPr>
          <w:rFonts w:ascii="Calibri" w:eastAsia="Calibri" w:hAnsi="Calibri" w:cs="Calibri"/>
          <w:sz w:val="20"/>
          <w:szCs w:val="20"/>
        </w:rPr>
        <w:t xml:space="preserve">Fuente: Registro Nacional de la Persona con Discapacidad (RNPCD) a cargo del CONADIS. </w:t>
      </w:r>
      <w:r w:rsidR="656A4E7B" w:rsidRPr="00644477">
        <w:rPr>
          <w:rFonts w:ascii="Calibri" w:eastAsia="Calibri" w:hAnsi="Calibri" w:cs="Calibri"/>
          <w:sz w:val="20"/>
          <w:szCs w:val="20"/>
        </w:rPr>
        <w:t>Mayo</w:t>
      </w:r>
      <w:r w:rsidRPr="00644477">
        <w:rPr>
          <w:rFonts w:ascii="Calibri" w:eastAsia="Calibri" w:hAnsi="Calibri" w:cs="Calibri"/>
          <w:sz w:val="20"/>
          <w:szCs w:val="20"/>
        </w:rPr>
        <w:t xml:space="preserve"> 2024</w:t>
      </w:r>
    </w:p>
    <w:p w14:paraId="68414382" w14:textId="619223DA" w:rsidR="0051036E" w:rsidRPr="00644477" w:rsidRDefault="0051036E" w:rsidP="635FC4A1">
      <w:pPr>
        <w:pStyle w:val="paragraph"/>
        <w:spacing w:before="0" w:beforeAutospacing="0" w:after="0" w:afterAutospacing="0"/>
        <w:ind w:left="720"/>
        <w:jc w:val="both"/>
        <w:textAlignment w:val="baseline"/>
        <w:rPr>
          <w:rStyle w:val="normaltextrun"/>
          <w:rFonts w:ascii="Calibri" w:eastAsiaTheme="majorEastAsia" w:hAnsi="Calibri" w:cs="Calibri"/>
          <w:sz w:val="22"/>
          <w:szCs w:val="22"/>
        </w:rPr>
      </w:pPr>
    </w:p>
    <w:p w14:paraId="391FF439" w14:textId="6AF0A65C" w:rsidR="00D90888" w:rsidRPr="00644477" w:rsidRDefault="62CAF9E5" w:rsidP="635FC4A1">
      <w:pPr>
        <w:ind w:left="720"/>
        <w:jc w:val="both"/>
        <w:rPr>
          <w:rStyle w:val="normaltextrun"/>
          <w:rFonts w:ascii="Calibri" w:eastAsiaTheme="majorEastAsia" w:hAnsi="Calibri" w:cs="Calibri"/>
          <w:sz w:val="22"/>
          <w:szCs w:val="22"/>
        </w:rPr>
      </w:pPr>
      <w:r w:rsidRPr="00644477">
        <w:rPr>
          <w:rStyle w:val="normaltextrun"/>
          <w:rFonts w:ascii="Calibri" w:eastAsia="Calibri" w:hAnsi="Calibri" w:cs="Calibri"/>
          <w:sz w:val="22"/>
          <w:szCs w:val="22"/>
          <w:lang w:val="es-PE"/>
        </w:rPr>
        <w:t>Respecto a las barreras a las que se enfrentan las personas autistas,</w:t>
      </w:r>
      <w:r w:rsidRPr="00644477">
        <w:rPr>
          <w:rFonts w:ascii="Calibri" w:eastAsia="Calibri" w:hAnsi="Calibri" w:cs="Calibri"/>
          <w:sz w:val="22"/>
          <w:szCs w:val="22"/>
        </w:rPr>
        <w:t xml:space="preserve"> e</w:t>
      </w:r>
      <w:r w:rsidR="48F61072" w:rsidRPr="00644477">
        <w:rPr>
          <w:rStyle w:val="normaltextrun"/>
          <w:rFonts w:ascii="Calibri" w:eastAsiaTheme="majorEastAsia" w:hAnsi="Calibri" w:cs="Calibri"/>
          <w:sz w:val="22"/>
          <w:szCs w:val="22"/>
        </w:rPr>
        <w:t xml:space="preserve">l Mecanismo Independiente de Discapacidad, asignado a la Defensoría del Pueblo, alertó que una de las principales barreras a las que se enfrentan las personas </w:t>
      </w:r>
      <w:r w:rsidR="00C1288E" w:rsidRPr="00644477">
        <w:rPr>
          <w:rStyle w:val="normaltextrun"/>
          <w:rFonts w:ascii="Calibri" w:eastAsiaTheme="majorEastAsia" w:hAnsi="Calibri" w:cs="Calibri"/>
          <w:sz w:val="22"/>
          <w:szCs w:val="22"/>
        </w:rPr>
        <w:t>autistas</w:t>
      </w:r>
      <w:r w:rsidR="48F61072" w:rsidRPr="00644477">
        <w:rPr>
          <w:rStyle w:val="normaltextrun"/>
          <w:rFonts w:ascii="Calibri" w:eastAsiaTheme="majorEastAsia" w:hAnsi="Calibri" w:cs="Calibri"/>
          <w:sz w:val="22"/>
          <w:szCs w:val="22"/>
        </w:rPr>
        <w:t xml:space="preserve"> es la falta de acceso a los servicios de salud para el diagnóstico oportuno, generando que no haya una cifra real de la población autista en el Perú. Asimismo, de acuerdo con las organizaciones de personas autistas, existen muchas barreras que dificultan y retrasan el diagnóstico para las mujeres </w:t>
      </w:r>
      <w:r w:rsidR="00C1288E" w:rsidRPr="00644477">
        <w:rPr>
          <w:rStyle w:val="normaltextrun"/>
          <w:rFonts w:ascii="Calibri" w:eastAsiaTheme="majorEastAsia" w:hAnsi="Calibri" w:cs="Calibri"/>
          <w:sz w:val="22"/>
          <w:szCs w:val="22"/>
        </w:rPr>
        <w:t>autistas.</w:t>
      </w:r>
    </w:p>
    <w:p w14:paraId="67EEE85A" w14:textId="0ADF9375" w:rsidR="00D90888" w:rsidRPr="00644477" w:rsidRDefault="00D90888" w:rsidP="48F61072">
      <w:pPr>
        <w:ind w:left="720"/>
        <w:jc w:val="both"/>
        <w:rPr>
          <w:rStyle w:val="normaltextrun"/>
          <w:rFonts w:ascii="Calibri" w:eastAsiaTheme="majorEastAsia" w:hAnsi="Calibri" w:cs="Calibri"/>
          <w:sz w:val="22"/>
          <w:szCs w:val="22"/>
        </w:rPr>
      </w:pPr>
    </w:p>
    <w:p w14:paraId="1DE5DD91" w14:textId="3F4198EC" w:rsidR="000310D8" w:rsidRPr="00644477" w:rsidRDefault="54D96CBA" w:rsidP="00B86B80">
      <w:pPr>
        <w:ind w:left="720"/>
        <w:jc w:val="both"/>
        <w:rPr>
          <w:rStyle w:val="normaltextrun"/>
          <w:rFonts w:ascii="Calibri" w:eastAsiaTheme="majorEastAsia" w:hAnsi="Calibri" w:cs="Calibri"/>
          <w:sz w:val="14"/>
          <w:szCs w:val="14"/>
          <w:lang w:val="es-PE"/>
        </w:rPr>
      </w:pPr>
      <w:r w:rsidRPr="00644477">
        <w:rPr>
          <w:rStyle w:val="normaltextrun"/>
          <w:rFonts w:ascii="Calibri" w:eastAsiaTheme="majorEastAsia" w:hAnsi="Calibri" w:cs="Calibri"/>
          <w:sz w:val="22"/>
          <w:szCs w:val="22"/>
        </w:rPr>
        <w:t>Sostiene,</w:t>
      </w:r>
      <w:r w:rsidR="4E81C6CB" w:rsidRPr="00644477">
        <w:rPr>
          <w:rStyle w:val="normaltextrun"/>
          <w:rFonts w:ascii="Calibri" w:eastAsiaTheme="majorEastAsia" w:hAnsi="Calibri" w:cs="Calibri"/>
          <w:sz w:val="22"/>
          <w:szCs w:val="22"/>
        </w:rPr>
        <w:t xml:space="preserve"> </w:t>
      </w:r>
      <w:r w:rsidRPr="00644477">
        <w:rPr>
          <w:rStyle w:val="normaltextrun"/>
          <w:rFonts w:ascii="Calibri" w:eastAsiaTheme="majorEastAsia" w:hAnsi="Calibri" w:cs="Calibri"/>
          <w:sz w:val="22"/>
          <w:szCs w:val="22"/>
        </w:rPr>
        <w:t xml:space="preserve">además, </w:t>
      </w:r>
      <w:r w:rsidR="4E81C6CB" w:rsidRPr="00644477">
        <w:rPr>
          <w:rStyle w:val="normaltextrun"/>
          <w:rFonts w:ascii="Calibri" w:eastAsiaTheme="majorEastAsia" w:hAnsi="Calibri" w:cs="Calibri"/>
          <w:sz w:val="22"/>
          <w:szCs w:val="22"/>
        </w:rPr>
        <w:t>la Defensoría del Pueblo</w:t>
      </w:r>
      <w:r w:rsidRPr="00644477">
        <w:rPr>
          <w:rStyle w:val="normaltextrun"/>
          <w:rFonts w:ascii="Calibri" w:eastAsiaTheme="majorEastAsia" w:hAnsi="Calibri" w:cs="Calibri"/>
          <w:sz w:val="22"/>
          <w:szCs w:val="22"/>
        </w:rPr>
        <w:t xml:space="preserve">, que </w:t>
      </w:r>
      <w:r w:rsidR="4E81C6CB" w:rsidRPr="00644477">
        <w:rPr>
          <w:rStyle w:val="normaltextrun"/>
          <w:rFonts w:ascii="Calibri" w:eastAsiaTheme="majorEastAsia" w:hAnsi="Calibri" w:cs="Calibri"/>
          <w:sz w:val="22"/>
          <w:szCs w:val="22"/>
        </w:rPr>
        <w:t xml:space="preserve">las barreras en los servicios públicos se agravan, principalmente en los sectores de salud y educación ante la falta de adaptaciones y ajustes razonables que permitan el acceso en igualdad de oportunidades. </w:t>
      </w:r>
      <w:r w:rsidR="159BE418" w:rsidRPr="00644477">
        <w:rPr>
          <w:rStyle w:val="normaltextrun"/>
          <w:rFonts w:ascii="Calibri" w:eastAsiaTheme="majorEastAsia" w:hAnsi="Calibri" w:cs="Calibri"/>
          <w:sz w:val="22"/>
          <w:szCs w:val="22"/>
        </w:rPr>
        <w:t xml:space="preserve">Por otro lado, </w:t>
      </w:r>
      <w:r w:rsidR="04AB295C" w:rsidRPr="00644477">
        <w:rPr>
          <w:rStyle w:val="normaltextrun"/>
          <w:rFonts w:ascii="Calibri" w:eastAsiaTheme="majorEastAsia" w:hAnsi="Calibri" w:cs="Calibri"/>
          <w:sz w:val="22"/>
          <w:szCs w:val="22"/>
        </w:rPr>
        <w:t>d</w:t>
      </w:r>
      <w:r w:rsidR="1A8D42F0" w:rsidRPr="00644477">
        <w:rPr>
          <w:rStyle w:val="normaltextrun"/>
          <w:rFonts w:ascii="Calibri" w:eastAsiaTheme="majorEastAsia" w:hAnsi="Calibri" w:cs="Calibri"/>
          <w:sz w:val="22"/>
          <w:szCs w:val="22"/>
        </w:rPr>
        <w:t>e acuerdo con el Ministerio de Salud, en 2019, sólo el 19% de personas que se benefician de algún tratamiento por</w:t>
      </w:r>
      <w:r w:rsidR="159BE418" w:rsidRPr="00644477">
        <w:rPr>
          <w:rStyle w:val="normaltextrun"/>
          <w:rFonts w:ascii="Calibri" w:eastAsiaTheme="majorEastAsia" w:hAnsi="Calibri" w:cs="Calibri"/>
          <w:sz w:val="22"/>
          <w:szCs w:val="22"/>
        </w:rPr>
        <w:t xml:space="preserve"> </w:t>
      </w:r>
      <w:r w:rsidR="1A8D42F0" w:rsidRPr="00644477">
        <w:rPr>
          <w:rStyle w:val="normaltextrun"/>
          <w:rFonts w:ascii="Calibri" w:eastAsiaTheme="majorEastAsia" w:hAnsi="Calibri" w:cs="Calibri"/>
          <w:sz w:val="22"/>
          <w:szCs w:val="22"/>
        </w:rPr>
        <w:t>autismo son mujeres</w:t>
      </w:r>
      <w:r w:rsidR="00D90888" w:rsidRPr="00644477">
        <w:rPr>
          <w:rStyle w:val="normaltextrun"/>
          <w:rFonts w:ascii="Calibri" w:eastAsiaTheme="majorEastAsia" w:hAnsi="Calibri" w:cs="Calibri"/>
          <w:vertAlign w:val="superscript"/>
        </w:rPr>
        <w:footnoteReference w:id="12"/>
      </w:r>
      <w:r w:rsidR="1A8D42F0" w:rsidRPr="00644477">
        <w:rPr>
          <w:rStyle w:val="normaltextrun"/>
          <w:rFonts w:ascii="Calibri" w:eastAsiaTheme="majorEastAsia" w:hAnsi="Calibri" w:cs="Calibri"/>
          <w:sz w:val="22"/>
          <w:szCs w:val="22"/>
        </w:rPr>
        <w:t>.</w:t>
      </w:r>
    </w:p>
    <w:p w14:paraId="41346962" w14:textId="77777777" w:rsidR="00AB2B9E" w:rsidRPr="00644477" w:rsidRDefault="00AB2B9E" w:rsidP="00AB2B9E">
      <w:pPr>
        <w:pStyle w:val="paragraph"/>
        <w:spacing w:before="0" w:beforeAutospacing="0" w:after="0" w:afterAutospacing="0"/>
        <w:ind w:left="1276" w:firstLine="142"/>
        <w:textAlignment w:val="baseline"/>
        <w:rPr>
          <w:rFonts w:ascii="Calibri" w:hAnsi="Calibri" w:cs="Calibri"/>
          <w:sz w:val="22"/>
          <w:szCs w:val="22"/>
        </w:rPr>
      </w:pPr>
    </w:p>
    <w:p w14:paraId="4B8C57BD" w14:textId="7D291437" w:rsidR="55D34F1A" w:rsidRPr="00644477" w:rsidRDefault="55D34F1A" w:rsidP="635FC4A1">
      <w:pPr>
        <w:pStyle w:val="paragraph"/>
        <w:spacing w:before="0" w:beforeAutospacing="0" w:after="0" w:afterAutospacing="0"/>
        <w:ind w:left="709"/>
        <w:jc w:val="both"/>
        <w:rPr>
          <w:rFonts w:ascii="Calibri" w:hAnsi="Calibri" w:cs="Calibri"/>
          <w:sz w:val="22"/>
          <w:szCs w:val="22"/>
        </w:rPr>
      </w:pPr>
      <w:r w:rsidRPr="00644477">
        <w:rPr>
          <w:rStyle w:val="normaltextrun"/>
          <w:rFonts w:ascii="Calibri" w:eastAsiaTheme="majorEastAsia" w:hAnsi="Calibri" w:cs="Calibri"/>
          <w:sz w:val="22"/>
          <w:szCs w:val="22"/>
          <w:lang w:val="es-PE"/>
        </w:rPr>
        <w:t>Así también, ocurre en el RNPCD, donde la cantidad de mujeres inscritas no supera el 25%. Al llegar la edad adulta sin diagnóstico, se agravan las barreras de acceso a servicios públicos como salud o educación adaptados a sus necesidades específicas, impidiendo que puedan desenvolverse en igualdad de oportunidades. </w:t>
      </w:r>
    </w:p>
    <w:p w14:paraId="4AF768D5" w14:textId="1DBFA2B3" w:rsidR="05406C12" w:rsidRPr="00644477" w:rsidRDefault="05406C12" w:rsidP="635FC4A1">
      <w:pPr>
        <w:keepNext/>
        <w:pBdr>
          <w:top w:val="nil"/>
          <w:left w:val="nil"/>
          <w:bottom w:val="nil"/>
          <w:right w:val="nil"/>
          <w:between w:val="nil"/>
        </w:pBdr>
        <w:spacing w:before="200" w:after="200"/>
        <w:ind w:left="810"/>
        <w:jc w:val="center"/>
        <w:rPr>
          <w:rFonts w:ascii="Calibri" w:eastAsia="Calibri" w:hAnsi="Calibri" w:cs="Calibri"/>
          <w:sz w:val="22"/>
          <w:szCs w:val="22"/>
          <w:lang w:val="es-PE"/>
        </w:rPr>
      </w:pPr>
      <w:r w:rsidRPr="00644477">
        <w:rPr>
          <w:rFonts w:ascii="Calibri" w:eastAsia="Calibri" w:hAnsi="Calibri" w:cs="Calibri"/>
          <w:b/>
          <w:bCs/>
          <w:sz w:val="22"/>
          <w:szCs w:val="22"/>
          <w:lang w:val="es-PE"/>
        </w:rPr>
        <w:lastRenderedPageBreak/>
        <w:t>Gráfico Nº 08. Evolución de personas autistas inscritas en el RNPCD, según sexo</w:t>
      </w:r>
    </w:p>
    <w:p w14:paraId="4B047397" w14:textId="670CDD4B" w:rsidR="05406C12" w:rsidRPr="00644477" w:rsidRDefault="60CA9747" w:rsidP="04F2229C">
      <w:pPr>
        <w:ind w:left="720"/>
        <w:jc w:val="center"/>
        <w:rPr>
          <w:rFonts w:ascii="Calibri" w:hAnsi="Calibri" w:cs="Calibri"/>
        </w:rPr>
      </w:pPr>
      <w:r w:rsidRPr="00644477">
        <w:rPr>
          <w:rFonts w:ascii="Calibri" w:hAnsi="Calibri" w:cs="Calibri"/>
          <w:noProof/>
        </w:rPr>
        <w:drawing>
          <wp:inline distT="0" distB="0" distL="0" distR="0" wp14:anchorId="636A8969" wp14:editId="49AB0FD2">
            <wp:extent cx="4914900" cy="2971800"/>
            <wp:effectExtent l="0" t="0" r="0" b="0"/>
            <wp:docPr id="1500021229" name="Picture 150002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14900" cy="2971800"/>
                    </a:xfrm>
                    <a:prstGeom prst="rect">
                      <a:avLst/>
                    </a:prstGeom>
                  </pic:spPr>
                </pic:pic>
              </a:graphicData>
            </a:graphic>
          </wp:inline>
        </w:drawing>
      </w:r>
    </w:p>
    <w:p w14:paraId="2AE0D2D8" w14:textId="268935DB" w:rsidR="05406C12" w:rsidRPr="00644477" w:rsidRDefault="05406C12" w:rsidP="04F2229C">
      <w:pPr>
        <w:ind w:left="720"/>
        <w:jc w:val="center"/>
        <w:rPr>
          <w:rStyle w:val="normaltextrun"/>
          <w:rFonts w:ascii="Calibri" w:eastAsia="Calibri" w:hAnsi="Calibri" w:cs="Calibri"/>
          <w:sz w:val="20"/>
          <w:szCs w:val="20"/>
          <w:lang w:val="es-PE"/>
        </w:rPr>
      </w:pPr>
      <w:r w:rsidRPr="00644477">
        <w:rPr>
          <w:rFonts w:ascii="Calibri" w:eastAsia="Calibri" w:hAnsi="Calibri" w:cs="Calibri"/>
          <w:sz w:val="20"/>
          <w:szCs w:val="20"/>
        </w:rPr>
        <w:t xml:space="preserve">Fuente: </w:t>
      </w:r>
      <w:r w:rsidRPr="00644477">
        <w:rPr>
          <w:rStyle w:val="normaltextrun"/>
          <w:rFonts w:ascii="Calibri" w:eastAsia="Calibri" w:hAnsi="Calibri" w:cs="Calibri"/>
          <w:sz w:val="20"/>
          <w:szCs w:val="20"/>
          <w:lang w:val="es-PE"/>
        </w:rPr>
        <w:t>Registro Nacional de la Persona con Discapacidad (RNPCD) a cargo del CONADIS</w:t>
      </w:r>
    </w:p>
    <w:p w14:paraId="78046394" w14:textId="77777777" w:rsidR="00D04FD6" w:rsidRPr="00644477" w:rsidRDefault="00D04FD6" w:rsidP="00D04FD6">
      <w:pPr>
        <w:pStyle w:val="paragraph"/>
        <w:spacing w:before="0" w:beforeAutospacing="0" w:after="0" w:afterAutospacing="0"/>
        <w:ind w:left="709"/>
        <w:jc w:val="both"/>
        <w:textAlignment w:val="baseline"/>
        <w:rPr>
          <w:rStyle w:val="eop"/>
          <w:rFonts w:ascii="Calibri" w:eastAsiaTheme="majorEastAsia" w:hAnsi="Calibri" w:cs="Calibri"/>
          <w:sz w:val="22"/>
          <w:szCs w:val="22"/>
        </w:rPr>
      </w:pPr>
    </w:p>
    <w:p w14:paraId="5B6D0C9D" w14:textId="54DB1494" w:rsidR="00D04FD6" w:rsidRPr="00644477" w:rsidRDefault="05406C12" w:rsidP="04F2229C">
      <w:pPr>
        <w:ind w:left="720"/>
        <w:jc w:val="both"/>
        <w:rPr>
          <w:rStyle w:val="normaltextrun"/>
          <w:rFonts w:ascii="Calibri" w:eastAsiaTheme="majorEastAsia" w:hAnsi="Calibri" w:cs="Calibri"/>
          <w:sz w:val="22"/>
          <w:szCs w:val="22"/>
        </w:rPr>
      </w:pPr>
      <w:r w:rsidRPr="00644477">
        <w:rPr>
          <w:rStyle w:val="normaltextrun"/>
          <w:rFonts w:ascii="Calibri" w:eastAsiaTheme="majorEastAsia" w:hAnsi="Calibri" w:cs="Calibri"/>
          <w:sz w:val="22"/>
          <w:szCs w:val="22"/>
        </w:rPr>
        <w:t>Al respecto, l</w:t>
      </w:r>
      <w:r w:rsidR="06FF5A3F" w:rsidRPr="00644477">
        <w:rPr>
          <w:rStyle w:val="normaltextrun"/>
          <w:rFonts w:ascii="Calibri" w:eastAsiaTheme="majorEastAsia" w:hAnsi="Calibri" w:cs="Calibri"/>
          <w:sz w:val="22"/>
          <w:szCs w:val="22"/>
        </w:rPr>
        <w:t xml:space="preserve">a mayor concentración de inscripciones corresponde a la región Lima Metropolitana con </w:t>
      </w:r>
      <w:r w:rsidR="0B205165" w:rsidRPr="00644477">
        <w:rPr>
          <w:rStyle w:val="normaltextrun"/>
          <w:rFonts w:ascii="Calibri" w:eastAsiaTheme="majorEastAsia" w:hAnsi="Calibri" w:cs="Calibri"/>
          <w:sz w:val="22"/>
          <w:szCs w:val="22"/>
        </w:rPr>
        <w:t>11 3</w:t>
      </w:r>
      <w:r w:rsidR="0444829F" w:rsidRPr="00644477">
        <w:rPr>
          <w:rStyle w:val="normaltextrun"/>
          <w:rFonts w:ascii="Calibri" w:eastAsiaTheme="majorEastAsia" w:hAnsi="Calibri" w:cs="Calibri"/>
          <w:sz w:val="22"/>
          <w:szCs w:val="22"/>
        </w:rPr>
        <w:t>09</w:t>
      </w:r>
      <w:r w:rsidR="06FF5A3F" w:rsidRPr="00644477">
        <w:rPr>
          <w:rStyle w:val="normaltextrun"/>
          <w:rFonts w:ascii="Calibri" w:eastAsiaTheme="majorEastAsia" w:hAnsi="Calibri" w:cs="Calibri"/>
          <w:sz w:val="22"/>
          <w:szCs w:val="22"/>
        </w:rPr>
        <w:t xml:space="preserve"> (5</w:t>
      </w:r>
      <w:r w:rsidR="3C2C3192" w:rsidRPr="00644477">
        <w:rPr>
          <w:rStyle w:val="normaltextrun"/>
          <w:rFonts w:ascii="Calibri" w:eastAsiaTheme="majorEastAsia" w:hAnsi="Calibri" w:cs="Calibri"/>
          <w:sz w:val="22"/>
          <w:szCs w:val="22"/>
        </w:rPr>
        <w:t>0</w:t>
      </w:r>
      <w:r w:rsidR="06FF5A3F" w:rsidRPr="00644477">
        <w:rPr>
          <w:rStyle w:val="normaltextrun"/>
          <w:rFonts w:ascii="Calibri" w:eastAsiaTheme="majorEastAsia" w:hAnsi="Calibri" w:cs="Calibri"/>
          <w:sz w:val="22"/>
          <w:szCs w:val="22"/>
        </w:rPr>
        <w:t>,</w:t>
      </w:r>
      <w:r w:rsidR="25499744" w:rsidRPr="00644477">
        <w:rPr>
          <w:rStyle w:val="normaltextrun"/>
          <w:rFonts w:ascii="Calibri" w:eastAsiaTheme="majorEastAsia" w:hAnsi="Calibri" w:cs="Calibri"/>
          <w:sz w:val="22"/>
          <w:szCs w:val="22"/>
        </w:rPr>
        <w:t>6</w:t>
      </w:r>
      <w:r w:rsidR="06FF5A3F" w:rsidRPr="00644477">
        <w:rPr>
          <w:rStyle w:val="normaltextrun"/>
          <w:rFonts w:ascii="Calibri" w:eastAsiaTheme="majorEastAsia" w:hAnsi="Calibri" w:cs="Calibri"/>
          <w:sz w:val="22"/>
          <w:szCs w:val="22"/>
        </w:rPr>
        <w:t xml:space="preserve">%) inscritos. </w:t>
      </w:r>
      <w:r w:rsidR="225AFB71" w:rsidRPr="00644477">
        <w:rPr>
          <w:rStyle w:val="normaltextrun"/>
          <w:rFonts w:ascii="Calibri" w:eastAsiaTheme="majorEastAsia" w:hAnsi="Calibri" w:cs="Calibri"/>
          <w:sz w:val="22"/>
          <w:szCs w:val="22"/>
        </w:rPr>
        <w:t>En</w:t>
      </w:r>
      <w:r w:rsidR="06FF5A3F" w:rsidRPr="00644477">
        <w:rPr>
          <w:rStyle w:val="normaltextrun"/>
          <w:rFonts w:ascii="Calibri" w:eastAsiaTheme="majorEastAsia" w:hAnsi="Calibri" w:cs="Calibri"/>
          <w:sz w:val="22"/>
          <w:szCs w:val="22"/>
        </w:rPr>
        <w:t xml:space="preserve"> cuanto a los rangos de edad, la mayor cantidad de inscritos </w:t>
      </w:r>
      <w:r w:rsidR="0B685B2E" w:rsidRPr="00644477">
        <w:rPr>
          <w:rStyle w:val="normaltextrun"/>
          <w:rFonts w:ascii="Calibri" w:eastAsiaTheme="majorEastAsia" w:hAnsi="Calibri" w:cs="Calibri"/>
          <w:sz w:val="22"/>
          <w:szCs w:val="22"/>
        </w:rPr>
        <w:t>tiene</w:t>
      </w:r>
      <w:r w:rsidR="3805A0E5" w:rsidRPr="00644477">
        <w:rPr>
          <w:rStyle w:val="normaltextrun"/>
          <w:rFonts w:ascii="Calibri" w:eastAsiaTheme="majorEastAsia" w:hAnsi="Calibri" w:cs="Calibri"/>
          <w:sz w:val="22"/>
          <w:szCs w:val="22"/>
        </w:rPr>
        <w:t xml:space="preserve"> de 0 a 20 </w:t>
      </w:r>
      <w:r w:rsidR="41181463" w:rsidRPr="00644477">
        <w:rPr>
          <w:rStyle w:val="normaltextrun"/>
          <w:rFonts w:ascii="Calibri" w:eastAsiaTheme="majorEastAsia" w:hAnsi="Calibri" w:cs="Calibri"/>
          <w:sz w:val="22"/>
          <w:szCs w:val="22"/>
        </w:rPr>
        <w:t>años</w:t>
      </w:r>
      <w:r w:rsidR="06FF5A3F" w:rsidRPr="00644477">
        <w:rPr>
          <w:rStyle w:val="normaltextrun"/>
          <w:rFonts w:ascii="Calibri" w:eastAsiaTheme="majorEastAsia" w:hAnsi="Calibri" w:cs="Calibri"/>
          <w:sz w:val="22"/>
          <w:szCs w:val="22"/>
        </w:rPr>
        <w:t xml:space="preserve">, </w:t>
      </w:r>
      <w:r w:rsidR="1EDDBF75" w:rsidRPr="00644477">
        <w:rPr>
          <w:rStyle w:val="normaltextrun"/>
          <w:rFonts w:ascii="Calibri" w:eastAsiaTheme="majorEastAsia" w:hAnsi="Calibri" w:cs="Calibri"/>
          <w:sz w:val="22"/>
          <w:szCs w:val="22"/>
        </w:rPr>
        <w:t>siendo 1</w:t>
      </w:r>
      <w:r w:rsidR="77305B23" w:rsidRPr="00644477">
        <w:rPr>
          <w:rStyle w:val="normaltextrun"/>
          <w:rFonts w:ascii="Calibri" w:eastAsiaTheme="majorEastAsia" w:hAnsi="Calibri" w:cs="Calibri"/>
          <w:sz w:val="22"/>
          <w:szCs w:val="22"/>
        </w:rPr>
        <w:t>8 364</w:t>
      </w:r>
      <w:r w:rsidR="06FF5A3F" w:rsidRPr="00644477">
        <w:rPr>
          <w:rStyle w:val="normaltextrun"/>
          <w:rFonts w:ascii="Calibri" w:eastAsiaTheme="majorEastAsia" w:hAnsi="Calibri" w:cs="Calibri"/>
          <w:sz w:val="22"/>
          <w:szCs w:val="22"/>
        </w:rPr>
        <w:t xml:space="preserve"> inscritos</w:t>
      </w:r>
      <w:r w:rsidR="4F4C812F" w:rsidRPr="00644477">
        <w:rPr>
          <w:rStyle w:val="normaltextrun"/>
          <w:rFonts w:ascii="Calibri" w:eastAsiaTheme="majorEastAsia" w:hAnsi="Calibri" w:cs="Calibri"/>
          <w:sz w:val="22"/>
          <w:szCs w:val="22"/>
        </w:rPr>
        <w:t>, los cuales</w:t>
      </w:r>
      <w:r w:rsidR="00D7366F" w:rsidRPr="00644477">
        <w:rPr>
          <w:rStyle w:val="normaltextrun"/>
          <w:rFonts w:ascii="Calibri" w:eastAsiaTheme="majorEastAsia" w:hAnsi="Calibri" w:cs="Calibri"/>
          <w:sz w:val="22"/>
          <w:szCs w:val="22"/>
        </w:rPr>
        <w:t xml:space="preserve"> representa</w:t>
      </w:r>
      <w:r w:rsidR="6433892C" w:rsidRPr="00644477">
        <w:rPr>
          <w:rStyle w:val="normaltextrun"/>
          <w:rFonts w:ascii="Calibri" w:eastAsiaTheme="majorEastAsia" w:hAnsi="Calibri" w:cs="Calibri"/>
          <w:sz w:val="22"/>
          <w:szCs w:val="22"/>
        </w:rPr>
        <w:t>n</w:t>
      </w:r>
      <w:r w:rsidR="00D7366F" w:rsidRPr="00644477">
        <w:rPr>
          <w:rStyle w:val="normaltextrun"/>
          <w:rFonts w:ascii="Calibri" w:eastAsiaTheme="majorEastAsia" w:hAnsi="Calibri" w:cs="Calibri"/>
          <w:sz w:val="22"/>
          <w:szCs w:val="22"/>
        </w:rPr>
        <w:t xml:space="preserve"> </w:t>
      </w:r>
      <w:r w:rsidR="62C01FD2" w:rsidRPr="00644477">
        <w:rPr>
          <w:rStyle w:val="normaltextrun"/>
          <w:rFonts w:ascii="Calibri" w:eastAsiaTheme="majorEastAsia" w:hAnsi="Calibri" w:cs="Calibri"/>
          <w:sz w:val="22"/>
          <w:szCs w:val="22"/>
        </w:rPr>
        <w:t>a</w:t>
      </w:r>
      <w:r w:rsidR="00D7366F" w:rsidRPr="00644477">
        <w:rPr>
          <w:rStyle w:val="normaltextrun"/>
          <w:rFonts w:ascii="Calibri" w:eastAsiaTheme="majorEastAsia" w:hAnsi="Calibri" w:cs="Calibri"/>
          <w:sz w:val="22"/>
          <w:szCs w:val="22"/>
        </w:rPr>
        <w:t xml:space="preserve">l </w:t>
      </w:r>
      <w:r w:rsidR="54AAF2FB" w:rsidRPr="00644477">
        <w:rPr>
          <w:rStyle w:val="normaltextrun"/>
          <w:rFonts w:ascii="Calibri" w:eastAsiaTheme="majorEastAsia" w:hAnsi="Calibri" w:cs="Calibri"/>
          <w:sz w:val="22"/>
          <w:szCs w:val="22"/>
        </w:rPr>
        <w:t>82,2</w:t>
      </w:r>
      <w:r w:rsidR="00D7366F" w:rsidRPr="00644477">
        <w:rPr>
          <w:rStyle w:val="normaltextrun"/>
          <w:rFonts w:ascii="Calibri" w:eastAsiaTheme="majorEastAsia" w:hAnsi="Calibri" w:cs="Calibri"/>
          <w:sz w:val="22"/>
          <w:szCs w:val="22"/>
        </w:rPr>
        <w:t>%</w:t>
      </w:r>
      <w:r w:rsidR="14ED3A6A" w:rsidRPr="00644477">
        <w:rPr>
          <w:rStyle w:val="normaltextrun"/>
          <w:rFonts w:ascii="Calibri" w:eastAsiaTheme="majorEastAsia" w:hAnsi="Calibri" w:cs="Calibri"/>
          <w:sz w:val="22"/>
          <w:szCs w:val="22"/>
        </w:rPr>
        <w:t xml:space="preserve"> del total</w:t>
      </w:r>
      <w:r w:rsidR="06FF5A3F" w:rsidRPr="00644477">
        <w:rPr>
          <w:rStyle w:val="normaltextrun"/>
          <w:rFonts w:ascii="Calibri" w:eastAsiaTheme="majorEastAsia" w:hAnsi="Calibri" w:cs="Calibri"/>
          <w:sz w:val="22"/>
          <w:szCs w:val="22"/>
        </w:rPr>
        <w:t xml:space="preserve">. Las personas </w:t>
      </w:r>
      <w:r w:rsidR="225AFB71" w:rsidRPr="00644477">
        <w:rPr>
          <w:rStyle w:val="normaltextrun"/>
          <w:rFonts w:ascii="Calibri" w:eastAsiaTheme="majorEastAsia" w:hAnsi="Calibri" w:cs="Calibri"/>
          <w:sz w:val="22"/>
          <w:szCs w:val="22"/>
        </w:rPr>
        <w:t xml:space="preserve">adultas </w:t>
      </w:r>
      <w:r w:rsidR="06FF5A3F" w:rsidRPr="00644477">
        <w:rPr>
          <w:rStyle w:val="normaltextrun"/>
          <w:rFonts w:ascii="Calibri" w:eastAsiaTheme="majorEastAsia" w:hAnsi="Calibri" w:cs="Calibri"/>
          <w:sz w:val="22"/>
          <w:szCs w:val="22"/>
        </w:rPr>
        <w:t xml:space="preserve">mayores </w:t>
      </w:r>
      <w:r w:rsidR="225AFB71" w:rsidRPr="00644477">
        <w:rPr>
          <w:rStyle w:val="normaltextrun"/>
          <w:rFonts w:ascii="Calibri" w:eastAsiaTheme="majorEastAsia" w:hAnsi="Calibri" w:cs="Calibri"/>
          <w:sz w:val="22"/>
          <w:szCs w:val="22"/>
        </w:rPr>
        <w:t>autistas</w:t>
      </w:r>
      <w:r w:rsidR="06FF5A3F" w:rsidRPr="00644477">
        <w:rPr>
          <w:rStyle w:val="normaltextrun"/>
          <w:rFonts w:ascii="Calibri" w:eastAsiaTheme="majorEastAsia" w:hAnsi="Calibri" w:cs="Calibri"/>
          <w:sz w:val="22"/>
          <w:szCs w:val="22"/>
        </w:rPr>
        <w:t xml:space="preserve"> </w:t>
      </w:r>
      <w:r w:rsidR="305AF2A6" w:rsidRPr="00644477">
        <w:rPr>
          <w:rStyle w:val="normaltextrun"/>
          <w:rFonts w:ascii="Calibri" w:eastAsiaTheme="majorEastAsia" w:hAnsi="Calibri" w:cs="Calibri"/>
          <w:sz w:val="22"/>
          <w:szCs w:val="22"/>
        </w:rPr>
        <w:t xml:space="preserve">(60 años a más) </w:t>
      </w:r>
      <w:r w:rsidR="06FF5A3F" w:rsidRPr="00644477">
        <w:rPr>
          <w:rStyle w:val="normaltextrun"/>
          <w:rFonts w:ascii="Calibri" w:eastAsiaTheme="majorEastAsia" w:hAnsi="Calibri" w:cs="Calibri"/>
          <w:sz w:val="22"/>
          <w:szCs w:val="22"/>
        </w:rPr>
        <w:t xml:space="preserve">tan solo son </w:t>
      </w:r>
      <w:r w:rsidR="6F823F2F" w:rsidRPr="00644477">
        <w:rPr>
          <w:rStyle w:val="normaltextrun"/>
          <w:rFonts w:ascii="Calibri" w:eastAsiaTheme="majorEastAsia" w:hAnsi="Calibri" w:cs="Calibri"/>
          <w:sz w:val="22"/>
          <w:szCs w:val="22"/>
        </w:rPr>
        <w:t>66</w:t>
      </w:r>
      <w:r w:rsidR="06FF5A3F" w:rsidRPr="00644477">
        <w:rPr>
          <w:rStyle w:val="normaltextrun"/>
          <w:rFonts w:ascii="Calibri" w:eastAsiaTheme="majorEastAsia" w:hAnsi="Calibri" w:cs="Calibri"/>
          <w:sz w:val="22"/>
          <w:szCs w:val="22"/>
        </w:rPr>
        <w:t xml:space="preserve"> inscritos</w:t>
      </w:r>
      <w:r w:rsidR="1BFED137" w:rsidRPr="00644477">
        <w:rPr>
          <w:rStyle w:val="normaltextrun"/>
          <w:rFonts w:ascii="Calibri" w:eastAsiaTheme="majorEastAsia" w:hAnsi="Calibri" w:cs="Calibri"/>
          <w:sz w:val="22"/>
          <w:szCs w:val="22"/>
        </w:rPr>
        <w:t xml:space="preserve">, </w:t>
      </w:r>
      <w:r w:rsidR="06FF5A3F" w:rsidRPr="00644477">
        <w:rPr>
          <w:rStyle w:val="normaltextrun"/>
          <w:rFonts w:ascii="Calibri" w:eastAsiaTheme="majorEastAsia" w:hAnsi="Calibri" w:cs="Calibri"/>
          <w:sz w:val="22"/>
          <w:szCs w:val="22"/>
        </w:rPr>
        <w:t>conformando un 0</w:t>
      </w:r>
      <w:r w:rsidR="2C5B33BB" w:rsidRPr="00644477">
        <w:rPr>
          <w:rStyle w:val="normaltextrun"/>
          <w:rFonts w:ascii="Calibri" w:eastAsiaTheme="majorEastAsia" w:hAnsi="Calibri" w:cs="Calibri"/>
          <w:sz w:val="22"/>
          <w:szCs w:val="22"/>
        </w:rPr>
        <w:t>,</w:t>
      </w:r>
      <w:r w:rsidR="41086044" w:rsidRPr="00644477">
        <w:rPr>
          <w:rStyle w:val="normaltextrun"/>
          <w:rFonts w:ascii="Calibri" w:eastAsiaTheme="majorEastAsia" w:hAnsi="Calibri" w:cs="Calibri"/>
          <w:sz w:val="22"/>
          <w:szCs w:val="22"/>
        </w:rPr>
        <w:t>3</w:t>
      </w:r>
      <w:r w:rsidR="06FF5A3F" w:rsidRPr="00644477">
        <w:rPr>
          <w:rStyle w:val="normaltextrun"/>
          <w:rFonts w:ascii="Calibri" w:eastAsiaTheme="majorEastAsia" w:hAnsi="Calibri" w:cs="Calibri"/>
          <w:sz w:val="22"/>
          <w:szCs w:val="22"/>
        </w:rPr>
        <w:t>% del total y constituyendo el grupo con la menor cantidad.</w:t>
      </w:r>
    </w:p>
    <w:p w14:paraId="1E327E3F" w14:textId="77777777" w:rsidR="003C7909" w:rsidRPr="00644477" w:rsidRDefault="003C7909" w:rsidP="06FF5A3F">
      <w:pPr>
        <w:ind w:left="720"/>
        <w:jc w:val="both"/>
        <w:rPr>
          <w:rStyle w:val="normaltextrun"/>
          <w:rFonts w:ascii="Calibri" w:eastAsiaTheme="majorEastAsia" w:hAnsi="Calibri" w:cs="Calibri"/>
          <w:sz w:val="22"/>
          <w:szCs w:val="22"/>
        </w:rPr>
      </w:pPr>
    </w:p>
    <w:p w14:paraId="7F94734F" w14:textId="0687B79B" w:rsidR="54ABED49" w:rsidRPr="00644477" w:rsidRDefault="54ABED49" w:rsidP="04F2229C">
      <w:pPr>
        <w:keepNext/>
        <w:pBdr>
          <w:top w:val="nil"/>
          <w:left w:val="nil"/>
          <w:bottom w:val="nil"/>
          <w:right w:val="nil"/>
          <w:between w:val="nil"/>
        </w:pBdr>
        <w:spacing w:after="240"/>
        <w:ind w:left="810"/>
        <w:jc w:val="center"/>
        <w:rPr>
          <w:rFonts w:ascii="Calibri" w:eastAsia="Calibri" w:hAnsi="Calibri" w:cs="Calibri"/>
          <w:sz w:val="22"/>
          <w:szCs w:val="22"/>
        </w:rPr>
      </w:pPr>
      <w:r w:rsidRPr="00644477">
        <w:rPr>
          <w:rFonts w:ascii="Calibri" w:eastAsia="Calibri" w:hAnsi="Calibri" w:cs="Calibri"/>
          <w:b/>
          <w:bCs/>
          <w:sz w:val="22"/>
          <w:szCs w:val="22"/>
        </w:rPr>
        <w:t xml:space="preserve">Gráfico </w:t>
      </w:r>
      <w:r w:rsidRPr="00644477">
        <w:rPr>
          <w:rFonts w:ascii="Calibri" w:eastAsia="Calibri" w:hAnsi="Calibri" w:cs="Calibri"/>
          <w:b/>
          <w:bCs/>
          <w:sz w:val="22"/>
          <w:szCs w:val="22"/>
          <w:lang w:val="es-PE"/>
        </w:rPr>
        <w:t xml:space="preserve">Nº </w:t>
      </w:r>
      <w:r w:rsidRPr="00644477">
        <w:rPr>
          <w:rFonts w:ascii="Calibri" w:eastAsia="Calibri" w:hAnsi="Calibri" w:cs="Calibri"/>
          <w:b/>
          <w:bCs/>
          <w:sz w:val="22"/>
          <w:szCs w:val="22"/>
        </w:rPr>
        <w:t>09. Personas autistas inscritas en el RNPCD, según departamento</w:t>
      </w:r>
    </w:p>
    <w:p w14:paraId="0BC150D5" w14:textId="0F383B94" w:rsidR="05396524" w:rsidRPr="00644477" w:rsidRDefault="05396524" w:rsidP="04F2229C">
      <w:pPr>
        <w:pBdr>
          <w:top w:val="nil"/>
          <w:left w:val="nil"/>
          <w:bottom w:val="nil"/>
          <w:right w:val="nil"/>
          <w:between w:val="nil"/>
        </w:pBdr>
        <w:ind w:left="810"/>
        <w:jc w:val="center"/>
        <w:rPr>
          <w:rFonts w:ascii="Calibri" w:hAnsi="Calibri" w:cs="Calibri"/>
        </w:rPr>
      </w:pPr>
      <w:r w:rsidRPr="00644477">
        <w:rPr>
          <w:rFonts w:ascii="Calibri" w:hAnsi="Calibri" w:cs="Calibri"/>
          <w:noProof/>
        </w:rPr>
        <w:drawing>
          <wp:inline distT="0" distB="0" distL="0" distR="0" wp14:anchorId="4B373547" wp14:editId="4F066FD9">
            <wp:extent cx="4213469" cy="3477784"/>
            <wp:effectExtent l="0" t="0" r="0" b="0"/>
            <wp:docPr id="1941414688" name="Picture 194141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13469" cy="3477784"/>
                    </a:xfrm>
                    <a:prstGeom prst="rect">
                      <a:avLst/>
                    </a:prstGeom>
                  </pic:spPr>
                </pic:pic>
              </a:graphicData>
            </a:graphic>
          </wp:inline>
        </w:drawing>
      </w:r>
    </w:p>
    <w:p w14:paraId="7770C6AE" w14:textId="130D5E18" w:rsidR="54ABED49" w:rsidRPr="00644477" w:rsidRDefault="54ABED49" w:rsidP="04F2229C">
      <w:pPr>
        <w:pStyle w:val="paragraph"/>
        <w:spacing w:before="0" w:beforeAutospacing="0" w:after="0" w:afterAutospacing="0"/>
        <w:ind w:left="810"/>
        <w:jc w:val="center"/>
        <w:rPr>
          <w:rFonts w:ascii="Calibri" w:eastAsia="Calibri" w:hAnsi="Calibri" w:cs="Calibri"/>
          <w:sz w:val="20"/>
          <w:szCs w:val="20"/>
        </w:rPr>
      </w:pPr>
      <w:r w:rsidRPr="00644477">
        <w:rPr>
          <w:rFonts w:ascii="Calibri" w:eastAsia="Calibri" w:hAnsi="Calibri" w:cs="Calibri"/>
          <w:sz w:val="20"/>
          <w:szCs w:val="20"/>
        </w:rPr>
        <w:t xml:space="preserve">Fuente: </w:t>
      </w:r>
      <w:r w:rsidRPr="00644477">
        <w:rPr>
          <w:rStyle w:val="normaltextrun"/>
          <w:rFonts w:ascii="Calibri" w:eastAsia="Calibri" w:hAnsi="Calibri" w:cs="Calibri"/>
          <w:sz w:val="20"/>
          <w:szCs w:val="20"/>
          <w:lang w:val="es-PE"/>
        </w:rPr>
        <w:t>Registro Nacional de la Persona con Discapacidad (RNPCD) a cargo del CONADIS</w:t>
      </w:r>
    </w:p>
    <w:p w14:paraId="263A640C" w14:textId="03804CE9" w:rsidR="54ABED49" w:rsidRPr="00644477" w:rsidRDefault="54ABED49" w:rsidP="04F2229C">
      <w:pPr>
        <w:keepNext/>
        <w:pBdr>
          <w:top w:val="nil"/>
          <w:left w:val="nil"/>
          <w:bottom w:val="nil"/>
          <w:right w:val="nil"/>
          <w:between w:val="nil"/>
        </w:pBdr>
        <w:spacing w:before="240" w:after="240"/>
        <w:ind w:left="810"/>
        <w:jc w:val="center"/>
        <w:rPr>
          <w:rFonts w:ascii="Calibri" w:eastAsia="Calibri" w:hAnsi="Calibri" w:cs="Calibri"/>
          <w:sz w:val="22"/>
          <w:szCs w:val="22"/>
        </w:rPr>
      </w:pPr>
      <w:r w:rsidRPr="00644477">
        <w:rPr>
          <w:rFonts w:ascii="Calibri" w:eastAsia="Calibri" w:hAnsi="Calibri" w:cs="Calibri"/>
          <w:b/>
          <w:bCs/>
          <w:sz w:val="22"/>
          <w:szCs w:val="22"/>
          <w:lang w:val="es-PE"/>
        </w:rPr>
        <w:lastRenderedPageBreak/>
        <w:t>Gráfico Nº 10. Personas autistas inscritas en el RNPCD, según sexo y edad</w:t>
      </w:r>
    </w:p>
    <w:p w14:paraId="6E291943" w14:textId="5C976491" w:rsidR="07EDA701" w:rsidRPr="00644477" w:rsidRDefault="07EDA701" w:rsidP="04F2229C">
      <w:pPr>
        <w:ind w:left="900"/>
        <w:jc w:val="center"/>
        <w:rPr>
          <w:rFonts w:ascii="Calibri" w:hAnsi="Calibri" w:cs="Calibri"/>
        </w:rPr>
      </w:pPr>
      <w:r w:rsidRPr="00644477">
        <w:rPr>
          <w:rFonts w:ascii="Calibri" w:hAnsi="Calibri" w:cs="Calibri"/>
          <w:noProof/>
        </w:rPr>
        <w:drawing>
          <wp:inline distT="0" distB="0" distL="0" distR="0" wp14:anchorId="2F429F86" wp14:editId="477BD36A">
            <wp:extent cx="4530725" cy="2628939"/>
            <wp:effectExtent l="0" t="0" r="0" b="0"/>
            <wp:docPr id="1756991743" name="Picture 175699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30725" cy="2628939"/>
                    </a:xfrm>
                    <a:prstGeom prst="rect">
                      <a:avLst/>
                    </a:prstGeom>
                  </pic:spPr>
                </pic:pic>
              </a:graphicData>
            </a:graphic>
          </wp:inline>
        </w:drawing>
      </w:r>
    </w:p>
    <w:p w14:paraId="48274693" w14:textId="2373BCE3" w:rsidR="54ABED49" w:rsidRPr="00644477" w:rsidRDefault="54ABED49" w:rsidP="635FC4A1">
      <w:pPr>
        <w:pStyle w:val="paragraph"/>
        <w:spacing w:before="0" w:beforeAutospacing="0" w:after="0" w:afterAutospacing="0"/>
        <w:ind w:left="810"/>
        <w:jc w:val="center"/>
        <w:rPr>
          <w:rFonts w:ascii="Calibri" w:eastAsia="Calibri" w:hAnsi="Calibri" w:cs="Calibri"/>
          <w:sz w:val="20"/>
          <w:szCs w:val="20"/>
        </w:rPr>
      </w:pPr>
      <w:r w:rsidRPr="00644477">
        <w:rPr>
          <w:rFonts w:ascii="Calibri" w:eastAsia="Calibri" w:hAnsi="Calibri" w:cs="Calibri"/>
          <w:sz w:val="20"/>
          <w:szCs w:val="20"/>
        </w:rPr>
        <w:t xml:space="preserve">Fuente: </w:t>
      </w:r>
      <w:r w:rsidRPr="00644477">
        <w:rPr>
          <w:rStyle w:val="normaltextrun"/>
          <w:rFonts w:ascii="Calibri" w:eastAsia="Calibri" w:hAnsi="Calibri" w:cs="Calibri"/>
          <w:sz w:val="20"/>
          <w:szCs w:val="20"/>
          <w:lang w:val="es-PE"/>
        </w:rPr>
        <w:t>Registro Nacional de la Persona con Discapacidad (RNPCD) a cargo del CONADIS</w:t>
      </w:r>
    </w:p>
    <w:p w14:paraId="7EABF1AF" w14:textId="65794FEA" w:rsidR="00B86B80" w:rsidRPr="00644477" w:rsidRDefault="00B86B80" w:rsidP="004C5E08">
      <w:pPr>
        <w:ind w:left="360"/>
        <w:rPr>
          <w:rFonts w:ascii="Calibri" w:hAnsi="Calibri" w:cs="Calibri"/>
          <w:b/>
          <w:bCs/>
          <w:sz w:val="22"/>
          <w:szCs w:val="22"/>
        </w:rPr>
      </w:pPr>
    </w:p>
    <w:p w14:paraId="61974541" w14:textId="3EB758C2" w:rsidR="003C7909" w:rsidRPr="00644477" w:rsidRDefault="149DF0E2" w:rsidP="003C7909">
      <w:pPr>
        <w:pStyle w:val="paragraph"/>
        <w:spacing w:before="0" w:beforeAutospacing="0" w:after="0" w:afterAutospacing="0"/>
        <w:ind w:left="709"/>
        <w:jc w:val="both"/>
        <w:rPr>
          <w:rStyle w:val="normaltextrun"/>
          <w:rFonts w:ascii="Calibri" w:eastAsiaTheme="majorEastAsia" w:hAnsi="Calibri" w:cs="Calibri"/>
          <w:sz w:val="22"/>
          <w:szCs w:val="22"/>
          <w:lang w:val="es-PE"/>
        </w:rPr>
      </w:pPr>
      <w:r w:rsidRPr="00644477">
        <w:rPr>
          <w:rStyle w:val="normaltextrun"/>
          <w:rFonts w:ascii="Calibri" w:eastAsiaTheme="majorEastAsia" w:hAnsi="Calibri" w:cs="Calibri"/>
          <w:sz w:val="22"/>
          <w:szCs w:val="22"/>
          <w:lang w:val="es-PE"/>
        </w:rPr>
        <w:t>Como se ha expresado en la presente Estrategia, uno de los instrumentos normativos para hacerle frente a los problemas que afectan los derechos de la población autista en el Perú es la norma antes mencionada, pues dispone que el Ministerio de la Mujer y Poblaciones Vulnerables</w:t>
      </w:r>
      <w:r w:rsidR="00C56FDC" w:rsidRPr="00644477">
        <w:rPr>
          <w:rStyle w:val="normaltextrun"/>
          <w:rFonts w:ascii="Calibri" w:eastAsiaTheme="majorEastAsia" w:hAnsi="Calibri" w:cs="Calibri"/>
          <w:sz w:val="22"/>
          <w:szCs w:val="22"/>
          <w:lang w:val="es-PE"/>
        </w:rPr>
        <w:t xml:space="preserve"> (MIMP)</w:t>
      </w:r>
      <w:r w:rsidRPr="00644477">
        <w:rPr>
          <w:rStyle w:val="normaltextrun"/>
          <w:rFonts w:ascii="Calibri" w:eastAsiaTheme="majorEastAsia" w:hAnsi="Calibri" w:cs="Calibri"/>
          <w:sz w:val="22"/>
          <w:szCs w:val="22"/>
          <w:lang w:val="es-PE"/>
        </w:rPr>
        <w:t xml:space="preserve"> elabore el Plan Nacional para las Personas con Trastorno del Espectro Autista (TEA) 2019-2021</w:t>
      </w:r>
      <w:r w:rsidR="003C7909" w:rsidRPr="00644477">
        <w:rPr>
          <w:rStyle w:val="normaltextrun"/>
          <w:rFonts w:ascii="Calibri" w:eastAsiaTheme="majorEastAsia" w:hAnsi="Calibri" w:cs="Calibri"/>
          <w:vertAlign w:val="superscript"/>
          <w:lang w:val="es-PE"/>
        </w:rPr>
        <w:footnoteReference w:id="13"/>
      </w:r>
      <w:r w:rsidRPr="00644477">
        <w:rPr>
          <w:rStyle w:val="normaltextrun"/>
          <w:rFonts w:ascii="Calibri" w:eastAsiaTheme="majorEastAsia" w:hAnsi="Calibri" w:cs="Calibri"/>
          <w:sz w:val="22"/>
          <w:szCs w:val="22"/>
          <w:lang w:val="es-PE"/>
        </w:rPr>
        <w:t xml:space="preserve">, en adelante, </w:t>
      </w:r>
      <w:r w:rsidRPr="00644477">
        <w:rPr>
          <w:rStyle w:val="normaltextrun"/>
          <w:rFonts w:ascii="Calibri" w:eastAsiaTheme="majorEastAsia" w:hAnsi="Calibri" w:cs="Calibri"/>
          <w:i/>
          <w:iCs/>
          <w:sz w:val="22"/>
          <w:szCs w:val="22"/>
          <w:lang w:val="es-PE"/>
        </w:rPr>
        <w:t>Plan TEA 2019-2021</w:t>
      </w:r>
      <w:r w:rsidRPr="00644477">
        <w:rPr>
          <w:rStyle w:val="normaltextrun"/>
          <w:rFonts w:ascii="Calibri" w:eastAsiaTheme="majorEastAsia" w:hAnsi="Calibri" w:cs="Calibri"/>
          <w:sz w:val="22"/>
          <w:szCs w:val="22"/>
          <w:lang w:val="es-PE"/>
        </w:rPr>
        <w:t>, en coordinación con los ministerios de salud, educación, desarrollo e inclusión social, trabajo y promoción del empleo, y la Asociación de Municipalidades del Perú (AMPE) y con los representantes de las persona jurídica registrada en el CONADIS; enfatizando los lineamientos en los cuales se debe enfocar el documento a proponer y resaltando los tres niveles de gobierno deben priorizar en sus presupuestos institucionales anuales de las partidas presupuestales para la implementación progresiva de las actividades previstas.</w:t>
      </w:r>
    </w:p>
    <w:p w14:paraId="7077ABA4" w14:textId="21E496E1" w:rsidR="00B86B80" w:rsidRPr="00644477" w:rsidRDefault="00B86B80" w:rsidP="004C5E08">
      <w:pPr>
        <w:ind w:left="360"/>
        <w:rPr>
          <w:rFonts w:ascii="Calibri" w:hAnsi="Calibri" w:cs="Calibri"/>
          <w:b/>
          <w:bCs/>
          <w:sz w:val="22"/>
          <w:szCs w:val="22"/>
        </w:rPr>
      </w:pPr>
    </w:p>
    <w:p w14:paraId="4EF4BE2A" w14:textId="44C30A0D" w:rsidR="003512F7" w:rsidRPr="00644477" w:rsidRDefault="00282E35" w:rsidP="06FF5A3F">
      <w:pPr>
        <w:pStyle w:val="paragraph"/>
        <w:spacing w:before="0" w:beforeAutospacing="0" w:after="0" w:afterAutospacing="0"/>
        <w:ind w:left="709"/>
        <w:jc w:val="both"/>
        <w:textAlignment w:val="baseline"/>
        <w:rPr>
          <w:rStyle w:val="normaltextrun"/>
          <w:rFonts w:ascii="Calibri" w:eastAsiaTheme="majorEastAsia" w:hAnsi="Calibri" w:cs="Calibri"/>
          <w:sz w:val="22"/>
          <w:szCs w:val="22"/>
          <w:lang w:val="es-PE"/>
        </w:rPr>
      </w:pPr>
      <w:r w:rsidRPr="00644477">
        <w:rPr>
          <w:rStyle w:val="normaltextrun"/>
          <w:rFonts w:ascii="Calibri" w:eastAsiaTheme="majorEastAsia" w:hAnsi="Calibri" w:cs="Calibri"/>
          <w:sz w:val="22"/>
          <w:szCs w:val="22"/>
          <w:lang w:val="es-PE"/>
        </w:rPr>
        <w:t>Bajo dicho contexto</w:t>
      </w:r>
      <w:r w:rsidR="6BE172CD" w:rsidRPr="00644477">
        <w:rPr>
          <w:rStyle w:val="normaltextrun"/>
          <w:rFonts w:ascii="Calibri" w:eastAsiaTheme="majorEastAsia" w:hAnsi="Calibri" w:cs="Calibri"/>
          <w:sz w:val="22"/>
          <w:szCs w:val="22"/>
          <w:lang w:val="es-PE"/>
        </w:rPr>
        <w:t xml:space="preserve">, se elaboró de manera coordinada con los sectores, instituciones públicas y organizaciones de la sociedad civil, el antes mencionado </w:t>
      </w:r>
      <w:r w:rsidR="00766F00" w:rsidRPr="00644477">
        <w:rPr>
          <w:rStyle w:val="normaltextrun"/>
          <w:rFonts w:ascii="Calibri" w:eastAsiaTheme="majorEastAsia" w:hAnsi="Calibri" w:cs="Calibri"/>
          <w:sz w:val="22"/>
          <w:szCs w:val="22"/>
          <w:lang w:val="es-PE"/>
        </w:rPr>
        <w:t>Plan TEA 2019-2021.</w:t>
      </w:r>
    </w:p>
    <w:p w14:paraId="23F5C301" w14:textId="506976FC" w:rsidR="004313C7" w:rsidRPr="00644477" w:rsidRDefault="004313C7" w:rsidP="3AF5E046">
      <w:pPr>
        <w:ind w:left="709"/>
        <w:jc w:val="both"/>
        <w:rPr>
          <w:rFonts w:ascii="Calibri" w:eastAsiaTheme="majorEastAsia" w:hAnsi="Calibri" w:cs="Calibri"/>
          <w:b/>
          <w:sz w:val="22"/>
          <w:szCs w:val="22"/>
          <w:u w:val="single"/>
        </w:rPr>
      </w:pPr>
    </w:p>
    <w:p w14:paraId="2B2D876B" w14:textId="0FB5CC42" w:rsidR="64342E72" w:rsidRPr="00644477" w:rsidRDefault="562D9BEF" w:rsidP="482899F2">
      <w:pPr>
        <w:ind w:left="709" w:hanging="439"/>
        <w:jc w:val="both"/>
        <w:rPr>
          <w:rFonts w:ascii="Calibri" w:hAnsi="Calibri" w:cs="Calibri"/>
          <w:b/>
          <w:bCs/>
          <w:sz w:val="22"/>
          <w:szCs w:val="22"/>
        </w:rPr>
      </w:pPr>
      <w:r w:rsidRPr="00644477">
        <w:rPr>
          <w:rFonts w:ascii="Calibri" w:hAnsi="Calibri" w:cs="Calibri"/>
          <w:b/>
          <w:bCs/>
          <w:sz w:val="22"/>
          <w:szCs w:val="22"/>
        </w:rPr>
        <w:t xml:space="preserve">5.2. </w:t>
      </w:r>
      <w:r w:rsidR="0D4150BB" w:rsidRPr="00644477">
        <w:rPr>
          <w:rFonts w:ascii="Calibri" w:hAnsi="Calibri" w:cs="Calibri"/>
          <w:b/>
          <w:bCs/>
          <w:sz w:val="22"/>
          <w:szCs w:val="22"/>
        </w:rPr>
        <w:t xml:space="preserve">RESULTADOS </w:t>
      </w:r>
      <w:r w:rsidR="3AF5E046" w:rsidRPr="00644477">
        <w:rPr>
          <w:rFonts w:ascii="Calibri" w:hAnsi="Calibri" w:cs="Calibri"/>
          <w:b/>
          <w:bCs/>
          <w:sz w:val="22"/>
          <w:szCs w:val="22"/>
        </w:rPr>
        <w:t>DEL</w:t>
      </w:r>
      <w:r w:rsidR="0D4150BB" w:rsidRPr="00644477">
        <w:rPr>
          <w:rFonts w:ascii="Calibri" w:hAnsi="Calibri" w:cs="Calibri"/>
          <w:b/>
          <w:bCs/>
          <w:sz w:val="22"/>
          <w:szCs w:val="22"/>
        </w:rPr>
        <w:t xml:space="preserve"> PLAN NACIONAL PARA PERSONAS CON TRASTORNO DEL ESPECTRO AUTISTA 2019-2021</w:t>
      </w:r>
    </w:p>
    <w:p w14:paraId="58D8D4AB" w14:textId="77777777" w:rsidR="00B86B80" w:rsidRPr="00644477" w:rsidRDefault="00B86B80" w:rsidP="3AF5E046">
      <w:pPr>
        <w:ind w:left="709"/>
        <w:jc w:val="both"/>
        <w:rPr>
          <w:rFonts w:ascii="Calibri" w:hAnsi="Calibri" w:cs="Calibri"/>
          <w:b/>
          <w:bCs/>
          <w:sz w:val="22"/>
          <w:szCs w:val="22"/>
          <w:u w:val="single"/>
        </w:rPr>
      </w:pPr>
    </w:p>
    <w:p w14:paraId="770C5F3A" w14:textId="53FB606E" w:rsidR="00A141B1" w:rsidRPr="00644477" w:rsidRDefault="00A141B1" w:rsidP="00A141B1">
      <w:pPr>
        <w:pStyle w:val="paragraph"/>
        <w:spacing w:before="0" w:beforeAutospacing="0" w:after="0" w:afterAutospacing="0"/>
        <w:ind w:left="709"/>
        <w:jc w:val="both"/>
        <w:rPr>
          <w:rFonts w:ascii="Calibri" w:eastAsia="Calibri" w:hAnsi="Calibri" w:cs="Calibri"/>
          <w:sz w:val="22"/>
          <w:szCs w:val="22"/>
        </w:rPr>
      </w:pPr>
      <w:r w:rsidRPr="00644477">
        <w:rPr>
          <w:rFonts w:ascii="Calibri" w:eastAsia="Calibri" w:hAnsi="Calibri" w:cs="Calibri"/>
          <w:sz w:val="22"/>
          <w:szCs w:val="22"/>
        </w:rPr>
        <w:t xml:space="preserve">El Plan TEA 2019-2021 concluyó su vigencia en diciembre de 2021, la evaluación del instrumento mostró que, aunque se desarrollaron iniciativas y esfuerzos del sector público, mostrándose mayores avances normativos y de servicios en educación y salud, la acción del Estado no ha sido suficiente para derribar las barreras actitudinales, comunicacionales, institucionales y físicas que limitan el ejercicio pleno de sus derechos a las personas </w:t>
      </w:r>
      <w:r w:rsidR="00766F00" w:rsidRPr="00644477">
        <w:rPr>
          <w:rFonts w:ascii="Calibri" w:eastAsia="Calibri" w:hAnsi="Calibri" w:cs="Calibri"/>
          <w:sz w:val="22"/>
          <w:szCs w:val="22"/>
        </w:rPr>
        <w:t>autistas</w:t>
      </w:r>
      <w:r w:rsidRPr="00644477">
        <w:rPr>
          <w:rFonts w:ascii="Calibri" w:eastAsia="Calibri" w:hAnsi="Calibri" w:cs="Calibri"/>
          <w:sz w:val="22"/>
          <w:szCs w:val="22"/>
        </w:rPr>
        <w:t>, ya que esta intervención tuvo limitaciones citadas en el anterior acápite que impactaron en la implementación de su aplicación.</w:t>
      </w:r>
    </w:p>
    <w:p w14:paraId="45C384FB" w14:textId="77777777" w:rsidR="00A141B1" w:rsidRPr="00644477" w:rsidRDefault="00A141B1" w:rsidP="3AF5E046">
      <w:pPr>
        <w:ind w:left="709"/>
        <w:jc w:val="both"/>
        <w:rPr>
          <w:rFonts w:ascii="Calibri" w:hAnsi="Calibri" w:cs="Calibri"/>
          <w:b/>
          <w:bCs/>
          <w:sz w:val="22"/>
          <w:szCs w:val="22"/>
          <w:u w:val="single"/>
        </w:rPr>
      </w:pPr>
    </w:p>
    <w:p w14:paraId="0AC22E70" w14:textId="0994395B" w:rsidR="00B86B80" w:rsidRPr="00644477" w:rsidRDefault="00B86B80" w:rsidP="00B86B80">
      <w:pPr>
        <w:ind w:left="720"/>
        <w:jc w:val="both"/>
        <w:rPr>
          <w:rStyle w:val="normaltextrun"/>
          <w:rFonts w:ascii="Calibri" w:eastAsiaTheme="majorEastAsia" w:hAnsi="Calibri" w:cs="Calibri"/>
          <w:i/>
          <w:sz w:val="22"/>
          <w:szCs w:val="22"/>
        </w:rPr>
      </w:pPr>
      <w:r w:rsidRPr="00644477">
        <w:rPr>
          <w:rStyle w:val="normaltextrun"/>
          <w:rFonts w:ascii="Calibri" w:eastAsiaTheme="majorEastAsia" w:hAnsi="Calibri" w:cs="Calibri"/>
          <w:sz w:val="22"/>
          <w:szCs w:val="22"/>
        </w:rPr>
        <w:t xml:space="preserve">Ahora bien, los resultados del Plan </w:t>
      </w:r>
      <w:r w:rsidR="00766F00" w:rsidRPr="00644477">
        <w:rPr>
          <w:rStyle w:val="normaltextrun"/>
          <w:rFonts w:ascii="Calibri" w:eastAsiaTheme="majorEastAsia" w:hAnsi="Calibri" w:cs="Calibri"/>
          <w:sz w:val="22"/>
          <w:szCs w:val="22"/>
        </w:rPr>
        <w:t xml:space="preserve">TEA </w:t>
      </w:r>
      <w:r w:rsidRPr="00644477">
        <w:rPr>
          <w:rStyle w:val="normaltextrun"/>
          <w:rFonts w:ascii="Calibri" w:eastAsiaTheme="majorEastAsia" w:hAnsi="Calibri" w:cs="Calibri"/>
          <w:sz w:val="22"/>
          <w:szCs w:val="22"/>
        </w:rPr>
        <w:t xml:space="preserve">2019-2021, estableció como situación deseada: </w:t>
      </w:r>
      <w:r w:rsidRPr="00644477">
        <w:rPr>
          <w:rStyle w:val="normaltextrun"/>
          <w:rFonts w:ascii="Calibri" w:eastAsiaTheme="majorEastAsia" w:hAnsi="Calibri" w:cs="Calibri"/>
          <w:i/>
          <w:sz w:val="22"/>
          <w:szCs w:val="22"/>
        </w:rPr>
        <w:t xml:space="preserve">“Al 2021 las personas con Trastorno del Espectro Autista en el Perú ejercerán sus </w:t>
      </w:r>
      <w:r w:rsidRPr="00644477">
        <w:rPr>
          <w:rStyle w:val="normaltextrun"/>
          <w:rFonts w:ascii="Calibri" w:eastAsiaTheme="majorEastAsia" w:hAnsi="Calibri" w:cs="Calibri"/>
          <w:i/>
          <w:sz w:val="22"/>
          <w:szCs w:val="22"/>
        </w:rPr>
        <w:lastRenderedPageBreak/>
        <w:t>derechos civiles y políticos, económicos, sociales y culturales; con énfasis en las materias de accesibilidad, salud y rehabilitación, educación, trabajo y empleo, transportes y las disposiciones vigentes en materia de protección social, en igualdad de condiciones y oportunidades, mejorando su calidad de vida a nivel personal, familiar, y social al interior de una sociedad pacífica, justa e inclusiva que reconoce plenamente sus derechos y el ejercicio de su capacidad jurídica”.</w:t>
      </w:r>
    </w:p>
    <w:p w14:paraId="504EA9AA" w14:textId="77777777" w:rsidR="00B86B80" w:rsidRPr="00644477" w:rsidRDefault="00B86B80" w:rsidP="00B86B80">
      <w:pPr>
        <w:ind w:left="720"/>
        <w:jc w:val="both"/>
        <w:rPr>
          <w:rStyle w:val="normaltextrun"/>
          <w:rFonts w:ascii="Calibri" w:eastAsiaTheme="majorEastAsia" w:hAnsi="Calibri" w:cs="Calibri"/>
          <w:sz w:val="22"/>
          <w:szCs w:val="22"/>
        </w:rPr>
      </w:pPr>
    </w:p>
    <w:p w14:paraId="5ABAC055" w14:textId="77777777" w:rsidR="003A7F0A" w:rsidRPr="00644477" w:rsidRDefault="00B86B80" w:rsidP="003A7F0A">
      <w:pPr>
        <w:pStyle w:val="paragraph"/>
        <w:spacing w:before="0" w:beforeAutospacing="0" w:after="0" w:afterAutospacing="0"/>
        <w:ind w:left="709"/>
        <w:jc w:val="both"/>
        <w:rPr>
          <w:rFonts w:ascii="Calibri" w:eastAsia="Calibri" w:hAnsi="Calibri" w:cs="Calibri"/>
          <w:sz w:val="22"/>
          <w:szCs w:val="22"/>
        </w:rPr>
      </w:pPr>
      <w:r w:rsidRPr="00644477">
        <w:rPr>
          <w:rFonts w:ascii="Calibri" w:eastAsia="Calibri" w:hAnsi="Calibri" w:cs="Calibri"/>
          <w:sz w:val="22"/>
          <w:szCs w:val="22"/>
        </w:rPr>
        <w:t xml:space="preserve">Es así como, considerando la condición </w:t>
      </w:r>
      <w:proofErr w:type="spellStart"/>
      <w:r w:rsidRPr="00644477">
        <w:rPr>
          <w:rFonts w:ascii="Calibri" w:eastAsia="Calibri" w:hAnsi="Calibri" w:cs="Calibri"/>
          <w:sz w:val="22"/>
          <w:szCs w:val="22"/>
        </w:rPr>
        <w:t>neurodiversa</w:t>
      </w:r>
      <w:proofErr w:type="spellEnd"/>
      <w:r w:rsidRPr="00644477">
        <w:rPr>
          <w:rFonts w:ascii="Calibri" w:eastAsia="Calibri" w:hAnsi="Calibri" w:cs="Calibri"/>
          <w:sz w:val="22"/>
          <w:szCs w:val="22"/>
        </w:rPr>
        <w:t>, se demandó una actuación estatal a través de la intervención integral y articulada de diversos sectores, con énfasis en las temáticas de salud, educación, trabajo, inserción y protección social, plasmados en ocho (8) lineamientos orientados a operativizar estos aspectos prioritarios.</w:t>
      </w:r>
    </w:p>
    <w:p w14:paraId="552B049E" w14:textId="1AD0E3AA" w:rsidR="00B86B80" w:rsidRPr="00644477" w:rsidRDefault="003A7F0A" w:rsidP="003A7F0A">
      <w:pPr>
        <w:pStyle w:val="paragraph"/>
        <w:spacing w:before="0" w:beforeAutospacing="0" w:after="0" w:afterAutospacing="0"/>
        <w:ind w:left="709"/>
        <w:jc w:val="both"/>
        <w:rPr>
          <w:rFonts w:ascii="Calibri" w:eastAsia="Calibri" w:hAnsi="Calibri" w:cs="Calibri"/>
          <w:sz w:val="22"/>
          <w:szCs w:val="22"/>
        </w:rPr>
      </w:pPr>
      <w:r w:rsidRPr="00644477">
        <w:rPr>
          <w:rFonts w:ascii="Calibri" w:eastAsia="Calibri" w:hAnsi="Calibri" w:cs="Calibri"/>
          <w:sz w:val="22"/>
          <w:szCs w:val="22"/>
        </w:rPr>
        <w:t xml:space="preserve"> </w:t>
      </w:r>
    </w:p>
    <w:p w14:paraId="6E5D099F" w14:textId="07D16805" w:rsidR="00B86B80" w:rsidRPr="00644477" w:rsidRDefault="00B86B80" w:rsidP="00B86B80">
      <w:pPr>
        <w:pStyle w:val="paragraph"/>
        <w:spacing w:before="0" w:beforeAutospacing="0" w:after="0" w:afterAutospacing="0"/>
        <w:ind w:left="709"/>
        <w:jc w:val="both"/>
        <w:rPr>
          <w:rFonts w:ascii="Calibri" w:eastAsia="Calibri" w:hAnsi="Calibri" w:cs="Calibri"/>
          <w:sz w:val="22"/>
          <w:szCs w:val="22"/>
        </w:rPr>
      </w:pPr>
      <w:r w:rsidRPr="00644477">
        <w:rPr>
          <w:rFonts w:ascii="Calibri" w:eastAsia="Calibri" w:hAnsi="Calibri" w:cs="Calibri"/>
          <w:sz w:val="22"/>
          <w:szCs w:val="22"/>
        </w:rPr>
        <w:t>Es menester señalar que, el artículo 3 del Decreto Supremo que aprobó el Plan TEA 2019-2021, estableció que el MIMP, a través del CONADIS, realizaría las acciones de monitoreo y evaluación a la implementación del Plan, teniendo en cuenta los reportes anuales de los avances remitidos por cada entidad.</w:t>
      </w:r>
    </w:p>
    <w:p w14:paraId="02470C01" w14:textId="77777777" w:rsidR="00B86B80" w:rsidRPr="00644477" w:rsidRDefault="00B86B80" w:rsidP="00B86B80">
      <w:pPr>
        <w:pStyle w:val="paragraph"/>
        <w:spacing w:before="0" w:beforeAutospacing="0" w:after="0" w:afterAutospacing="0"/>
        <w:ind w:left="709"/>
        <w:jc w:val="both"/>
        <w:rPr>
          <w:rFonts w:ascii="Calibri" w:eastAsia="Calibri" w:hAnsi="Calibri" w:cs="Calibri"/>
          <w:sz w:val="22"/>
          <w:szCs w:val="22"/>
        </w:rPr>
      </w:pPr>
    </w:p>
    <w:p w14:paraId="0AE45432" w14:textId="6DF9F27E" w:rsidR="4E5384D5" w:rsidRPr="00644477" w:rsidRDefault="00B86B80" w:rsidP="4E5384D5">
      <w:pPr>
        <w:pStyle w:val="paragraph"/>
        <w:spacing w:before="0" w:beforeAutospacing="0" w:after="0" w:afterAutospacing="0"/>
        <w:ind w:left="709"/>
        <w:jc w:val="both"/>
        <w:rPr>
          <w:rFonts w:ascii="Calibri" w:eastAsia="Calibri" w:hAnsi="Calibri" w:cs="Calibri"/>
          <w:sz w:val="22"/>
          <w:szCs w:val="22"/>
        </w:rPr>
      </w:pPr>
      <w:r w:rsidRPr="00644477">
        <w:rPr>
          <w:rFonts w:ascii="Calibri" w:eastAsia="Calibri" w:hAnsi="Calibri" w:cs="Calibri"/>
          <w:sz w:val="22"/>
          <w:szCs w:val="22"/>
        </w:rPr>
        <w:t>Al concluir la vigencia de</w:t>
      </w:r>
      <w:r w:rsidR="00C56FDC" w:rsidRPr="00644477">
        <w:rPr>
          <w:rFonts w:ascii="Calibri" w:eastAsia="Calibri" w:hAnsi="Calibri" w:cs="Calibri"/>
          <w:sz w:val="22"/>
          <w:szCs w:val="22"/>
        </w:rPr>
        <w:t>l</w:t>
      </w:r>
      <w:r w:rsidRPr="00644477">
        <w:rPr>
          <w:rFonts w:ascii="Calibri" w:eastAsia="Calibri" w:hAnsi="Calibri" w:cs="Calibri"/>
          <w:sz w:val="22"/>
          <w:szCs w:val="22"/>
        </w:rPr>
        <w:t xml:space="preserve"> Plan </w:t>
      </w:r>
      <w:r w:rsidR="00766F00" w:rsidRPr="00644477">
        <w:rPr>
          <w:rFonts w:ascii="Calibri" w:eastAsia="Calibri" w:hAnsi="Calibri" w:cs="Calibri"/>
          <w:sz w:val="22"/>
          <w:szCs w:val="22"/>
        </w:rPr>
        <w:t xml:space="preserve">TEA 2019-2021, </w:t>
      </w:r>
      <w:r w:rsidRPr="00644477">
        <w:rPr>
          <w:rFonts w:ascii="Calibri" w:eastAsia="Calibri" w:hAnsi="Calibri" w:cs="Calibri"/>
          <w:sz w:val="22"/>
          <w:szCs w:val="22"/>
        </w:rPr>
        <w:t>se formuló un informe</w:t>
      </w:r>
      <w:r w:rsidR="00C56FDC" w:rsidRPr="00644477">
        <w:rPr>
          <w:rFonts w:ascii="Calibri" w:eastAsia="Calibri" w:hAnsi="Calibri" w:cs="Calibri"/>
          <w:sz w:val="22"/>
          <w:szCs w:val="22"/>
        </w:rPr>
        <w:t xml:space="preserve"> de</w:t>
      </w:r>
      <w:r w:rsidRPr="00644477">
        <w:rPr>
          <w:rFonts w:ascii="Calibri" w:eastAsia="Calibri" w:hAnsi="Calibri" w:cs="Calibri"/>
          <w:sz w:val="22"/>
          <w:szCs w:val="22"/>
        </w:rPr>
        <w:t xml:space="preserve"> los reportes de cumplimiento de las entidades del gobierno central, gobiernos regionales y locales respecto a las acciones realizadas y las metas logradas para los años 2019, 2020 y 2021.</w:t>
      </w:r>
      <w:r w:rsidR="003A7F0A" w:rsidRPr="00644477">
        <w:rPr>
          <w:rFonts w:ascii="Calibri" w:eastAsia="Calibri" w:hAnsi="Calibri" w:cs="Calibri"/>
          <w:sz w:val="22"/>
          <w:szCs w:val="22"/>
        </w:rPr>
        <w:t xml:space="preserve"> </w:t>
      </w:r>
      <w:r w:rsidRPr="00644477">
        <w:rPr>
          <w:rFonts w:ascii="Calibri" w:eastAsia="Calibri" w:hAnsi="Calibri" w:cs="Calibri"/>
          <w:sz w:val="22"/>
          <w:szCs w:val="22"/>
        </w:rPr>
        <w:t xml:space="preserve">Asimismo, las intervenciones desplegadas fueron evaluadas bajo los criterios de pertinencia, eficiencia, eficacia, impacto y sostenibilidad, publicándose el </w:t>
      </w:r>
      <w:r w:rsidR="00766F00" w:rsidRPr="00644477">
        <w:rPr>
          <w:rFonts w:ascii="Calibri" w:eastAsia="Calibri" w:hAnsi="Calibri" w:cs="Calibri"/>
          <w:sz w:val="22"/>
          <w:szCs w:val="22"/>
        </w:rPr>
        <w:t>“</w:t>
      </w:r>
      <w:r w:rsidRPr="00644477">
        <w:rPr>
          <w:rFonts w:ascii="Calibri" w:eastAsia="Calibri" w:hAnsi="Calibri" w:cs="Calibri"/>
          <w:sz w:val="22"/>
          <w:szCs w:val="22"/>
        </w:rPr>
        <w:t>Informe de Resultados de la Implementación y Evaluación del Plan Nacional para las personas con Trastorno del Espectro Autista 2019-2021</w:t>
      </w:r>
      <w:r w:rsidR="00766F00" w:rsidRPr="00644477">
        <w:rPr>
          <w:rFonts w:ascii="Calibri" w:eastAsia="Calibri" w:hAnsi="Calibri" w:cs="Calibri"/>
          <w:sz w:val="22"/>
          <w:szCs w:val="22"/>
        </w:rPr>
        <w:t>”</w:t>
      </w:r>
      <w:r w:rsidRPr="00644477">
        <w:rPr>
          <w:rFonts w:ascii="Calibri" w:eastAsia="Calibri" w:hAnsi="Calibri" w:cs="Calibri"/>
          <w:sz w:val="22"/>
          <w:szCs w:val="22"/>
        </w:rPr>
        <w:t>.</w:t>
      </w:r>
    </w:p>
    <w:p w14:paraId="00538C79" w14:textId="663B1702" w:rsidR="00DE2E78" w:rsidRPr="00644477" w:rsidRDefault="00AE6F3B" w:rsidP="00DE2E78">
      <w:pPr>
        <w:pStyle w:val="paragraph"/>
        <w:ind w:left="709"/>
        <w:jc w:val="both"/>
        <w:rPr>
          <w:rFonts w:ascii="Calibri" w:eastAsia="Segoe UI" w:hAnsi="Calibri" w:cs="Calibri"/>
          <w:sz w:val="22"/>
          <w:szCs w:val="22"/>
        </w:rPr>
      </w:pPr>
      <w:r w:rsidRPr="00644477">
        <w:rPr>
          <w:rFonts w:ascii="Calibri" w:eastAsia="Calibri" w:hAnsi="Calibri" w:cs="Calibri"/>
          <w:sz w:val="22"/>
          <w:szCs w:val="22"/>
        </w:rPr>
        <w:t>Al respecto</w:t>
      </w:r>
      <w:r w:rsidR="00C56FDC" w:rsidRPr="00644477">
        <w:rPr>
          <w:rFonts w:ascii="Calibri" w:eastAsia="Calibri" w:hAnsi="Calibri" w:cs="Calibri"/>
          <w:sz w:val="22"/>
          <w:szCs w:val="22"/>
        </w:rPr>
        <w:t>,</w:t>
      </w:r>
      <w:r w:rsidRPr="00644477">
        <w:rPr>
          <w:rFonts w:ascii="Calibri" w:eastAsia="Calibri" w:hAnsi="Calibri" w:cs="Calibri"/>
          <w:sz w:val="22"/>
          <w:szCs w:val="22"/>
        </w:rPr>
        <w:t xml:space="preserve"> </w:t>
      </w:r>
      <w:r w:rsidR="0007017E" w:rsidRPr="00644477">
        <w:rPr>
          <w:rFonts w:ascii="Calibri" w:eastAsia="Calibri" w:hAnsi="Calibri" w:cs="Calibri"/>
          <w:sz w:val="22"/>
          <w:szCs w:val="22"/>
        </w:rPr>
        <w:t>es fundamental mencionar alguno</w:t>
      </w:r>
      <w:r w:rsidR="00C56FDC" w:rsidRPr="00644477">
        <w:rPr>
          <w:rFonts w:ascii="Calibri" w:eastAsia="Calibri" w:hAnsi="Calibri" w:cs="Calibri"/>
          <w:sz w:val="22"/>
          <w:szCs w:val="22"/>
        </w:rPr>
        <w:t>s</w:t>
      </w:r>
      <w:r w:rsidR="0007017E" w:rsidRPr="00644477">
        <w:rPr>
          <w:rFonts w:ascii="Calibri" w:eastAsia="Calibri" w:hAnsi="Calibri" w:cs="Calibri"/>
          <w:sz w:val="22"/>
          <w:szCs w:val="22"/>
        </w:rPr>
        <w:t xml:space="preserve"> de los resultados </w:t>
      </w:r>
      <w:r w:rsidR="00A13388" w:rsidRPr="00644477">
        <w:rPr>
          <w:rFonts w:ascii="Calibri" w:eastAsia="Calibri" w:hAnsi="Calibri" w:cs="Calibri"/>
          <w:sz w:val="22"/>
          <w:szCs w:val="22"/>
        </w:rPr>
        <w:t xml:space="preserve">de la evaluación de la implementación del </w:t>
      </w:r>
      <w:r w:rsidR="00A13388" w:rsidRPr="00644477">
        <w:rPr>
          <w:rFonts w:ascii="Calibri" w:eastAsia="Segoe UI" w:hAnsi="Calibri" w:cs="Calibri"/>
          <w:sz w:val="22"/>
          <w:szCs w:val="22"/>
        </w:rPr>
        <w:t>Plan TEA 2019-2021</w:t>
      </w:r>
      <w:r w:rsidR="0055542C" w:rsidRPr="00644477">
        <w:rPr>
          <w:rFonts w:ascii="Calibri" w:eastAsia="Segoe UI" w:hAnsi="Calibri" w:cs="Calibri"/>
          <w:sz w:val="22"/>
          <w:szCs w:val="22"/>
        </w:rPr>
        <w:t xml:space="preserve">, evidenciados en el </w:t>
      </w:r>
      <w:r w:rsidR="00015D07" w:rsidRPr="00644477">
        <w:rPr>
          <w:rFonts w:ascii="Calibri" w:eastAsia="Segoe UI" w:hAnsi="Calibri" w:cs="Calibri"/>
          <w:i/>
          <w:iCs/>
          <w:sz w:val="22"/>
          <w:szCs w:val="22"/>
        </w:rPr>
        <w:t>Informe de Resultados de la Implementación y Evaluación del Plan Nacional para las Personas con Trastorno del Espectro Autista 2019-2021</w:t>
      </w:r>
      <w:r w:rsidR="00A84D18" w:rsidRPr="00644477">
        <w:rPr>
          <w:rFonts w:ascii="Calibri" w:eastAsia="Segoe UI" w:hAnsi="Calibri" w:cs="Calibri"/>
          <w:sz w:val="22"/>
          <w:szCs w:val="22"/>
        </w:rPr>
        <w:t xml:space="preserve">, así como las </w:t>
      </w:r>
      <w:r w:rsidR="00A21431" w:rsidRPr="00644477">
        <w:rPr>
          <w:rFonts w:ascii="Calibri" w:eastAsia="Segoe UI" w:hAnsi="Calibri" w:cs="Calibri"/>
          <w:sz w:val="22"/>
          <w:szCs w:val="22"/>
        </w:rPr>
        <w:t xml:space="preserve">principales dificultades </w:t>
      </w:r>
      <w:r w:rsidR="0016719A" w:rsidRPr="00644477">
        <w:rPr>
          <w:rFonts w:ascii="Calibri" w:eastAsia="Segoe UI" w:hAnsi="Calibri" w:cs="Calibri"/>
          <w:sz w:val="22"/>
          <w:szCs w:val="22"/>
        </w:rPr>
        <w:t xml:space="preserve">identificadas </w:t>
      </w:r>
      <w:r w:rsidR="005C71CF" w:rsidRPr="00644477">
        <w:rPr>
          <w:rFonts w:ascii="Calibri" w:eastAsia="Segoe UI" w:hAnsi="Calibri" w:cs="Calibri"/>
          <w:sz w:val="22"/>
          <w:szCs w:val="22"/>
        </w:rPr>
        <w:t xml:space="preserve">que impactaron en los resultados. </w:t>
      </w:r>
      <w:r w:rsidR="009D5347" w:rsidRPr="00644477">
        <w:rPr>
          <w:rFonts w:ascii="Calibri" w:eastAsia="Segoe UI" w:hAnsi="Calibri" w:cs="Calibri"/>
          <w:sz w:val="22"/>
          <w:szCs w:val="22"/>
        </w:rPr>
        <w:t>Entre los principales resultados obtenidos en el período de implementación del citado Plan, podemos mencionar</w:t>
      </w:r>
      <w:r w:rsidR="3BB102A3" w:rsidRPr="00644477">
        <w:rPr>
          <w:rFonts w:ascii="Calibri" w:eastAsia="Segoe UI" w:hAnsi="Calibri" w:cs="Calibri"/>
          <w:sz w:val="22"/>
          <w:szCs w:val="22"/>
        </w:rPr>
        <w:t xml:space="preserve"> los siguientes</w:t>
      </w:r>
      <w:r w:rsidR="00015D07" w:rsidRPr="00644477">
        <w:rPr>
          <w:rFonts w:ascii="Calibri" w:eastAsia="Segoe UI" w:hAnsi="Calibri" w:cs="Calibri"/>
          <w:sz w:val="22"/>
          <w:szCs w:val="22"/>
        </w:rPr>
        <w:t>:</w:t>
      </w:r>
    </w:p>
    <w:p w14:paraId="479C0498" w14:textId="38599F48" w:rsidR="6A1CC2F0" w:rsidRPr="00644477" w:rsidRDefault="6A1CC2F0" w:rsidP="635FC4A1">
      <w:pPr>
        <w:spacing w:before="200" w:after="200" w:line="276" w:lineRule="auto"/>
        <w:ind w:left="810" w:right="16"/>
        <w:jc w:val="center"/>
        <w:rPr>
          <w:rFonts w:ascii="Calibri" w:eastAsia="Calibri" w:hAnsi="Calibri" w:cs="Calibri"/>
          <w:sz w:val="22"/>
          <w:szCs w:val="22"/>
        </w:rPr>
      </w:pPr>
      <w:r w:rsidRPr="00644477">
        <w:rPr>
          <w:rStyle w:val="normaltextrun"/>
          <w:rFonts w:ascii="Calibri" w:eastAsia="Calibri" w:hAnsi="Calibri" w:cs="Calibri"/>
          <w:b/>
          <w:bCs/>
          <w:sz w:val="22"/>
          <w:szCs w:val="22"/>
        </w:rPr>
        <w:t>Cuadro</w:t>
      </w:r>
      <w:r w:rsidR="72B10FA5" w:rsidRPr="00644477">
        <w:rPr>
          <w:rStyle w:val="normaltextrun"/>
          <w:rFonts w:ascii="Calibri" w:eastAsia="Calibri" w:hAnsi="Calibri" w:cs="Calibri"/>
          <w:b/>
          <w:bCs/>
          <w:sz w:val="22"/>
          <w:szCs w:val="22"/>
        </w:rPr>
        <w:t xml:space="preserve"> Nº 01. Principales resultados obtenidos en el periodo de implementación del Plan TEA 2019 – 2021</w:t>
      </w:r>
    </w:p>
    <w:tbl>
      <w:tblPr>
        <w:tblStyle w:val="Tablaconcuadrcula"/>
        <w:tblW w:w="0" w:type="auto"/>
        <w:jc w:val="right"/>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554"/>
        <w:gridCol w:w="5205"/>
      </w:tblGrid>
      <w:tr w:rsidR="00DA708C" w:rsidRPr="00644477" w14:paraId="54B8DDC2" w14:textId="77777777" w:rsidTr="004D2A42">
        <w:trPr>
          <w:trHeight w:val="300"/>
          <w:jc w:val="right"/>
        </w:trPr>
        <w:tc>
          <w:tcPr>
            <w:tcW w:w="2554" w:type="dxa"/>
            <w:tcBorders>
              <w:top w:val="single" w:sz="6" w:space="0" w:color="auto"/>
              <w:left w:val="single" w:sz="6" w:space="0" w:color="auto"/>
            </w:tcBorders>
            <w:shd w:val="clear" w:color="auto" w:fill="E8E8E8" w:themeFill="background2"/>
            <w:tcMar>
              <w:left w:w="90" w:type="dxa"/>
              <w:right w:w="90" w:type="dxa"/>
            </w:tcMar>
            <w:vAlign w:val="center"/>
          </w:tcPr>
          <w:p w14:paraId="32CA473B" w14:textId="52093A71" w:rsidR="635FC4A1" w:rsidRPr="00644477" w:rsidRDefault="635FC4A1" w:rsidP="635FC4A1">
            <w:pPr>
              <w:jc w:val="center"/>
              <w:rPr>
                <w:rFonts w:ascii="Calibri" w:eastAsia="Calibri" w:hAnsi="Calibri" w:cs="Calibri"/>
                <w:sz w:val="20"/>
                <w:szCs w:val="20"/>
              </w:rPr>
            </w:pPr>
            <w:r w:rsidRPr="00644477">
              <w:rPr>
                <w:rStyle w:val="normaltextrun"/>
                <w:rFonts w:ascii="Calibri" w:eastAsia="Calibri" w:hAnsi="Calibri" w:cs="Calibri"/>
                <w:b/>
                <w:bCs/>
                <w:sz w:val="20"/>
                <w:szCs w:val="20"/>
              </w:rPr>
              <w:t xml:space="preserve"> Lineamiento</w:t>
            </w:r>
          </w:p>
        </w:tc>
        <w:tc>
          <w:tcPr>
            <w:tcW w:w="5205" w:type="dxa"/>
            <w:tcBorders>
              <w:top w:val="single" w:sz="6" w:space="0" w:color="auto"/>
              <w:right w:val="single" w:sz="6" w:space="0" w:color="auto"/>
            </w:tcBorders>
            <w:shd w:val="clear" w:color="auto" w:fill="E8E8E8" w:themeFill="background2"/>
            <w:tcMar>
              <w:left w:w="90" w:type="dxa"/>
              <w:right w:w="90" w:type="dxa"/>
            </w:tcMar>
            <w:vAlign w:val="center"/>
          </w:tcPr>
          <w:p w14:paraId="6AB2BB46" w14:textId="74BE9919" w:rsidR="635FC4A1" w:rsidRPr="00644477" w:rsidRDefault="635FC4A1" w:rsidP="635FC4A1">
            <w:pPr>
              <w:jc w:val="center"/>
              <w:rPr>
                <w:rFonts w:ascii="Calibri" w:eastAsia="Calibri" w:hAnsi="Calibri" w:cs="Calibri"/>
                <w:sz w:val="20"/>
                <w:szCs w:val="20"/>
              </w:rPr>
            </w:pPr>
            <w:r w:rsidRPr="00644477">
              <w:rPr>
                <w:rStyle w:val="normaltextrun"/>
                <w:rFonts w:ascii="Calibri" w:eastAsia="Calibri" w:hAnsi="Calibri" w:cs="Calibri"/>
                <w:b/>
                <w:bCs/>
                <w:sz w:val="20"/>
                <w:szCs w:val="20"/>
              </w:rPr>
              <w:t>Resultados</w:t>
            </w:r>
          </w:p>
        </w:tc>
      </w:tr>
      <w:tr w:rsidR="00DA708C" w:rsidRPr="00644477" w14:paraId="4BEC958D" w14:textId="77777777" w:rsidTr="004D2A42">
        <w:trPr>
          <w:trHeight w:val="300"/>
          <w:jc w:val="right"/>
        </w:trPr>
        <w:tc>
          <w:tcPr>
            <w:tcW w:w="2554" w:type="dxa"/>
            <w:tcBorders>
              <w:left w:val="single" w:sz="6" w:space="0" w:color="auto"/>
            </w:tcBorders>
            <w:tcMar>
              <w:left w:w="90" w:type="dxa"/>
              <w:right w:w="90" w:type="dxa"/>
            </w:tcMar>
          </w:tcPr>
          <w:p w14:paraId="02A90A65" w14:textId="7B57379F" w:rsidR="635FC4A1" w:rsidRPr="00644477" w:rsidRDefault="635FC4A1" w:rsidP="635FC4A1">
            <w:pPr>
              <w:jc w:val="both"/>
              <w:rPr>
                <w:rFonts w:ascii="Calibri" w:eastAsia="Calibri" w:hAnsi="Calibri" w:cs="Calibri"/>
                <w:sz w:val="20"/>
                <w:szCs w:val="20"/>
              </w:rPr>
            </w:pPr>
            <w:r w:rsidRPr="00644477">
              <w:rPr>
                <w:rStyle w:val="normaltextrun"/>
                <w:rFonts w:ascii="Calibri" w:eastAsia="Calibri" w:hAnsi="Calibri" w:cs="Calibri"/>
                <w:sz w:val="20"/>
                <w:szCs w:val="20"/>
              </w:rPr>
              <w:t>L1: Brindar servicios de detección y diagnóstico precoz, atención y tratamiento de las personas con Trastorno del Espectro Autista (TEA), con énfasis en las zonas rurales</w:t>
            </w:r>
          </w:p>
        </w:tc>
        <w:tc>
          <w:tcPr>
            <w:tcW w:w="5205" w:type="dxa"/>
            <w:tcBorders>
              <w:right w:val="single" w:sz="6" w:space="0" w:color="auto"/>
            </w:tcBorders>
            <w:tcMar>
              <w:left w:w="90" w:type="dxa"/>
              <w:right w:w="90" w:type="dxa"/>
            </w:tcMar>
          </w:tcPr>
          <w:p w14:paraId="05D796D9" w14:textId="1F5A5F12" w:rsidR="635FC4A1" w:rsidRPr="00644477" w:rsidRDefault="635FC4A1" w:rsidP="004834C2">
            <w:pPr>
              <w:pStyle w:val="Prrafodelista"/>
              <w:numPr>
                <w:ilvl w:val="0"/>
                <w:numId w:val="4"/>
              </w:numPr>
              <w:spacing w:after="200" w:line="276" w:lineRule="auto"/>
              <w:ind w:left="270" w:right="16" w:hanging="270"/>
              <w:jc w:val="both"/>
              <w:rPr>
                <w:rFonts w:ascii="Calibri" w:eastAsia="Calibri" w:hAnsi="Calibri" w:cs="Calibri"/>
                <w:sz w:val="20"/>
                <w:szCs w:val="20"/>
              </w:rPr>
            </w:pPr>
            <w:r w:rsidRPr="00644477">
              <w:rPr>
                <w:rStyle w:val="normaltextrun"/>
                <w:rFonts w:ascii="Calibri" w:eastAsia="Calibri" w:hAnsi="Calibri" w:cs="Calibri"/>
                <w:sz w:val="20"/>
                <w:szCs w:val="20"/>
              </w:rPr>
              <w:t xml:space="preserve">Se atendieron un total de 12,262 personas autistas en las Instituciones Prestadoras de Servicios de Salud públicas y privadas por ese diagnóstico. </w:t>
            </w:r>
          </w:p>
          <w:p w14:paraId="242FACA8" w14:textId="5DC36553" w:rsidR="635FC4A1" w:rsidRPr="00644477" w:rsidRDefault="635FC4A1" w:rsidP="004834C2">
            <w:pPr>
              <w:pStyle w:val="Prrafodelista"/>
              <w:numPr>
                <w:ilvl w:val="0"/>
                <w:numId w:val="4"/>
              </w:numPr>
              <w:spacing w:before="200" w:after="200" w:line="276" w:lineRule="auto"/>
              <w:ind w:left="270" w:right="16" w:hanging="270"/>
              <w:jc w:val="both"/>
              <w:rPr>
                <w:rFonts w:ascii="Calibri" w:eastAsia="Calibri" w:hAnsi="Calibri" w:cs="Calibri"/>
                <w:sz w:val="20"/>
                <w:szCs w:val="20"/>
              </w:rPr>
            </w:pPr>
            <w:r w:rsidRPr="00644477">
              <w:rPr>
                <w:rStyle w:val="normaltextrun"/>
                <w:rFonts w:ascii="Calibri" w:eastAsia="Calibri" w:hAnsi="Calibri" w:cs="Calibri"/>
                <w:sz w:val="20"/>
                <w:szCs w:val="20"/>
              </w:rPr>
              <w:t xml:space="preserve">Se realizaron 38,634 atenciones de personas autistas en servicios de salud en las Instituciones Prestadoras de Servicios de Salud públicas y privadas. </w:t>
            </w:r>
          </w:p>
          <w:p w14:paraId="046DA2A7" w14:textId="650A11D6" w:rsidR="635FC4A1" w:rsidRPr="00644477" w:rsidRDefault="635FC4A1" w:rsidP="004834C2">
            <w:pPr>
              <w:pStyle w:val="Prrafodelista"/>
              <w:numPr>
                <w:ilvl w:val="0"/>
                <w:numId w:val="4"/>
              </w:numPr>
              <w:spacing w:before="200" w:after="200" w:line="276" w:lineRule="auto"/>
              <w:ind w:left="270" w:right="16" w:hanging="270"/>
              <w:jc w:val="both"/>
              <w:rPr>
                <w:rFonts w:ascii="Calibri" w:eastAsia="Calibri" w:hAnsi="Calibri" w:cs="Calibri"/>
                <w:sz w:val="20"/>
                <w:szCs w:val="20"/>
              </w:rPr>
            </w:pPr>
            <w:r w:rsidRPr="00644477">
              <w:rPr>
                <w:rStyle w:val="normaltextrun"/>
                <w:rFonts w:ascii="Calibri" w:eastAsia="Calibri" w:hAnsi="Calibri" w:cs="Calibri"/>
                <w:sz w:val="20"/>
                <w:szCs w:val="20"/>
              </w:rPr>
              <w:t xml:space="preserve">Se certificaron un total de 10,000 personas autistas en las Instituciones Prestadoras de Servicios de Salud públicas y privadas. </w:t>
            </w:r>
          </w:p>
          <w:p w14:paraId="449ED236" w14:textId="3353D48E" w:rsidR="635FC4A1" w:rsidRPr="00644477" w:rsidRDefault="635FC4A1" w:rsidP="004834C2">
            <w:pPr>
              <w:pStyle w:val="Prrafodelista"/>
              <w:numPr>
                <w:ilvl w:val="0"/>
                <w:numId w:val="4"/>
              </w:numPr>
              <w:spacing w:before="200" w:after="200" w:line="276" w:lineRule="auto"/>
              <w:ind w:left="270" w:right="16" w:hanging="270"/>
              <w:jc w:val="both"/>
              <w:rPr>
                <w:rFonts w:ascii="Calibri" w:eastAsia="Calibri" w:hAnsi="Calibri" w:cs="Calibri"/>
                <w:sz w:val="20"/>
                <w:szCs w:val="20"/>
              </w:rPr>
            </w:pPr>
            <w:r w:rsidRPr="00644477">
              <w:rPr>
                <w:rStyle w:val="normaltextrun"/>
                <w:rFonts w:ascii="Calibri" w:eastAsia="Calibri" w:hAnsi="Calibri" w:cs="Calibri"/>
                <w:sz w:val="20"/>
                <w:szCs w:val="20"/>
              </w:rPr>
              <w:t xml:space="preserve">Solo se registró un programa de diagnóstico y tratamiento de las complicaciones y prevención de riesgo de deterioro para las personas con Trastorno del Espectro Autista. </w:t>
            </w:r>
          </w:p>
          <w:p w14:paraId="4C6C4DB1" w14:textId="71FB2BE1" w:rsidR="635FC4A1" w:rsidRPr="00644477" w:rsidRDefault="635FC4A1" w:rsidP="004834C2">
            <w:pPr>
              <w:pStyle w:val="Prrafodelista"/>
              <w:numPr>
                <w:ilvl w:val="0"/>
                <w:numId w:val="4"/>
              </w:numPr>
              <w:spacing w:before="200" w:after="200" w:line="276" w:lineRule="auto"/>
              <w:ind w:left="270" w:right="16" w:hanging="270"/>
              <w:jc w:val="both"/>
              <w:rPr>
                <w:rFonts w:ascii="Calibri" w:eastAsia="Calibri" w:hAnsi="Calibri" w:cs="Calibri"/>
                <w:sz w:val="20"/>
                <w:szCs w:val="20"/>
              </w:rPr>
            </w:pPr>
            <w:r w:rsidRPr="00644477">
              <w:rPr>
                <w:rStyle w:val="normaltextrun"/>
                <w:rFonts w:ascii="Calibri" w:eastAsia="Calibri" w:hAnsi="Calibri" w:cs="Calibri"/>
                <w:sz w:val="20"/>
                <w:szCs w:val="20"/>
              </w:rPr>
              <w:lastRenderedPageBreak/>
              <w:t xml:space="preserve">Se cuenta con un único lineamiento de atención integral para las personas con Trastorno del Espectro Autista en los servicios de salud. </w:t>
            </w:r>
          </w:p>
          <w:p w14:paraId="4237D1EC" w14:textId="2D0091B1" w:rsidR="635FC4A1" w:rsidRPr="00644477" w:rsidRDefault="635FC4A1" w:rsidP="004834C2">
            <w:pPr>
              <w:pStyle w:val="Prrafodelista"/>
              <w:numPr>
                <w:ilvl w:val="0"/>
                <w:numId w:val="4"/>
              </w:numPr>
              <w:spacing w:before="200" w:after="200" w:line="276" w:lineRule="auto"/>
              <w:ind w:left="270" w:right="16" w:hanging="270"/>
              <w:jc w:val="both"/>
              <w:rPr>
                <w:rFonts w:ascii="Calibri" w:eastAsia="Calibri" w:hAnsi="Calibri" w:cs="Calibri"/>
                <w:sz w:val="20"/>
                <w:szCs w:val="20"/>
              </w:rPr>
            </w:pPr>
            <w:r w:rsidRPr="00644477">
              <w:rPr>
                <w:rStyle w:val="normaltextrun"/>
                <w:rFonts w:ascii="Calibri" w:eastAsia="Calibri" w:hAnsi="Calibri" w:cs="Calibri"/>
                <w:sz w:val="20"/>
                <w:szCs w:val="20"/>
              </w:rPr>
              <w:t xml:space="preserve">Se dispone de una sola Cartilla de Identificación de signos de alarma para la detección precoz del Trastorno del Espectro Autista. </w:t>
            </w:r>
          </w:p>
          <w:p w14:paraId="6D7E03F3" w14:textId="42654F61" w:rsidR="635FC4A1" w:rsidRPr="00644477" w:rsidRDefault="635FC4A1" w:rsidP="004834C2">
            <w:pPr>
              <w:pStyle w:val="Prrafodelista"/>
              <w:numPr>
                <w:ilvl w:val="0"/>
                <w:numId w:val="4"/>
              </w:numPr>
              <w:ind w:left="270" w:hanging="270"/>
              <w:jc w:val="both"/>
              <w:rPr>
                <w:rFonts w:ascii="Calibri" w:eastAsia="Calibri" w:hAnsi="Calibri" w:cs="Calibri"/>
                <w:sz w:val="20"/>
                <w:szCs w:val="20"/>
              </w:rPr>
            </w:pPr>
            <w:r w:rsidRPr="00644477">
              <w:rPr>
                <w:rStyle w:val="normaltextrun"/>
                <w:rFonts w:ascii="Calibri" w:eastAsia="Calibri" w:hAnsi="Calibri" w:cs="Calibri"/>
                <w:sz w:val="20"/>
                <w:szCs w:val="20"/>
              </w:rPr>
              <w:t>Un total de 2,555 profesionales de la salud están capacitados para brindar una atención adecuada a las personas con Trastorno del Espectro Autista en las Instituciones Prestadoras de Servicios de Salud, públicas y privadas.</w:t>
            </w:r>
          </w:p>
        </w:tc>
      </w:tr>
      <w:tr w:rsidR="00DA708C" w:rsidRPr="00644477" w14:paraId="5026679F" w14:textId="77777777" w:rsidTr="004D2A42">
        <w:trPr>
          <w:trHeight w:val="300"/>
          <w:jc w:val="right"/>
        </w:trPr>
        <w:tc>
          <w:tcPr>
            <w:tcW w:w="2554" w:type="dxa"/>
            <w:tcBorders>
              <w:left w:val="single" w:sz="6" w:space="0" w:color="auto"/>
            </w:tcBorders>
            <w:tcMar>
              <w:left w:w="90" w:type="dxa"/>
              <w:right w:w="90" w:type="dxa"/>
            </w:tcMar>
          </w:tcPr>
          <w:p w14:paraId="18B24BCF" w14:textId="24E78EE6" w:rsidR="635FC4A1" w:rsidRPr="00644477" w:rsidRDefault="635FC4A1" w:rsidP="635FC4A1">
            <w:pPr>
              <w:jc w:val="both"/>
              <w:rPr>
                <w:rFonts w:ascii="Calibri" w:eastAsia="Calibri" w:hAnsi="Calibri" w:cs="Calibri"/>
                <w:sz w:val="20"/>
                <w:szCs w:val="20"/>
              </w:rPr>
            </w:pPr>
            <w:r w:rsidRPr="00644477">
              <w:rPr>
                <w:rStyle w:val="normaltextrun"/>
                <w:rFonts w:ascii="Calibri" w:eastAsia="Calibri" w:hAnsi="Calibri" w:cs="Calibri"/>
                <w:sz w:val="20"/>
                <w:szCs w:val="20"/>
              </w:rPr>
              <w:lastRenderedPageBreak/>
              <w:t>L2: Brindar atención y orientación sobre el Trastorno del Espectro Autista a los familiares de las personas que lo presentan</w:t>
            </w:r>
          </w:p>
        </w:tc>
        <w:tc>
          <w:tcPr>
            <w:tcW w:w="5205" w:type="dxa"/>
            <w:tcBorders>
              <w:right w:val="single" w:sz="6" w:space="0" w:color="auto"/>
            </w:tcBorders>
            <w:tcMar>
              <w:left w:w="90" w:type="dxa"/>
              <w:right w:w="90" w:type="dxa"/>
            </w:tcMar>
          </w:tcPr>
          <w:p w14:paraId="7A9EFC1C" w14:textId="0121BEBE" w:rsidR="635FC4A1" w:rsidRPr="00644477" w:rsidRDefault="635FC4A1" w:rsidP="004834C2">
            <w:pPr>
              <w:pStyle w:val="Prrafodelista"/>
              <w:numPr>
                <w:ilvl w:val="0"/>
                <w:numId w:val="4"/>
              </w:numPr>
              <w:spacing w:line="276" w:lineRule="auto"/>
              <w:ind w:left="270" w:hanging="270"/>
              <w:jc w:val="both"/>
              <w:rPr>
                <w:rFonts w:ascii="Calibri" w:eastAsia="Calibri" w:hAnsi="Calibri" w:cs="Calibri"/>
                <w:sz w:val="20"/>
                <w:szCs w:val="20"/>
              </w:rPr>
            </w:pPr>
            <w:r w:rsidRPr="00644477">
              <w:rPr>
                <w:rStyle w:val="normaltextrun"/>
                <w:rFonts w:ascii="Calibri" w:eastAsia="Calibri" w:hAnsi="Calibri" w:cs="Calibri"/>
                <w:sz w:val="20"/>
                <w:szCs w:val="20"/>
              </w:rPr>
              <w:t xml:space="preserve">No se proporcionaron orientaciones específicas para el trabajo con los familiares de las personas con Trastorno del Espectro Autista. </w:t>
            </w:r>
          </w:p>
          <w:p w14:paraId="104E7F68" w14:textId="557558E4" w:rsidR="635FC4A1" w:rsidRPr="00644477" w:rsidRDefault="635FC4A1" w:rsidP="004834C2">
            <w:pPr>
              <w:pStyle w:val="Prrafodelista"/>
              <w:numPr>
                <w:ilvl w:val="0"/>
                <w:numId w:val="4"/>
              </w:numPr>
              <w:spacing w:line="276" w:lineRule="auto"/>
              <w:ind w:left="270" w:hanging="270"/>
              <w:jc w:val="both"/>
              <w:rPr>
                <w:rFonts w:ascii="Calibri" w:eastAsia="Calibri" w:hAnsi="Calibri" w:cs="Calibri"/>
                <w:sz w:val="20"/>
                <w:szCs w:val="20"/>
              </w:rPr>
            </w:pPr>
            <w:r w:rsidRPr="00644477">
              <w:rPr>
                <w:rStyle w:val="normaltextrun"/>
                <w:rFonts w:ascii="Calibri" w:eastAsia="Calibri" w:hAnsi="Calibri" w:cs="Calibri"/>
                <w:sz w:val="20"/>
                <w:szCs w:val="20"/>
              </w:rPr>
              <w:t xml:space="preserve">Se observa que 8 gobiernos regionales promueven acciones para la atención de las familias con personas con Trastorno del Espectro Autista. </w:t>
            </w:r>
          </w:p>
          <w:p w14:paraId="5C9A98AA" w14:textId="5DE86C29" w:rsidR="635FC4A1" w:rsidRPr="00644477" w:rsidRDefault="635FC4A1" w:rsidP="004834C2">
            <w:pPr>
              <w:pStyle w:val="Prrafodelista"/>
              <w:numPr>
                <w:ilvl w:val="0"/>
                <w:numId w:val="4"/>
              </w:numPr>
              <w:spacing w:line="276" w:lineRule="auto"/>
              <w:ind w:left="270" w:hanging="270"/>
              <w:jc w:val="both"/>
              <w:rPr>
                <w:rFonts w:ascii="Calibri" w:eastAsia="Calibri" w:hAnsi="Calibri" w:cs="Calibri"/>
                <w:sz w:val="20"/>
                <w:szCs w:val="20"/>
              </w:rPr>
            </w:pPr>
            <w:r w:rsidRPr="00644477">
              <w:rPr>
                <w:rStyle w:val="normaltextrun"/>
                <w:rFonts w:ascii="Calibri" w:eastAsia="Calibri" w:hAnsi="Calibri" w:cs="Calibri"/>
                <w:sz w:val="20"/>
                <w:szCs w:val="20"/>
              </w:rPr>
              <w:t xml:space="preserve">Se identificó que 5 gobiernos regionales promueven acciones para la formalización, conformación y fortalecimiento de las organizaciones regionales de y para las personas autistas, a través de las OREDIS. </w:t>
            </w:r>
          </w:p>
          <w:p w14:paraId="2F02E858" w14:textId="38FDC533" w:rsidR="635FC4A1" w:rsidRPr="00644477" w:rsidRDefault="635FC4A1" w:rsidP="004834C2">
            <w:pPr>
              <w:pStyle w:val="Prrafodelista"/>
              <w:numPr>
                <w:ilvl w:val="0"/>
                <w:numId w:val="4"/>
              </w:numPr>
              <w:spacing w:line="276" w:lineRule="auto"/>
              <w:ind w:left="270" w:hanging="270"/>
              <w:jc w:val="both"/>
              <w:rPr>
                <w:rFonts w:ascii="Calibri" w:eastAsia="Calibri" w:hAnsi="Calibri" w:cs="Calibri"/>
                <w:sz w:val="20"/>
                <w:szCs w:val="20"/>
              </w:rPr>
            </w:pPr>
            <w:r w:rsidRPr="00644477">
              <w:rPr>
                <w:rStyle w:val="normaltextrun"/>
                <w:rFonts w:ascii="Calibri" w:eastAsia="Calibri" w:hAnsi="Calibri" w:cs="Calibri"/>
                <w:sz w:val="20"/>
                <w:szCs w:val="20"/>
              </w:rPr>
              <w:t xml:space="preserve">No se proporcionaron datos sobre la promoción de acciones para la formalización, conformación y fortalecimiento de las organizaciones de y para las personas autistas a través de las OMAPED. </w:t>
            </w:r>
          </w:p>
          <w:p w14:paraId="7F56B688" w14:textId="486ED8AF" w:rsidR="635FC4A1" w:rsidRPr="00644477" w:rsidRDefault="635FC4A1" w:rsidP="004834C2">
            <w:pPr>
              <w:pStyle w:val="Prrafodelista"/>
              <w:numPr>
                <w:ilvl w:val="0"/>
                <w:numId w:val="4"/>
              </w:numPr>
              <w:spacing w:line="276" w:lineRule="auto"/>
              <w:ind w:left="270" w:hanging="270"/>
              <w:jc w:val="both"/>
              <w:rPr>
                <w:rFonts w:ascii="Calibri" w:eastAsia="Calibri" w:hAnsi="Calibri" w:cs="Calibri"/>
                <w:sz w:val="20"/>
                <w:szCs w:val="20"/>
              </w:rPr>
            </w:pPr>
            <w:r w:rsidRPr="00644477">
              <w:rPr>
                <w:rStyle w:val="normaltextrun"/>
                <w:rFonts w:ascii="Calibri" w:eastAsia="Calibri" w:hAnsi="Calibri" w:cs="Calibri"/>
                <w:sz w:val="20"/>
                <w:szCs w:val="20"/>
              </w:rPr>
              <w:t>No se disponen de registros sobre la cantidad de gobiernos locales que implementan registros en los que se incorporan a las personas autistas y sus familias.</w:t>
            </w:r>
          </w:p>
        </w:tc>
      </w:tr>
      <w:tr w:rsidR="00DA708C" w:rsidRPr="00644477" w14:paraId="3C89504F" w14:textId="77777777" w:rsidTr="004D2A42">
        <w:trPr>
          <w:trHeight w:val="300"/>
          <w:jc w:val="right"/>
        </w:trPr>
        <w:tc>
          <w:tcPr>
            <w:tcW w:w="2554" w:type="dxa"/>
            <w:tcBorders>
              <w:left w:val="single" w:sz="6" w:space="0" w:color="auto"/>
            </w:tcBorders>
            <w:tcMar>
              <w:left w:w="90" w:type="dxa"/>
              <w:right w:w="90" w:type="dxa"/>
            </w:tcMar>
          </w:tcPr>
          <w:p w14:paraId="039935C7" w14:textId="13DC0A08" w:rsidR="635FC4A1" w:rsidRPr="00644477" w:rsidRDefault="635FC4A1" w:rsidP="635FC4A1">
            <w:pPr>
              <w:jc w:val="both"/>
              <w:rPr>
                <w:rFonts w:ascii="Calibri" w:eastAsia="Calibri" w:hAnsi="Calibri" w:cs="Calibri"/>
                <w:sz w:val="20"/>
                <w:szCs w:val="20"/>
              </w:rPr>
            </w:pPr>
            <w:r w:rsidRPr="00644477">
              <w:rPr>
                <w:rStyle w:val="normaltextrun"/>
                <w:rFonts w:ascii="Calibri" w:eastAsia="Calibri" w:hAnsi="Calibri" w:cs="Calibri"/>
                <w:sz w:val="20"/>
                <w:szCs w:val="20"/>
              </w:rPr>
              <w:t>L3: Lograr la intervención temprana y adecuada de los niños y niñas, que incluya cuando menos intervenciones educativas, conductuales, terapéuticas y otras necesarias, según el diagnóstico médico</w:t>
            </w:r>
          </w:p>
        </w:tc>
        <w:tc>
          <w:tcPr>
            <w:tcW w:w="5205" w:type="dxa"/>
            <w:tcBorders>
              <w:right w:val="single" w:sz="6" w:space="0" w:color="auto"/>
            </w:tcBorders>
            <w:tcMar>
              <w:left w:w="90" w:type="dxa"/>
              <w:right w:w="90" w:type="dxa"/>
            </w:tcMar>
          </w:tcPr>
          <w:p w14:paraId="681F4653" w14:textId="38E5CBF3" w:rsidR="635FC4A1" w:rsidRPr="00644477" w:rsidRDefault="635FC4A1" w:rsidP="004834C2">
            <w:pPr>
              <w:pStyle w:val="Prrafodelista"/>
              <w:numPr>
                <w:ilvl w:val="0"/>
                <w:numId w:val="4"/>
              </w:numPr>
              <w:spacing w:line="276" w:lineRule="auto"/>
              <w:ind w:left="270" w:hanging="270"/>
              <w:jc w:val="both"/>
              <w:rPr>
                <w:rFonts w:ascii="Calibri" w:eastAsia="Calibri" w:hAnsi="Calibri" w:cs="Calibri"/>
                <w:sz w:val="20"/>
                <w:szCs w:val="20"/>
              </w:rPr>
            </w:pPr>
            <w:r w:rsidRPr="00644477">
              <w:rPr>
                <w:rStyle w:val="normaltextrun"/>
                <w:rFonts w:ascii="Calibri" w:eastAsia="Calibri" w:hAnsi="Calibri" w:cs="Calibri"/>
                <w:sz w:val="20"/>
                <w:szCs w:val="20"/>
              </w:rPr>
              <w:t xml:space="preserve">Se identificaron 230 niñas y niños menores de tres años con Trastorno del Espectro Autista que accedieron a Programas de Intervención Temprana (PRITE) a nivel nacional, lo que demuestra un esfuerzo por brindar intervención temprana. </w:t>
            </w:r>
          </w:p>
          <w:p w14:paraId="0D544590" w14:textId="2E09979E" w:rsidR="635FC4A1" w:rsidRPr="00644477" w:rsidRDefault="635FC4A1" w:rsidP="004834C2">
            <w:pPr>
              <w:pStyle w:val="Prrafodelista"/>
              <w:numPr>
                <w:ilvl w:val="0"/>
                <w:numId w:val="4"/>
              </w:numPr>
              <w:spacing w:line="276" w:lineRule="auto"/>
              <w:ind w:left="270" w:hanging="270"/>
              <w:jc w:val="both"/>
              <w:rPr>
                <w:rFonts w:ascii="Calibri" w:eastAsia="Calibri" w:hAnsi="Calibri" w:cs="Calibri"/>
                <w:sz w:val="20"/>
                <w:szCs w:val="20"/>
              </w:rPr>
            </w:pPr>
            <w:r w:rsidRPr="00644477">
              <w:rPr>
                <w:rStyle w:val="normaltextrun"/>
                <w:rFonts w:ascii="Calibri" w:eastAsia="Calibri" w:hAnsi="Calibri" w:cs="Calibri"/>
                <w:sz w:val="20"/>
                <w:szCs w:val="20"/>
              </w:rPr>
              <w:t xml:space="preserve">Igualmente, 230 familias de niñas y niños con Trastorno del Espectro Autista fueron asistidas en los PRITE, lo que sugiere un enfoque integral que involucra a las familias en el proceso de intervención. </w:t>
            </w:r>
          </w:p>
          <w:p w14:paraId="73A44D4C" w14:textId="24A5532E" w:rsidR="635FC4A1" w:rsidRPr="00644477" w:rsidRDefault="635FC4A1" w:rsidP="004834C2">
            <w:pPr>
              <w:pStyle w:val="Prrafodelista"/>
              <w:numPr>
                <w:ilvl w:val="0"/>
                <w:numId w:val="4"/>
              </w:numPr>
              <w:spacing w:line="276" w:lineRule="auto"/>
              <w:ind w:left="270" w:hanging="270"/>
              <w:jc w:val="both"/>
              <w:rPr>
                <w:rFonts w:ascii="Calibri" w:eastAsia="Calibri" w:hAnsi="Calibri" w:cs="Calibri"/>
                <w:sz w:val="20"/>
                <w:szCs w:val="20"/>
              </w:rPr>
            </w:pPr>
            <w:r w:rsidRPr="00644477">
              <w:rPr>
                <w:rStyle w:val="normaltextrun"/>
                <w:rFonts w:ascii="Calibri" w:eastAsia="Calibri" w:hAnsi="Calibri" w:cs="Calibri"/>
                <w:sz w:val="20"/>
                <w:szCs w:val="20"/>
              </w:rPr>
              <w:t>Se cuenta con orientaciones pedagógicas para la identificación de signos de alerta en niños y niñas menores de 3 años, lo que puede contribuir a una detección más temprana y a una intervención más oportuna.</w:t>
            </w:r>
          </w:p>
        </w:tc>
      </w:tr>
      <w:tr w:rsidR="00DA708C" w:rsidRPr="00644477" w14:paraId="56D60675" w14:textId="77777777" w:rsidTr="004D2A42">
        <w:trPr>
          <w:trHeight w:val="300"/>
          <w:jc w:val="right"/>
        </w:trPr>
        <w:tc>
          <w:tcPr>
            <w:tcW w:w="2554" w:type="dxa"/>
            <w:tcBorders>
              <w:left w:val="single" w:sz="6" w:space="0" w:color="auto"/>
            </w:tcBorders>
            <w:tcMar>
              <w:left w:w="90" w:type="dxa"/>
              <w:right w:w="90" w:type="dxa"/>
            </w:tcMar>
          </w:tcPr>
          <w:p w14:paraId="4A0E28D8" w14:textId="4A8C0837" w:rsidR="635FC4A1" w:rsidRPr="00644477" w:rsidRDefault="635FC4A1" w:rsidP="635FC4A1">
            <w:pPr>
              <w:jc w:val="both"/>
              <w:rPr>
                <w:rFonts w:ascii="Calibri" w:eastAsia="Calibri" w:hAnsi="Calibri" w:cs="Calibri"/>
                <w:sz w:val="20"/>
                <w:szCs w:val="20"/>
              </w:rPr>
            </w:pPr>
            <w:r w:rsidRPr="00644477">
              <w:rPr>
                <w:rStyle w:val="normaltextrun"/>
                <w:rFonts w:ascii="Calibri" w:eastAsia="Calibri" w:hAnsi="Calibri" w:cs="Calibri"/>
                <w:sz w:val="20"/>
                <w:szCs w:val="20"/>
              </w:rPr>
              <w:t>L4: Promocionar e incentivar la investigación científica sobre el Trastorno del Espectro Autista (TEA)</w:t>
            </w:r>
          </w:p>
        </w:tc>
        <w:tc>
          <w:tcPr>
            <w:tcW w:w="5205" w:type="dxa"/>
            <w:tcBorders>
              <w:right w:val="single" w:sz="6" w:space="0" w:color="auto"/>
            </w:tcBorders>
            <w:tcMar>
              <w:left w:w="90" w:type="dxa"/>
              <w:right w:w="90" w:type="dxa"/>
            </w:tcMar>
          </w:tcPr>
          <w:p w14:paraId="363FD875" w14:textId="716D6626" w:rsidR="635FC4A1" w:rsidRPr="00644477" w:rsidRDefault="635FC4A1" w:rsidP="004834C2">
            <w:pPr>
              <w:pStyle w:val="Prrafodelista"/>
              <w:numPr>
                <w:ilvl w:val="0"/>
                <w:numId w:val="4"/>
              </w:numPr>
              <w:spacing w:line="276" w:lineRule="auto"/>
              <w:ind w:left="270" w:hanging="270"/>
              <w:jc w:val="both"/>
              <w:rPr>
                <w:rFonts w:ascii="Calibri" w:eastAsia="Calibri" w:hAnsi="Calibri" w:cs="Calibri"/>
                <w:sz w:val="20"/>
                <w:szCs w:val="20"/>
              </w:rPr>
            </w:pPr>
            <w:r w:rsidRPr="00644477">
              <w:rPr>
                <w:rStyle w:val="normaltextrun"/>
                <w:rFonts w:ascii="Calibri" w:eastAsia="Calibri" w:hAnsi="Calibri" w:cs="Calibri"/>
                <w:sz w:val="20"/>
                <w:szCs w:val="20"/>
              </w:rPr>
              <w:t xml:space="preserve">Se estableció un convenio con una entidad académica para promover la investigación científica sobre el Trastorno del Espectro Autista, lo que indica un compromiso con el avance del conocimiento en este campo. </w:t>
            </w:r>
          </w:p>
          <w:p w14:paraId="1BAFD552" w14:textId="1D0AAE92" w:rsidR="635FC4A1" w:rsidRPr="00644477" w:rsidRDefault="635FC4A1" w:rsidP="004834C2">
            <w:pPr>
              <w:pStyle w:val="Prrafodelista"/>
              <w:numPr>
                <w:ilvl w:val="0"/>
                <w:numId w:val="4"/>
              </w:numPr>
              <w:spacing w:line="276" w:lineRule="auto"/>
              <w:ind w:left="270" w:hanging="270"/>
              <w:jc w:val="both"/>
              <w:rPr>
                <w:rFonts w:ascii="Calibri" w:eastAsia="Calibri" w:hAnsi="Calibri" w:cs="Calibri"/>
                <w:sz w:val="20"/>
                <w:szCs w:val="20"/>
              </w:rPr>
            </w:pPr>
            <w:r w:rsidRPr="00644477">
              <w:rPr>
                <w:rStyle w:val="normaltextrun"/>
                <w:rFonts w:ascii="Calibri" w:eastAsia="Calibri" w:hAnsi="Calibri" w:cs="Calibri"/>
                <w:sz w:val="20"/>
                <w:szCs w:val="20"/>
              </w:rPr>
              <w:t>Además, se promovieron o desarrollaron un total de 8 estudios o investigaciones científicas sobre diversas áreas relacionadas con el TEA, lo que refleja un interés en abordar diferentes aspectos de esta condición.</w:t>
            </w:r>
          </w:p>
        </w:tc>
      </w:tr>
      <w:tr w:rsidR="00DA708C" w:rsidRPr="00644477" w14:paraId="2BC62B83" w14:textId="77777777" w:rsidTr="004D2A42">
        <w:trPr>
          <w:trHeight w:val="4410"/>
          <w:jc w:val="right"/>
        </w:trPr>
        <w:tc>
          <w:tcPr>
            <w:tcW w:w="2554" w:type="dxa"/>
            <w:tcBorders>
              <w:left w:val="single" w:sz="6" w:space="0" w:color="auto"/>
              <w:bottom w:val="single" w:sz="6" w:space="0" w:color="auto"/>
            </w:tcBorders>
            <w:tcMar>
              <w:left w:w="90" w:type="dxa"/>
              <w:right w:w="90" w:type="dxa"/>
            </w:tcMar>
          </w:tcPr>
          <w:p w14:paraId="13A13742" w14:textId="3D9BEED8" w:rsidR="635FC4A1" w:rsidRPr="00644477" w:rsidRDefault="635FC4A1" w:rsidP="635FC4A1">
            <w:pPr>
              <w:jc w:val="both"/>
              <w:rPr>
                <w:rFonts w:ascii="Calibri" w:eastAsia="Calibri" w:hAnsi="Calibri" w:cs="Calibri"/>
                <w:sz w:val="20"/>
                <w:szCs w:val="20"/>
              </w:rPr>
            </w:pPr>
            <w:r w:rsidRPr="00644477">
              <w:rPr>
                <w:rStyle w:val="normaltextrun"/>
                <w:rFonts w:ascii="Calibri" w:eastAsia="Calibri" w:hAnsi="Calibri" w:cs="Calibri"/>
                <w:sz w:val="20"/>
                <w:szCs w:val="20"/>
              </w:rPr>
              <w:lastRenderedPageBreak/>
              <w:t>L5: Lograr que la educación integral, la cultura, el deporte, la recreación y la inserción comunitaria tengan en cuenta a las personas con TEA</w:t>
            </w:r>
          </w:p>
        </w:tc>
        <w:tc>
          <w:tcPr>
            <w:tcW w:w="5205" w:type="dxa"/>
            <w:tcBorders>
              <w:bottom w:val="single" w:sz="6" w:space="0" w:color="auto"/>
              <w:right w:val="single" w:sz="6" w:space="0" w:color="auto"/>
            </w:tcBorders>
            <w:tcMar>
              <w:left w:w="90" w:type="dxa"/>
              <w:right w:w="90" w:type="dxa"/>
            </w:tcMar>
          </w:tcPr>
          <w:p w14:paraId="1B4AA2D6" w14:textId="26C807E4" w:rsidR="635FC4A1" w:rsidRPr="00644477" w:rsidRDefault="635FC4A1" w:rsidP="004834C2">
            <w:pPr>
              <w:pStyle w:val="Prrafodelista"/>
              <w:numPr>
                <w:ilvl w:val="0"/>
                <w:numId w:val="4"/>
              </w:numPr>
              <w:spacing w:line="276" w:lineRule="auto"/>
              <w:ind w:left="270" w:hanging="270"/>
              <w:jc w:val="both"/>
              <w:rPr>
                <w:rFonts w:ascii="Calibri" w:eastAsia="Calibri" w:hAnsi="Calibri" w:cs="Calibri"/>
                <w:sz w:val="20"/>
                <w:szCs w:val="20"/>
              </w:rPr>
            </w:pPr>
            <w:r w:rsidRPr="00644477">
              <w:rPr>
                <w:rStyle w:val="normaltextrun"/>
                <w:rFonts w:ascii="Calibri" w:eastAsia="Calibri" w:hAnsi="Calibri" w:cs="Calibri"/>
                <w:sz w:val="20"/>
                <w:szCs w:val="20"/>
              </w:rPr>
              <w:t xml:space="preserve">Se proporcionan orientaciones para realizar adaptaciones curriculares que favorezcan el desarrollo de los aprendizajes de los estudiantes con TEA, lo que sugiere un enfoque inclusivo en el ámbito educativo. </w:t>
            </w:r>
          </w:p>
          <w:p w14:paraId="47AA7582" w14:textId="4C01FB3C" w:rsidR="635FC4A1" w:rsidRPr="00644477" w:rsidRDefault="635FC4A1" w:rsidP="004834C2">
            <w:pPr>
              <w:pStyle w:val="Prrafodelista"/>
              <w:numPr>
                <w:ilvl w:val="0"/>
                <w:numId w:val="4"/>
              </w:numPr>
              <w:spacing w:line="276" w:lineRule="auto"/>
              <w:ind w:left="270" w:hanging="270"/>
              <w:jc w:val="both"/>
              <w:rPr>
                <w:rFonts w:ascii="Calibri" w:eastAsia="Calibri" w:hAnsi="Calibri" w:cs="Calibri"/>
                <w:sz w:val="20"/>
                <w:szCs w:val="20"/>
              </w:rPr>
            </w:pPr>
            <w:r w:rsidRPr="00644477">
              <w:rPr>
                <w:rStyle w:val="normaltextrun"/>
                <w:rFonts w:ascii="Calibri" w:eastAsia="Calibri" w:hAnsi="Calibri" w:cs="Calibri"/>
                <w:sz w:val="20"/>
                <w:szCs w:val="20"/>
              </w:rPr>
              <w:t xml:space="preserve">Un total de 5,095 estudiantes con Trastorno del Espectro Autista están matriculados en servicios de Educación Básica Regular, lo que indica una integración en el sistema educativo convencional. </w:t>
            </w:r>
          </w:p>
          <w:p w14:paraId="2424E8E1" w14:textId="42A87207" w:rsidR="635FC4A1" w:rsidRPr="00644477" w:rsidRDefault="635FC4A1" w:rsidP="004834C2">
            <w:pPr>
              <w:pStyle w:val="Prrafodelista"/>
              <w:numPr>
                <w:ilvl w:val="0"/>
                <w:numId w:val="4"/>
              </w:numPr>
              <w:spacing w:line="276" w:lineRule="auto"/>
              <w:ind w:left="270" w:hanging="270"/>
              <w:jc w:val="both"/>
              <w:rPr>
                <w:rFonts w:ascii="Calibri" w:eastAsia="Calibri" w:hAnsi="Calibri" w:cs="Calibri"/>
                <w:sz w:val="20"/>
                <w:szCs w:val="20"/>
              </w:rPr>
            </w:pPr>
            <w:r w:rsidRPr="00644477">
              <w:rPr>
                <w:rStyle w:val="normaltextrun"/>
                <w:rFonts w:ascii="Calibri" w:eastAsia="Calibri" w:hAnsi="Calibri" w:cs="Calibri"/>
                <w:sz w:val="20"/>
                <w:szCs w:val="20"/>
              </w:rPr>
              <w:t xml:space="preserve">Un destacado 97.10% de estudiantes con TEA son promovidos y aprobados en Educación Básica Regular, lo que sugiere un apoyo efectivo para su desarrollo académico. </w:t>
            </w:r>
          </w:p>
          <w:p w14:paraId="1BBD5F9C" w14:textId="068E54E9" w:rsidR="635FC4A1" w:rsidRPr="00644477" w:rsidRDefault="635FC4A1" w:rsidP="004834C2">
            <w:pPr>
              <w:pStyle w:val="Prrafodelista"/>
              <w:numPr>
                <w:ilvl w:val="0"/>
                <w:numId w:val="4"/>
              </w:numPr>
              <w:spacing w:line="276" w:lineRule="auto"/>
              <w:ind w:left="270" w:hanging="270"/>
              <w:jc w:val="both"/>
              <w:rPr>
                <w:rFonts w:ascii="Calibri" w:eastAsia="Calibri" w:hAnsi="Calibri" w:cs="Calibri"/>
                <w:sz w:val="20"/>
                <w:szCs w:val="20"/>
              </w:rPr>
            </w:pPr>
            <w:r w:rsidRPr="00644477">
              <w:rPr>
                <w:rStyle w:val="normaltextrun"/>
                <w:rFonts w:ascii="Calibri" w:eastAsia="Calibri" w:hAnsi="Calibri" w:cs="Calibri"/>
                <w:sz w:val="20"/>
                <w:szCs w:val="20"/>
              </w:rPr>
              <w:t>Además, 98 estudiantes con TEA están matriculados en los Centros de Educación Básica Alternativa, lo que sugiere opciones educativas diversas para esta población.</w:t>
            </w:r>
          </w:p>
        </w:tc>
      </w:tr>
    </w:tbl>
    <w:p w14:paraId="1806136D" w14:textId="1861D1FA" w:rsidR="001E61E4" w:rsidRPr="00644477" w:rsidRDefault="00B63A09" w:rsidP="004D2A42">
      <w:pPr>
        <w:pStyle w:val="paragraph"/>
        <w:spacing w:before="240" w:beforeAutospacing="0" w:after="0" w:afterAutospacing="0"/>
        <w:ind w:left="709"/>
        <w:jc w:val="both"/>
        <w:rPr>
          <w:rFonts w:ascii="Calibri" w:eastAsia="Calibri" w:hAnsi="Calibri" w:cs="Calibri"/>
          <w:sz w:val="22"/>
          <w:szCs w:val="22"/>
        </w:rPr>
      </w:pPr>
      <w:r w:rsidRPr="00644477">
        <w:rPr>
          <w:rFonts w:ascii="Calibri" w:eastAsia="Segoe UI" w:hAnsi="Calibri" w:cs="Calibri"/>
          <w:sz w:val="22"/>
          <w:szCs w:val="22"/>
        </w:rPr>
        <w:t xml:space="preserve">Por otro lado, </w:t>
      </w:r>
      <w:r w:rsidR="00EA1911" w:rsidRPr="00644477">
        <w:rPr>
          <w:rFonts w:ascii="Calibri" w:eastAsia="Segoe UI" w:hAnsi="Calibri" w:cs="Calibri"/>
          <w:sz w:val="22"/>
          <w:szCs w:val="22"/>
        </w:rPr>
        <w:t>entre l</w:t>
      </w:r>
      <w:r w:rsidR="00102CA9" w:rsidRPr="00644477">
        <w:rPr>
          <w:rFonts w:ascii="Calibri" w:eastAsia="Segoe UI" w:hAnsi="Calibri" w:cs="Calibri"/>
          <w:sz w:val="22"/>
          <w:szCs w:val="22"/>
        </w:rPr>
        <w:t xml:space="preserve">as principales dificultades que afectaron </w:t>
      </w:r>
      <w:r w:rsidR="007A62AA" w:rsidRPr="00644477">
        <w:rPr>
          <w:rFonts w:ascii="Calibri" w:eastAsia="Segoe UI" w:hAnsi="Calibri" w:cs="Calibri"/>
          <w:sz w:val="22"/>
          <w:szCs w:val="22"/>
        </w:rPr>
        <w:t xml:space="preserve">la implementación del Plan TEA 2019-2021, se pueden </w:t>
      </w:r>
      <w:r w:rsidR="006D25AA" w:rsidRPr="00644477">
        <w:rPr>
          <w:rFonts w:ascii="Calibri" w:eastAsia="Segoe UI" w:hAnsi="Calibri" w:cs="Calibri"/>
          <w:sz w:val="22"/>
          <w:szCs w:val="22"/>
        </w:rPr>
        <w:t xml:space="preserve">mencionar aquellas relacionadas a la </w:t>
      </w:r>
      <w:r w:rsidR="001E61E4" w:rsidRPr="00644477">
        <w:rPr>
          <w:rFonts w:ascii="Calibri" w:eastAsia="Segoe UI" w:hAnsi="Calibri" w:cs="Calibri"/>
          <w:sz w:val="22"/>
          <w:szCs w:val="22"/>
        </w:rPr>
        <w:t>programación y planificación</w:t>
      </w:r>
      <w:r w:rsidR="00C50378" w:rsidRPr="00644477">
        <w:rPr>
          <w:rFonts w:ascii="Calibri" w:eastAsia="Segoe UI" w:hAnsi="Calibri" w:cs="Calibri"/>
          <w:sz w:val="22"/>
          <w:szCs w:val="22"/>
        </w:rPr>
        <w:t xml:space="preserve">, ya que el mencionado Plan </w:t>
      </w:r>
      <w:r w:rsidR="002E1061" w:rsidRPr="00644477">
        <w:rPr>
          <w:rFonts w:ascii="Calibri" w:eastAsia="Segoe UI" w:hAnsi="Calibri" w:cs="Calibri"/>
          <w:sz w:val="22"/>
          <w:szCs w:val="22"/>
        </w:rPr>
        <w:t xml:space="preserve">careció de </w:t>
      </w:r>
      <w:r w:rsidR="10EFA0F3" w:rsidRPr="00644477">
        <w:rPr>
          <w:rFonts w:ascii="Calibri" w:eastAsia="Segoe UI" w:hAnsi="Calibri" w:cs="Calibri"/>
          <w:sz w:val="22"/>
          <w:szCs w:val="22"/>
        </w:rPr>
        <w:t>fichas</w:t>
      </w:r>
      <w:r w:rsidR="001E61E4" w:rsidRPr="00644477">
        <w:rPr>
          <w:rFonts w:ascii="Calibri" w:eastAsia="Segoe UI" w:hAnsi="Calibri" w:cs="Calibri"/>
          <w:sz w:val="22"/>
          <w:szCs w:val="22"/>
        </w:rPr>
        <w:t xml:space="preserve"> técnicas de indicadores, que hayan definido las características de medición de las intervenciones sectoriales, y orienten su desempeño, ello dificultó estimar el nivel de cumplimiento de los indicadores establecidos en el Plan TEA</w:t>
      </w:r>
      <w:r w:rsidR="005364AB" w:rsidRPr="00644477">
        <w:rPr>
          <w:rFonts w:ascii="Calibri" w:eastAsia="Segoe UI" w:hAnsi="Calibri" w:cs="Calibri"/>
          <w:sz w:val="22"/>
          <w:szCs w:val="22"/>
        </w:rPr>
        <w:t xml:space="preserve"> 2019-2021; </w:t>
      </w:r>
      <w:r w:rsidR="00882BA1" w:rsidRPr="00644477">
        <w:rPr>
          <w:rFonts w:ascii="Calibri" w:eastAsia="Segoe UI" w:hAnsi="Calibri" w:cs="Calibri"/>
          <w:sz w:val="22"/>
          <w:szCs w:val="22"/>
        </w:rPr>
        <w:t>así también</w:t>
      </w:r>
      <w:r w:rsidR="002929CB" w:rsidRPr="00644477">
        <w:rPr>
          <w:rFonts w:ascii="Calibri" w:eastAsia="Segoe UI" w:hAnsi="Calibri" w:cs="Calibri"/>
          <w:sz w:val="22"/>
          <w:szCs w:val="22"/>
        </w:rPr>
        <w:t>,</w:t>
      </w:r>
      <w:r w:rsidR="00F31B76" w:rsidRPr="00644477">
        <w:rPr>
          <w:rFonts w:ascii="Calibri" w:eastAsia="Segoe UI" w:hAnsi="Calibri" w:cs="Calibri"/>
          <w:sz w:val="22"/>
          <w:szCs w:val="22"/>
        </w:rPr>
        <w:t xml:space="preserve"> </w:t>
      </w:r>
      <w:r w:rsidR="00B92689" w:rsidRPr="00644477">
        <w:rPr>
          <w:rFonts w:ascii="Calibri" w:eastAsia="Segoe UI" w:hAnsi="Calibri" w:cs="Calibri"/>
          <w:sz w:val="22"/>
          <w:szCs w:val="22"/>
        </w:rPr>
        <w:t xml:space="preserve">la limitada </w:t>
      </w:r>
      <w:r w:rsidR="001E61E4" w:rsidRPr="00644477">
        <w:rPr>
          <w:rFonts w:ascii="Calibri" w:eastAsia="Segoe UI" w:hAnsi="Calibri" w:cs="Calibri"/>
          <w:sz w:val="22"/>
          <w:szCs w:val="22"/>
        </w:rPr>
        <w:t>articulación de nivel central con los gobiernos subnacionales</w:t>
      </w:r>
      <w:r w:rsidR="00B92689" w:rsidRPr="00644477">
        <w:rPr>
          <w:rFonts w:ascii="Calibri" w:eastAsia="Segoe UI" w:hAnsi="Calibri" w:cs="Calibri"/>
          <w:sz w:val="22"/>
          <w:szCs w:val="22"/>
        </w:rPr>
        <w:t xml:space="preserve"> y la </w:t>
      </w:r>
      <w:r w:rsidR="10EFA0F3" w:rsidRPr="00644477">
        <w:rPr>
          <w:rFonts w:ascii="Calibri" w:eastAsia="Segoe UI" w:hAnsi="Calibri" w:cs="Calibri"/>
          <w:sz w:val="22"/>
          <w:szCs w:val="22"/>
        </w:rPr>
        <w:t>falta</w:t>
      </w:r>
      <w:r w:rsidR="001E61E4" w:rsidRPr="00644477">
        <w:rPr>
          <w:rFonts w:ascii="Calibri" w:eastAsia="Segoe UI" w:hAnsi="Calibri" w:cs="Calibri"/>
          <w:sz w:val="22"/>
          <w:szCs w:val="22"/>
        </w:rPr>
        <w:t xml:space="preserve"> de conocimiento de los gobiernos subnacionales</w:t>
      </w:r>
      <w:r w:rsidR="007A778E" w:rsidRPr="00644477">
        <w:rPr>
          <w:rFonts w:ascii="Calibri" w:eastAsia="Segoe UI" w:hAnsi="Calibri" w:cs="Calibri"/>
          <w:sz w:val="22"/>
          <w:szCs w:val="22"/>
        </w:rPr>
        <w:t>,</w:t>
      </w:r>
      <w:r w:rsidR="00B86B05" w:rsidRPr="00644477">
        <w:rPr>
          <w:rFonts w:ascii="Calibri" w:eastAsia="Segoe UI" w:hAnsi="Calibri" w:cs="Calibri"/>
          <w:sz w:val="22"/>
          <w:szCs w:val="22"/>
        </w:rPr>
        <w:t xml:space="preserve"> </w:t>
      </w:r>
      <w:r w:rsidR="00767944" w:rsidRPr="00644477">
        <w:rPr>
          <w:rFonts w:ascii="Calibri" w:eastAsia="Segoe UI" w:hAnsi="Calibri" w:cs="Calibri"/>
          <w:sz w:val="22"/>
          <w:szCs w:val="22"/>
        </w:rPr>
        <w:t>precisando que no fueron las mismas autoridades que participaron en el proceso de formulación del Plan</w:t>
      </w:r>
      <w:r w:rsidR="002C3074" w:rsidRPr="00644477">
        <w:rPr>
          <w:rFonts w:ascii="Calibri" w:eastAsia="Segoe UI" w:hAnsi="Calibri" w:cs="Calibri"/>
          <w:sz w:val="22"/>
          <w:szCs w:val="22"/>
        </w:rPr>
        <w:t xml:space="preserve"> TEA 2019-2021, ya </w:t>
      </w:r>
      <w:r w:rsidR="00B86B05" w:rsidRPr="00644477">
        <w:rPr>
          <w:rFonts w:ascii="Calibri" w:eastAsia="Segoe UI" w:hAnsi="Calibri" w:cs="Calibri"/>
          <w:sz w:val="22"/>
          <w:szCs w:val="22"/>
        </w:rPr>
        <w:t xml:space="preserve">que iniciaron </w:t>
      </w:r>
      <w:r w:rsidR="00B15A79" w:rsidRPr="00644477">
        <w:rPr>
          <w:rFonts w:ascii="Calibri" w:eastAsia="Segoe UI" w:hAnsi="Calibri" w:cs="Calibri"/>
          <w:sz w:val="22"/>
          <w:szCs w:val="22"/>
        </w:rPr>
        <w:t>su gestión en el año 2019</w:t>
      </w:r>
      <w:r w:rsidR="00E2249D" w:rsidRPr="00644477">
        <w:rPr>
          <w:rFonts w:ascii="Calibri" w:eastAsia="Segoe UI" w:hAnsi="Calibri" w:cs="Calibri"/>
          <w:sz w:val="22"/>
          <w:szCs w:val="22"/>
        </w:rPr>
        <w:t xml:space="preserve">; por lo que muchas autoridades desconocían </w:t>
      </w:r>
      <w:r w:rsidR="001E61E4" w:rsidRPr="00644477">
        <w:rPr>
          <w:rFonts w:ascii="Calibri" w:eastAsia="Segoe UI" w:hAnsi="Calibri" w:cs="Calibri"/>
          <w:sz w:val="22"/>
          <w:szCs w:val="22"/>
        </w:rPr>
        <w:t xml:space="preserve">las responsabilidades que les correspondían en el marco del </w:t>
      </w:r>
      <w:r w:rsidR="00E2249D" w:rsidRPr="00644477">
        <w:rPr>
          <w:rFonts w:ascii="Calibri" w:eastAsia="Segoe UI" w:hAnsi="Calibri" w:cs="Calibri"/>
          <w:sz w:val="22"/>
          <w:szCs w:val="22"/>
        </w:rPr>
        <w:t xml:space="preserve">citado </w:t>
      </w:r>
      <w:r w:rsidR="10EFA0F3" w:rsidRPr="00644477">
        <w:rPr>
          <w:rFonts w:ascii="Calibri" w:eastAsia="Segoe UI" w:hAnsi="Calibri" w:cs="Calibri"/>
          <w:sz w:val="22"/>
          <w:szCs w:val="22"/>
        </w:rPr>
        <w:t>instrumento</w:t>
      </w:r>
      <w:r w:rsidR="00E2249D" w:rsidRPr="00644477">
        <w:rPr>
          <w:rFonts w:ascii="Calibri" w:eastAsia="Segoe UI" w:hAnsi="Calibri" w:cs="Calibri"/>
          <w:sz w:val="22"/>
          <w:szCs w:val="22"/>
        </w:rPr>
        <w:t xml:space="preserve">, lo que </w:t>
      </w:r>
      <w:r w:rsidR="001E61E4" w:rsidRPr="00644477">
        <w:rPr>
          <w:rFonts w:ascii="Calibri" w:eastAsia="Segoe UI" w:hAnsi="Calibri" w:cs="Calibri"/>
          <w:sz w:val="22"/>
          <w:szCs w:val="22"/>
        </w:rPr>
        <w:t xml:space="preserve"> generó retrasos en las intervenciones</w:t>
      </w:r>
      <w:r w:rsidR="00CF7161" w:rsidRPr="00644477">
        <w:rPr>
          <w:rFonts w:ascii="Calibri" w:eastAsia="Segoe UI" w:hAnsi="Calibri" w:cs="Calibri"/>
          <w:sz w:val="22"/>
          <w:szCs w:val="22"/>
        </w:rPr>
        <w:t xml:space="preserve"> y en el envío de</w:t>
      </w:r>
      <w:r w:rsidR="00977A12" w:rsidRPr="00644477">
        <w:rPr>
          <w:rFonts w:ascii="Calibri" w:eastAsia="Segoe UI" w:hAnsi="Calibri" w:cs="Calibri"/>
          <w:sz w:val="22"/>
          <w:szCs w:val="22"/>
        </w:rPr>
        <w:t xml:space="preserve"> información de los </w:t>
      </w:r>
      <w:r w:rsidR="00C14C2E" w:rsidRPr="00644477">
        <w:rPr>
          <w:rFonts w:ascii="Calibri" w:eastAsia="Segoe UI" w:hAnsi="Calibri" w:cs="Calibri"/>
          <w:sz w:val="22"/>
          <w:szCs w:val="22"/>
        </w:rPr>
        <w:t xml:space="preserve">gobiernos </w:t>
      </w:r>
      <w:r w:rsidR="00CF7161" w:rsidRPr="00644477">
        <w:rPr>
          <w:rFonts w:ascii="Calibri" w:eastAsia="Segoe UI" w:hAnsi="Calibri" w:cs="Calibri"/>
          <w:sz w:val="22"/>
          <w:szCs w:val="22"/>
        </w:rPr>
        <w:t xml:space="preserve"> </w:t>
      </w:r>
      <w:r w:rsidR="001E61E4" w:rsidRPr="00644477">
        <w:rPr>
          <w:rFonts w:ascii="Calibri" w:eastAsia="Segoe UI" w:hAnsi="Calibri" w:cs="Calibri"/>
          <w:sz w:val="22"/>
          <w:szCs w:val="22"/>
        </w:rPr>
        <w:t>regionales y locales respecto a las acciones que les correspondían</w:t>
      </w:r>
      <w:r w:rsidR="00801B73" w:rsidRPr="00644477">
        <w:rPr>
          <w:rFonts w:ascii="Calibri" w:eastAsia="Segoe UI" w:hAnsi="Calibri" w:cs="Calibri"/>
          <w:sz w:val="22"/>
          <w:szCs w:val="22"/>
        </w:rPr>
        <w:t xml:space="preserve"> implementar</w:t>
      </w:r>
      <w:r w:rsidR="001E61E4" w:rsidRPr="00644477">
        <w:rPr>
          <w:rFonts w:ascii="Calibri" w:eastAsia="Segoe UI" w:hAnsi="Calibri" w:cs="Calibri"/>
          <w:sz w:val="22"/>
          <w:szCs w:val="22"/>
        </w:rPr>
        <w:t>.</w:t>
      </w:r>
    </w:p>
    <w:p w14:paraId="7F7CC748" w14:textId="56CB1ACD" w:rsidR="001E61E4" w:rsidRPr="00644477" w:rsidRDefault="001E61E4" w:rsidP="73B12F17">
      <w:pPr>
        <w:pStyle w:val="paragraph"/>
        <w:spacing w:before="0" w:beforeAutospacing="0" w:after="0" w:afterAutospacing="0"/>
        <w:ind w:left="709"/>
        <w:jc w:val="both"/>
        <w:rPr>
          <w:rFonts w:ascii="Calibri" w:eastAsia="Segoe UI" w:hAnsi="Calibri" w:cs="Calibri"/>
          <w:sz w:val="22"/>
          <w:szCs w:val="22"/>
        </w:rPr>
      </w:pPr>
    </w:p>
    <w:p w14:paraId="493F6044" w14:textId="37A37910" w:rsidR="001E61E4" w:rsidRPr="00644477" w:rsidRDefault="1A7BD19D" w:rsidP="635FC4A1">
      <w:pPr>
        <w:pStyle w:val="paragraph"/>
        <w:spacing w:before="0" w:beforeAutospacing="0" w:after="0" w:afterAutospacing="0"/>
        <w:ind w:left="709"/>
        <w:jc w:val="both"/>
        <w:rPr>
          <w:rFonts w:ascii="Calibri" w:eastAsia="Segoe UI" w:hAnsi="Calibri" w:cs="Calibri"/>
          <w:sz w:val="22"/>
          <w:szCs w:val="22"/>
        </w:rPr>
      </w:pPr>
      <w:r w:rsidRPr="00644477">
        <w:rPr>
          <w:rFonts w:ascii="Calibri" w:eastAsia="Segoe UI" w:hAnsi="Calibri" w:cs="Calibri"/>
          <w:sz w:val="22"/>
          <w:szCs w:val="22"/>
        </w:rPr>
        <w:t>Al respecto, la</w:t>
      </w:r>
      <w:r w:rsidR="001E61E4" w:rsidRPr="00644477">
        <w:rPr>
          <w:rFonts w:ascii="Calibri" w:eastAsia="Segoe UI" w:hAnsi="Calibri" w:cs="Calibri"/>
          <w:sz w:val="22"/>
          <w:szCs w:val="22"/>
        </w:rPr>
        <w:t xml:space="preserve"> coyuntura nacional</w:t>
      </w:r>
      <w:r w:rsidR="005273DA" w:rsidRPr="00644477">
        <w:rPr>
          <w:rFonts w:ascii="Calibri" w:eastAsia="Segoe UI" w:hAnsi="Calibri" w:cs="Calibri"/>
          <w:sz w:val="22"/>
          <w:szCs w:val="22"/>
        </w:rPr>
        <w:t xml:space="preserve"> afectada </w:t>
      </w:r>
      <w:r w:rsidR="00E151C0" w:rsidRPr="00644477">
        <w:rPr>
          <w:rFonts w:ascii="Calibri" w:eastAsia="Segoe UI" w:hAnsi="Calibri" w:cs="Calibri"/>
          <w:sz w:val="22"/>
          <w:szCs w:val="22"/>
        </w:rPr>
        <w:t xml:space="preserve">por la </w:t>
      </w:r>
      <w:r w:rsidR="001E61E4" w:rsidRPr="00644477">
        <w:rPr>
          <w:rFonts w:ascii="Calibri" w:eastAsia="Segoe UI" w:hAnsi="Calibri" w:cs="Calibri"/>
          <w:sz w:val="22"/>
          <w:szCs w:val="22"/>
        </w:rPr>
        <w:t xml:space="preserve">Emergencia Sanitaria ocasionada por la Pandemia del </w:t>
      </w:r>
      <w:r w:rsidR="43D51023" w:rsidRPr="00644477">
        <w:rPr>
          <w:rFonts w:ascii="Calibri" w:eastAsia="Segoe UI" w:hAnsi="Calibri" w:cs="Calibri"/>
          <w:sz w:val="22"/>
          <w:szCs w:val="22"/>
        </w:rPr>
        <w:t>COVID</w:t>
      </w:r>
      <w:r w:rsidR="0002252D" w:rsidRPr="00644477">
        <w:rPr>
          <w:rFonts w:ascii="Calibri" w:eastAsia="Segoe UI" w:hAnsi="Calibri" w:cs="Calibri"/>
          <w:sz w:val="22"/>
          <w:szCs w:val="22"/>
        </w:rPr>
        <w:t xml:space="preserve"> </w:t>
      </w:r>
      <w:r w:rsidR="001E61E4" w:rsidRPr="00644477">
        <w:rPr>
          <w:rFonts w:ascii="Calibri" w:eastAsia="Segoe UI" w:hAnsi="Calibri" w:cs="Calibri"/>
          <w:sz w:val="22"/>
          <w:szCs w:val="22"/>
        </w:rPr>
        <w:t xml:space="preserve">19, implicó un cambio en la priorización de las intervenciones públicas por parte de los sectores; es así </w:t>
      </w:r>
      <w:r w:rsidR="43D51023" w:rsidRPr="00644477">
        <w:rPr>
          <w:rFonts w:ascii="Calibri" w:eastAsia="Segoe UI" w:hAnsi="Calibri" w:cs="Calibri"/>
          <w:sz w:val="22"/>
          <w:szCs w:val="22"/>
        </w:rPr>
        <w:t>como</w:t>
      </w:r>
      <w:r w:rsidR="001E61E4" w:rsidRPr="00644477">
        <w:rPr>
          <w:rFonts w:ascii="Calibri" w:eastAsia="Segoe UI" w:hAnsi="Calibri" w:cs="Calibri"/>
          <w:sz w:val="22"/>
          <w:szCs w:val="22"/>
        </w:rPr>
        <w:t xml:space="preserve">, durante el contexto de pandemia, los esfuerzos estuvieron enfocados a gestionar la crisis sanitaria. Además, es importante señalar, que el Estado en su conjunto </w:t>
      </w:r>
      <w:r w:rsidR="006D1CF7" w:rsidRPr="00644477">
        <w:rPr>
          <w:rFonts w:ascii="Calibri" w:eastAsia="Segoe UI" w:hAnsi="Calibri" w:cs="Calibri"/>
          <w:sz w:val="22"/>
          <w:szCs w:val="22"/>
        </w:rPr>
        <w:t xml:space="preserve">pasó </w:t>
      </w:r>
      <w:r w:rsidR="001E61E4" w:rsidRPr="00644477">
        <w:rPr>
          <w:rFonts w:ascii="Calibri" w:eastAsia="Segoe UI" w:hAnsi="Calibri" w:cs="Calibri"/>
          <w:sz w:val="22"/>
          <w:szCs w:val="22"/>
        </w:rPr>
        <w:t xml:space="preserve">por un proceso de ajuste, ya que se tuvo que adaptar al trabajo virtual, lo cual </w:t>
      </w:r>
      <w:r w:rsidR="43D51023" w:rsidRPr="00644477">
        <w:rPr>
          <w:rFonts w:ascii="Calibri" w:eastAsia="Segoe UI" w:hAnsi="Calibri" w:cs="Calibri"/>
          <w:sz w:val="22"/>
          <w:szCs w:val="22"/>
        </w:rPr>
        <w:t>impactó</w:t>
      </w:r>
      <w:r w:rsidR="001E61E4" w:rsidRPr="00644477">
        <w:rPr>
          <w:rFonts w:ascii="Calibri" w:eastAsia="Segoe UI" w:hAnsi="Calibri" w:cs="Calibri"/>
          <w:sz w:val="22"/>
          <w:szCs w:val="22"/>
        </w:rPr>
        <w:t xml:space="preserve"> en la gestión y coordinación entre los sectores</w:t>
      </w:r>
      <w:r w:rsidR="009B1B45" w:rsidRPr="00644477">
        <w:rPr>
          <w:rFonts w:ascii="Calibri" w:eastAsia="Segoe UI" w:hAnsi="Calibri" w:cs="Calibri"/>
          <w:sz w:val="22"/>
          <w:szCs w:val="22"/>
        </w:rPr>
        <w:t xml:space="preserve"> y los gobiernos regionales y locales</w:t>
      </w:r>
      <w:r w:rsidR="001E61E4" w:rsidRPr="00644477">
        <w:rPr>
          <w:rFonts w:ascii="Calibri" w:eastAsia="Segoe UI" w:hAnsi="Calibri" w:cs="Calibri"/>
          <w:sz w:val="22"/>
          <w:szCs w:val="22"/>
        </w:rPr>
        <w:t>; como consecuencia de ello, la articulación de acciones en torno al Plan se complejizó.</w:t>
      </w:r>
    </w:p>
    <w:p w14:paraId="34B07AD9" w14:textId="5FB79594" w:rsidR="43D51023" w:rsidRPr="00644477" w:rsidRDefault="43D51023" w:rsidP="43D51023">
      <w:pPr>
        <w:pStyle w:val="paragraph"/>
        <w:spacing w:before="0" w:beforeAutospacing="0" w:after="0" w:afterAutospacing="0"/>
        <w:ind w:left="709"/>
        <w:jc w:val="both"/>
        <w:rPr>
          <w:rFonts w:ascii="Calibri" w:eastAsia="Segoe UI" w:hAnsi="Calibri" w:cs="Calibri"/>
          <w:sz w:val="22"/>
          <w:szCs w:val="22"/>
        </w:rPr>
      </w:pPr>
    </w:p>
    <w:p w14:paraId="5F7DEEF9" w14:textId="7343DDF3" w:rsidR="001E61E4" w:rsidRPr="00644477" w:rsidRDefault="003A7F0A" w:rsidP="43D51023">
      <w:pPr>
        <w:pStyle w:val="paragraph"/>
        <w:spacing w:before="0" w:beforeAutospacing="0" w:after="0" w:afterAutospacing="0"/>
        <w:ind w:left="709"/>
        <w:jc w:val="both"/>
        <w:rPr>
          <w:rFonts w:ascii="Calibri" w:eastAsia="Calibri" w:hAnsi="Calibri" w:cs="Calibri"/>
          <w:sz w:val="22"/>
          <w:szCs w:val="22"/>
        </w:rPr>
      </w:pPr>
      <w:r w:rsidRPr="00644477">
        <w:rPr>
          <w:rFonts w:ascii="Calibri" w:eastAsia="Segoe UI" w:hAnsi="Calibri" w:cs="Calibri"/>
          <w:sz w:val="22"/>
          <w:szCs w:val="22"/>
        </w:rPr>
        <w:t>U</w:t>
      </w:r>
      <w:r w:rsidR="00A11747" w:rsidRPr="00644477">
        <w:rPr>
          <w:rFonts w:ascii="Calibri" w:eastAsia="Segoe UI" w:hAnsi="Calibri" w:cs="Calibri"/>
          <w:sz w:val="22"/>
          <w:szCs w:val="22"/>
        </w:rPr>
        <w:t xml:space="preserve">na de las principales limitaciones </w:t>
      </w:r>
      <w:r w:rsidR="003A16D4" w:rsidRPr="00644477">
        <w:rPr>
          <w:rFonts w:ascii="Calibri" w:eastAsia="Segoe UI" w:hAnsi="Calibri" w:cs="Calibri"/>
          <w:sz w:val="22"/>
          <w:szCs w:val="22"/>
        </w:rPr>
        <w:t xml:space="preserve">ha sido y es </w:t>
      </w:r>
      <w:r w:rsidR="009834BB" w:rsidRPr="00644477">
        <w:rPr>
          <w:rFonts w:ascii="Calibri" w:eastAsia="Segoe UI" w:hAnsi="Calibri" w:cs="Calibri"/>
          <w:sz w:val="22"/>
          <w:szCs w:val="22"/>
        </w:rPr>
        <w:t xml:space="preserve">la </w:t>
      </w:r>
      <w:r w:rsidR="43D51023" w:rsidRPr="00644477">
        <w:rPr>
          <w:rFonts w:ascii="Calibri" w:eastAsia="Segoe UI" w:hAnsi="Calibri" w:cs="Calibri"/>
          <w:sz w:val="22"/>
          <w:szCs w:val="22"/>
        </w:rPr>
        <w:t>insuficiente</w:t>
      </w:r>
      <w:r w:rsidR="001E61E4" w:rsidRPr="00644477">
        <w:rPr>
          <w:rFonts w:ascii="Calibri" w:eastAsia="Segoe UI" w:hAnsi="Calibri" w:cs="Calibri"/>
          <w:sz w:val="22"/>
          <w:szCs w:val="22"/>
        </w:rPr>
        <w:t xml:space="preserve"> información estadística diferenciada que permita identificar a las personas </w:t>
      </w:r>
      <w:r w:rsidR="43D51023" w:rsidRPr="00644477">
        <w:rPr>
          <w:rFonts w:ascii="Calibri" w:eastAsia="Segoe UI" w:hAnsi="Calibri" w:cs="Calibri"/>
          <w:sz w:val="22"/>
          <w:szCs w:val="22"/>
        </w:rPr>
        <w:t>autistas</w:t>
      </w:r>
      <w:r w:rsidR="00753974" w:rsidRPr="00644477">
        <w:rPr>
          <w:rFonts w:ascii="Calibri" w:eastAsia="Segoe UI" w:hAnsi="Calibri" w:cs="Calibri"/>
          <w:sz w:val="22"/>
          <w:szCs w:val="22"/>
        </w:rPr>
        <w:t>; siendo necesario precisar por ejemplo que las</w:t>
      </w:r>
      <w:r w:rsidR="001E61E4" w:rsidRPr="00644477">
        <w:rPr>
          <w:rFonts w:ascii="Calibri" w:eastAsia="Calibri" w:hAnsi="Calibri" w:cs="Calibri"/>
          <w:sz w:val="22"/>
          <w:szCs w:val="22"/>
        </w:rPr>
        <w:t xml:space="preserve"> personas</w:t>
      </w:r>
      <w:r w:rsidR="001E61E4" w:rsidRPr="00644477" w:rsidDel="00753974">
        <w:rPr>
          <w:rFonts w:ascii="Calibri" w:eastAsia="Calibri" w:hAnsi="Calibri" w:cs="Calibri"/>
          <w:sz w:val="22"/>
          <w:szCs w:val="22"/>
        </w:rPr>
        <w:t xml:space="preserve"> </w:t>
      </w:r>
      <w:r w:rsidR="43D51023" w:rsidRPr="00644477">
        <w:rPr>
          <w:rFonts w:ascii="Calibri" w:eastAsia="Calibri" w:hAnsi="Calibri" w:cs="Calibri"/>
          <w:sz w:val="22"/>
          <w:szCs w:val="22"/>
        </w:rPr>
        <w:t>autistas</w:t>
      </w:r>
      <w:r w:rsidR="001E61E4" w:rsidRPr="00644477">
        <w:rPr>
          <w:rFonts w:ascii="Calibri" w:eastAsia="Calibri" w:hAnsi="Calibri" w:cs="Calibri"/>
          <w:sz w:val="22"/>
          <w:szCs w:val="22"/>
        </w:rPr>
        <w:t xml:space="preserve"> inscritas en el Registro Nacional de la Persona con Discapacidad que administra el CONADIS, son solo aquellas que </w:t>
      </w:r>
      <w:r w:rsidR="00753974" w:rsidRPr="00644477">
        <w:rPr>
          <w:rFonts w:ascii="Calibri" w:eastAsia="Calibri" w:hAnsi="Calibri" w:cs="Calibri"/>
          <w:sz w:val="22"/>
          <w:szCs w:val="22"/>
        </w:rPr>
        <w:t>cuenta</w:t>
      </w:r>
      <w:r w:rsidR="00AC2EF0" w:rsidRPr="00644477">
        <w:rPr>
          <w:rFonts w:ascii="Calibri" w:eastAsia="Calibri" w:hAnsi="Calibri" w:cs="Calibri"/>
          <w:sz w:val="22"/>
          <w:szCs w:val="22"/>
        </w:rPr>
        <w:t>n</w:t>
      </w:r>
      <w:r w:rsidR="00753974" w:rsidRPr="00644477">
        <w:rPr>
          <w:rFonts w:ascii="Calibri" w:eastAsia="Calibri" w:hAnsi="Calibri" w:cs="Calibri"/>
          <w:sz w:val="22"/>
          <w:szCs w:val="22"/>
        </w:rPr>
        <w:t xml:space="preserve"> con certificado de </w:t>
      </w:r>
      <w:r w:rsidR="43D51023" w:rsidRPr="00644477">
        <w:rPr>
          <w:rFonts w:ascii="Calibri" w:eastAsia="Calibri" w:hAnsi="Calibri" w:cs="Calibri"/>
          <w:sz w:val="22"/>
          <w:szCs w:val="22"/>
        </w:rPr>
        <w:t>discapacidad.</w:t>
      </w:r>
    </w:p>
    <w:p w14:paraId="7D45AAB5" w14:textId="77777777" w:rsidR="001E61E4" w:rsidRPr="00644477" w:rsidRDefault="001E61E4" w:rsidP="001E61E4">
      <w:pPr>
        <w:pStyle w:val="paragraph"/>
        <w:spacing w:before="0" w:beforeAutospacing="0" w:after="0" w:afterAutospacing="0"/>
        <w:ind w:left="709"/>
        <w:jc w:val="both"/>
        <w:rPr>
          <w:rFonts w:ascii="Calibri" w:eastAsia="Calibri" w:hAnsi="Calibri" w:cs="Calibri"/>
          <w:sz w:val="22"/>
          <w:szCs w:val="22"/>
        </w:rPr>
      </w:pPr>
    </w:p>
    <w:p w14:paraId="161ED9DE" w14:textId="6EB49654" w:rsidR="000B6677" w:rsidRPr="00644477" w:rsidRDefault="60C89BEE" w:rsidP="1264027D">
      <w:pPr>
        <w:pStyle w:val="paragraph"/>
        <w:spacing w:before="0" w:beforeAutospacing="0" w:after="0" w:afterAutospacing="0"/>
        <w:ind w:left="709"/>
        <w:jc w:val="both"/>
        <w:rPr>
          <w:rFonts w:ascii="Calibri" w:eastAsia="Calibri" w:hAnsi="Calibri" w:cs="Calibri"/>
          <w:sz w:val="22"/>
          <w:szCs w:val="22"/>
        </w:rPr>
      </w:pPr>
      <w:r w:rsidRPr="00644477">
        <w:rPr>
          <w:rFonts w:ascii="Calibri" w:eastAsia="Segoe UI" w:hAnsi="Calibri" w:cs="Calibri"/>
          <w:sz w:val="22"/>
          <w:szCs w:val="22"/>
        </w:rPr>
        <w:t>Por otro lado, el CONADIS promovió y gestionó la aprobación de la Política Nacional Multisectorial en Discapacidad para el Desarrollo al 2030 (PNMDD</w:t>
      </w:r>
      <w:r w:rsidR="4227F710" w:rsidRPr="00644477">
        <w:rPr>
          <w:rFonts w:ascii="Calibri" w:eastAsia="Segoe UI" w:hAnsi="Calibri" w:cs="Calibri"/>
          <w:sz w:val="22"/>
          <w:szCs w:val="22"/>
        </w:rPr>
        <w:t>)</w:t>
      </w:r>
      <w:r w:rsidR="00015D07" w:rsidRPr="00644477">
        <w:rPr>
          <w:rStyle w:val="Refdenotaalpie"/>
          <w:rFonts w:ascii="Calibri" w:eastAsia="Segoe UI" w:hAnsi="Calibri" w:cs="Calibri"/>
          <w:sz w:val="22"/>
          <w:szCs w:val="22"/>
        </w:rPr>
        <w:footnoteReference w:id="14"/>
      </w:r>
      <w:r w:rsidRPr="00644477">
        <w:rPr>
          <w:rFonts w:ascii="Calibri" w:eastAsia="Segoe UI" w:hAnsi="Calibri" w:cs="Calibri"/>
          <w:sz w:val="22"/>
          <w:szCs w:val="22"/>
        </w:rPr>
        <w:t xml:space="preserve">; no obstante, </w:t>
      </w:r>
      <w:r w:rsidRPr="00644477">
        <w:rPr>
          <w:rFonts w:ascii="Calibri" w:eastAsia="Segoe UI" w:hAnsi="Calibri" w:cs="Calibri"/>
          <w:sz w:val="22"/>
          <w:szCs w:val="22"/>
        </w:rPr>
        <w:lastRenderedPageBreak/>
        <w:t>considerando la demanda social respecto de la brecha de servicios y necesidades específicas de las personas autistas, desde el CONADIS se identifica la necesidad de aprobar una Estrategia que implique el cumplimiento de intervenciones que busquen la óptima implementación de estas, contribuyendo así a su desarrollo integral y plena inclusión social.</w:t>
      </w:r>
    </w:p>
    <w:p w14:paraId="7335C7A6" w14:textId="31709C12" w:rsidR="000A36D4" w:rsidRPr="00644477" w:rsidRDefault="000A36D4" w:rsidP="1264027D">
      <w:pPr>
        <w:pStyle w:val="paragraph"/>
        <w:spacing w:before="0" w:beforeAutospacing="0" w:after="0" w:afterAutospacing="0"/>
        <w:ind w:left="709"/>
        <w:jc w:val="both"/>
        <w:rPr>
          <w:rFonts w:ascii="Calibri" w:eastAsia="Calibri" w:hAnsi="Calibri" w:cs="Calibri"/>
          <w:sz w:val="22"/>
          <w:szCs w:val="22"/>
        </w:rPr>
      </w:pPr>
    </w:p>
    <w:p w14:paraId="192EA22C" w14:textId="77777777" w:rsidR="00092B7A" w:rsidRPr="00644477" w:rsidRDefault="00092B7A" w:rsidP="00092B7A">
      <w:pPr>
        <w:pStyle w:val="paragraph"/>
        <w:spacing w:before="0" w:beforeAutospacing="0" w:after="0" w:afterAutospacing="0"/>
        <w:ind w:left="709"/>
        <w:jc w:val="both"/>
        <w:rPr>
          <w:rFonts w:ascii="Calibri" w:eastAsia="Segoe UI" w:hAnsi="Calibri" w:cs="Calibri"/>
          <w:sz w:val="22"/>
          <w:szCs w:val="22"/>
        </w:rPr>
      </w:pPr>
      <w:r w:rsidRPr="00644477">
        <w:rPr>
          <w:rFonts w:ascii="Calibri" w:eastAsia="Segoe UI" w:hAnsi="Calibri" w:cs="Calibri"/>
          <w:sz w:val="22"/>
          <w:szCs w:val="22"/>
        </w:rPr>
        <w:t>Adicionalmente, es importante mencionar que, así como la PNMDD al 2030, se han aprobado otras políticas como la Política Nacional del Adolescente en Riesgo y en Conflicto con la Ley Penal al 2030, la Política Nacional Penitenciaria al 2030, la Política Nacional contra el Lavado de Activos, el Plan para la Consolidación de la Reforma Procesal Penal, el Plan Nacional de Derechos Humanos 2018-2021 y la Política Nacional contra el Financiamiento del Terrorismo y el Financiamiento de la Proliferación de Armas de Destrucción Masiva.</w:t>
      </w:r>
    </w:p>
    <w:p w14:paraId="2D1023F7" w14:textId="77777777" w:rsidR="00092B7A" w:rsidRPr="00644477" w:rsidRDefault="00092B7A" w:rsidP="00092B7A">
      <w:pPr>
        <w:pStyle w:val="paragraph"/>
        <w:spacing w:before="0" w:beforeAutospacing="0" w:after="0" w:afterAutospacing="0"/>
        <w:ind w:left="709"/>
        <w:jc w:val="both"/>
        <w:rPr>
          <w:rFonts w:ascii="Calibri" w:eastAsia="Segoe UI" w:hAnsi="Calibri" w:cs="Calibri"/>
          <w:sz w:val="22"/>
          <w:szCs w:val="22"/>
        </w:rPr>
      </w:pPr>
    </w:p>
    <w:p w14:paraId="5F407420" w14:textId="77777777" w:rsidR="00092B7A" w:rsidRPr="00644477" w:rsidRDefault="00092B7A" w:rsidP="00092B7A">
      <w:pPr>
        <w:pStyle w:val="paragraph"/>
        <w:spacing w:before="0" w:beforeAutospacing="0" w:after="0" w:afterAutospacing="0"/>
        <w:ind w:left="709"/>
        <w:jc w:val="both"/>
        <w:rPr>
          <w:rFonts w:ascii="Calibri" w:eastAsia="Segoe UI" w:hAnsi="Calibri" w:cs="Calibri"/>
          <w:sz w:val="22"/>
          <w:szCs w:val="22"/>
        </w:rPr>
      </w:pPr>
      <w:r w:rsidRPr="00644477">
        <w:rPr>
          <w:rFonts w:ascii="Calibri" w:eastAsia="Segoe UI" w:hAnsi="Calibri" w:cs="Calibri"/>
          <w:sz w:val="22"/>
          <w:szCs w:val="22"/>
        </w:rPr>
        <w:t>Cada una de estas políticas cuenta con objetivos prioritarios que se desglosan en lineamientos, implementados a través de servicios o normativas. En este sentido, se destaca que todas las políticas del sector incorporan la perspectiva de discapacidad, definida como una evaluación de las relaciones sociales considerando las necesidades e intereses de las personas con discapacidad.</w:t>
      </w:r>
    </w:p>
    <w:p w14:paraId="46B3CEB5" w14:textId="77777777" w:rsidR="00092B7A" w:rsidRPr="00644477" w:rsidRDefault="00092B7A" w:rsidP="00092B7A">
      <w:pPr>
        <w:pStyle w:val="paragraph"/>
        <w:spacing w:before="0" w:beforeAutospacing="0" w:after="0" w:afterAutospacing="0"/>
        <w:ind w:left="709"/>
        <w:jc w:val="both"/>
        <w:rPr>
          <w:rFonts w:ascii="Calibri" w:eastAsia="Segoe UI" w:hAnsi="Calibri" w:cs="Calibri"/>
          <w:sz w:val="22"/>
          <w:szCs w:val="22"/>
        </w:rPr>
      </w:pPr>
    </w:p>
    <w:p w14:paraId="7B0DE2D9" w14:textId="699B5394" w:rsidR="00092B7A" w:rsidRPr="00644477" w:rsidRDefault="00092B7A" w:rsidP="00092B7A">
      <w:pPr>
        <w:pStyle w:val="paragraph"/>
        <w:spacing w:before="0" w:beforeAutospacing="0" w:after="0" w:afterAutospacing="0"/>
        <w:ind w:left="709"/>
        <w:jc w:val="both"/>
        <w:rPr>
          <w:rFonts w:ascii="Calibri" w:eastAsia="Segoe UI" w:hAnsi="Calibri" w:cs="Calibri"/>
          <w:sz w:val="22"/>
          <w:szCs w:val="22"/>
        </w:rPr>
      </w:pPr>
      <w:r w:rsidRPr="00644477">
        <w:rPr>
          <w:rFonts w:ascii="Calibri" w:eastAsia="Segoe UI" w:hAnsi="Calibri" w:cs="Calibri"/>
          <w:sz w:val="22"/>
          <w:szCs w:val="22"/>
        </w:rPr>
        <w:t xml:space="preserve">Sin embargo, se identifica que la mayoría de los servicios se orientan a la población en general, sin un detalle específico en la identificación de </w:t>
      </w:r>
      <w:r w:rsidR="00C1288E" w:rsidRPr="00644477">
        <w:rPr>
          <w:rFonts w:ascii="Calibri" w:eastAsia="Segoe UI" w:hAnsi="Calibri" w:cs="Calibri"/>
          <w:sz w:val="22"/>
          <w:szCs w:val="22"/>
        </w:rPr>
        <w:t>personas autistas</w:t>
      </w:r>
      <w:r w:rsidRPr="00644477">
        <w:rPr>
          <w:rFonts w:ascii="Calibri" w:eastAsia="Segoe UI" w:hAnsi="Calibri" w:cs="Calibri"/>
          <w:sz w:val="22"/>
          <w:szCs w:val="22"/>
        </w:rPr>
        <w:t>. Esta limitación se extiende a la falta de registros a nivel local sobre la implementación de programas para estas personas y sus familias.</w:t>
      </w:r>
    </w:p>
    <w:p w14:paraId="5EC48AA7" w14:textId="77777777" w:rsidR="00092B7A" w:rsidRPr="00644477" w:rsidRDefault="00092B7A" w:rsidP="00092B7A">
      <w:pPr>
        <w:pStyle w:val="paragraph"/>
        <w:spacing w:before="0" w:beforeAutospacing="0" w:after="0" w:afterAutospacing="0"/>
        <w:ind w:left="709"/>
        <w:jc w:val="both"/>
        <w:rPr>
          <w:rFonts w:ascii="Calibri" w:eastAsia="Segoe UI" w:hAnsi="Calibri" w:cs="Calibri"/>
          <w:sz w:val="22"/>
          <w:szCs w:val="22"/>
        </w:rPr>
      </w:pPr>
    </w:p>
    <w:p w14:paraId="66957B52" w14:textId="60D6BEE0" w:rsidR="62F41313" w:rsidRPr="00644477" w:rsidRDefault="62F41313" w:rsidP="635FC4A1">
      <w:pPr>
        <w:pStyle w:val="paragraph"/>
        <w:spacing w:before="0" w:beforeAutospacing="0" w:after="0" w:afterAutospacing="0"/>
        <w:ind w:left="709"/>
        <w:jc w:val="both"/>
        <w:rPr>
          <w:rStyle w:val="normaltextrun"/>
          <w:rFonts w:ascii="Calibri" w:eastAsiaTheme="majorEastAsia" w:hAnsi="Calibri" w:cs="Calibri"/>
          <w:b/>
          <w:bCs/>
          <w:sz w:val="22"/>
          <w:szCs w:val="22"/>
          <w:u w:val="single"/>
        </w:rPr>
      </w:pPr>
      <w:r w:rsidRPr="00644477">
        <w:rPr>
          <w:rFonts w:ascii="Calibri" w:eastAsia="Segoe UI" w:hAnsi="Calibri" w:cs="Calibri"/>
          <w:sz w:val="22"/>
          <w:szCs w:val="22"/>
        </w:rPr>
        <w:t xml:space="preserve">Es así como, la situación actual y la demanda de las organizaciones de sociedad civil de personas autistas y sus familias, ponen en relevancia la necesidad de delinear intervenciones desde el Estado para atender las necesidades específicas de esta población, tomando en cuenta su diversidad. </w:t>
      </w:r>
      <w:r w:rsidRPr="00644477">
        <w:rPr>
          <w:rFonts w:ascii="Calibri" w:eastAsia="Calibri" w:hAnsi="Calibri" w:cs="Calibri"/>
          <w:sz w:val="22"/>
          <w:szCs w:val="22"/>
        </w:rPr>
        <w:t xml:space="preserve">Como se señaló en párrafos anteriores, las personas autistas requieren de múltiples servicios y especialidades en su atención debido a la diversidad, complejidad y variabilidad de las manifestaciones, tanto de interacción social y ajuste psicosocial. </w:t>
      </w:r>
    </w:p>
    <w:p w14:paraId="5E356696" w14:textId="060A14AA" w:rsidR="00AA6864" w:rsidRPr="00644477" w:rsidRDefault="00AA6864" w:rsidP="00A64F7C">
      <w:pPr>
        <w:pStyle w:val="paragraph"/>
        <w:spacing w:before="0" w:beforeAutospacing="0" w:after="0" w:afterAutospacing="0"/>
        <w:jc w:val="both"/>
        <w:rPr>
          <w:rFonts w:ascii="Calibri" w:eastAsia="Calibri" w:hAnsi="Calibri" w:cs="Calibri"/>
          <w:sz w:val="22"/>
          <w:szCs w:val="22"/>
        </w:rPr>
      </w:pPr>
    </w:p>
    <w:p w14:paraId="0FCCB060" w14:textId="40F4F688" w:rsidR="00CB41DA" w:rsidRPr="00644477" w:rsidRDefault="0BC99DAC" w:rsidP="004834C2">
      <w:pPr>
        <w:pStyle w:val="Ttulo1"/>
        <w:numPr>
          <w:ilvl w:val="0"/>
          <w:numId w:val="5"/>
        </w:numPr>
        <w:spacing w:before="0"/>
        <w:rPr>
          <w:rFonts w:cs="Calibri"/>
          <w:color w:val="auto"/>
        </w:rPr>
      </w:pPr>
      <w:bookmarkStart w:id="5" w:name="_Toc608779601"/>
      <w:r w:rsidRPr="00644477">
        <w:rPr>
          <w:rFonts w:cs="Calibri"/>
          <w:color w:val="auto"/>
        </w:rPr>
        <w:t>ENFOQUES TRANSVERSALES</w:t>
      </w:r>
      <w:bookmarkEnd w:id="5"/>
    </w:p>
    <w:p w14:paraId="25C6E567" w14:textId="2370A51D" w:rsidR="00CB41DA" w:rsidRPr="00644477" w:rsidRDefault="0BC99DAC" w:rsidP="482899F2">
      <w:pPr>
        <w:spacing w:before="240"/>
        <w:ind w:left="720"/>
        <w:jc w:val="both"/>
        <w:rPr>
          <w:rStyle w:val="normaltextrun"/>
          <w:rFonts w:ascii="Calibri" w:eastAsiaTheme="majorEastAsia" w:hAnsi="Calibri" w:cs="Calibri"/>
          <w:sz w:val="22"/>
          <w:szCs w:val="22"/>
        </w:rPr>
      </w:pPr>
      <w:r w:rsidRPr="00644477">
        <w:rPr>
          <w:rStyle w:val="normaltextrun"/>
          <w:rFonts w:ascii="Calibri" w:eastAsiaTheme="majorEastAsia" w:hAnsi="Calibri" w:cs="Calibri"/>
          <w:sz w:val="22"/>
          <w:szCs w:val="22"/>
        </w:rPr>
        <w:t xml:space="preserve">La Estrategia incorpora enfoques transversales que orientarán el accionar de las entidades involucradas en </w:t>
      </w:r>
      <w:r w:rsidR="158A1CD3" w:rsidRPr="00644477">
        <w:rPr>
          <w:rStyle w:val="normaltextrun"/>
          <w:rFonts w:ascii="Calibri" w:eastAsiaTheme="majorEastAsia" w:hAnsi="Calibri" w:cs="Calibri"/>
          <w:sz w:val="22"/>
          <w:szCs w:val="22"/>
        </w:rPr>
        <w:t>su</w:t>
      </w:r>
      <w:r w:rsidRPr="00644477">
        <w:rPr>
          <w:rStyle w:val="normaltextrun"/>
          <w:rFonts w:ascii="Calibri" w:eastAsiaTheme="majorEastAsia" w:hAnsi="Calibri" w:cs="Calibri"/>
          <w:sz w:val="22"/>
          <w:szCs w:val="22"/>
        </w:rPr>
        <w:t xml:space="preserve"> implementación y permitirán considerar las características propias de la población objetivo, es decir, las personas autistas. En las siguientes líneas, se detalla cada uno de estos enfoques:</w:t>
      </w:r>
    </w:p>
    <w:p w14:paraId="1F45FAAB" w14:textId="77777777" w:rsidR="00092B7A" w:rsidRPr="00644477" w:rsidRDefault="00092B7A" w:rsidP="00092B7A">
      <w:pPr>
        <w:ind w:left="720"/>
        <w:jc w:val="both"/>
        <w:rPr>
          <w:rStyle w:val="normaltextrun"/>
          <w:rFonts w:ascii="Calibri" w:eastAsiaTheme="majorEastAsia" w:hAnsi="Calibri" w:cs="Calibri"/>
          <w:sz w:val="22"/>
          <w:szCs w:val="22"/>
        </w:rPr>
      </w:pPr>
    </w:p>
    <w:p w14:paraId="01DDD9CF" w14:textId="12F954CA" w:rsidR="00092B7A" w:rsidRPr="00644477" w:rsidRDefault="00CB41DA" w:rsidP="004834C2">
      <w:pPr>
        <w:pStyle w:val="Prrafodelista"/>
        <w:numPr>
          <w:ilvl w:val="0"/>
          <w:numId w:val="2"/>
        </w:numPr>
        <w:spacing w:after="120"/>
        <w:jc w:val="both"/>
        <w:rPr>
          <w:rFonts w:ascii="Calibri" w:eastAsia="Calibri" w:hAnsi="Calibri" w:cs="Calibri"/>
        </w:rPr>
      </w:pPr>
      <w:r w:rsidRPr="00644477">
        <w:rPr>
          <w:rFonts w:ascii="Calibri" w:eastAsia="Calibri" w:hAnsi="Calibri" w:cs="Calibri"/>
          <w:b/>
          <w:bCs/>
          <w:sz w:val="22"/>
          <w:szCs w:val="22"/>
        </w:rPr>
        <w:t>Enfoque basado en derechos humanos</w:t>
      </w:r>
      <w:r w:rsidR="7A7D78A5" w:rsidRPr="00644477">
        <w:rPr>
          <w:rFonts w:ascii="Calibri" w:eastAsia="Calibri" w:hAnsi="Calibri" w:cs="Calibri"/>
          <w:b/>
          <w:bCs/>
          <w:sz w:val="22"/>
          <w:szCs w:val="22"/>
        </w:rPr>
        <w:t xml:space="preserve">: </w:t>
      </w:r>
      <w:r w:rsidR="2B90DDBD" w:rsidRPr="00644477">
        <w:rPr>
          <w:rFonts w:ascii="Calibri" w:eastAsia="Calibri" w:hAnsi="Calibri" w:cs="Calibri"/>
          <w:sz w:val="22"/>
          <w:szCs w:val="22"/>
        </w:rPr>
        <w:t>P</w:t>
      </w:r>
      <w:r w:rsidR="2ABA3D73" w:rsidRPr="00644477">
        <w:rPr>
          <w:rFonts w:ascii="Calibri" w:eastAsia="Calibri" w:hAnsi="Calibri" w:cs="Calibri"/>
          <w:sz w:val="22"/>
          <w:szCs w:val="22"/>
        </w:rPr>
        <w:t>romueve la igualdad de todas las personas, generando mejores condiciones de vida de aquellos grupos más vulnerables, comprometiendo la responsabilidad política, jurídica y ética de los agentes del Estado para hacer cumplir y generar las condiciones de ejercicio pleno de la ciudadanía y de los derechos humanos. Su incorporación demanda el análisis de la realidad de los seres humanos, reconociéndolos como titulares de derechos</w:t>
      </w:r>
      <w:r w:rsidRPr="00644477">
        <w:rPr>
          <w:rFonts w:ascii="Calibri" w:eastAsia="Calibri" w:hAnsi="Calibri" w:cs="Calibri"/>
          <w:sz w:val="22"/>
          <w:szCs w:val="22"/>
          <w:vertAlign w:val="superscript"/>
        </w:rPr>
        <w:footnoteReference w:id="15"/>
      </w:r>
      <w:r w:rsidR="2ABA3D73" w:rsidRPr="00644477">
        <w:rPr>
          <w:rFonts w:ascii="Calibri" w:eastAsia="Calibri" w:hAnsi="Calibri" w:cs="Calibri"/>
          <w:sz w:val="22"/>
          <w:szCs w:val="22"/>
        </w:rPr>
        <w:t>.</w:t>
      </w:r>
    </w:p>
    <w:p w14:paraId="0FBA2573" w14:textId="77777777" w:rsidR="00092B7A" w:rsidRPr="00644477" w:rsidRDefault="00092B7A" w:rsidP="00092B7A">
      <w:pPr>
        <w:ind w:left="709"/>
        <w:jc w:val="both"/>
        <w:rPr>
          <w:rFonts w:ascii="Calibri" w:eastAsia="Calibri" w:hAnsi="Calibri" w:cs="Calibri"/>
          <w:sz w:val="22"/>
          <w:szCs w:val="22"/>
        </w:rPr>
      </w:pPr>
    </w:p>
    <w:p w14:paraId="66157EC1" w14:textId="6CDB81AE" w:rsidR="00CB41DA" w:rsidRPr="00644477" w:rsidRDefault="55C97388" w:rsidP="004834C2">
      <w:pPr>
        <w:pStyle w:val="Prrafodelista"/>
        <w:numPr>
          <w:ilvl w:val="0"/>
          <w:numId w:val="2"/>
        </w:numPr>
        <w:spacing w:after="120"/>
        <w:jc w:val="both"/>
        <w:rPr>
          <w:rFonts w:ascii="Calibri" w:eastAsia="Calibri" w:hAnsi="Calibri" w:cs="Calibri"/>
        </w:rPr>
      </w:pPr>
      <w:r w:rsidRPr="00644477">
        <w:rPr>
          <w:rFonts w:ascii="Calibri" w:eastAsia="Calibri" w:hAnsi="Calibri" w:cs="Calibri"/>
          <w:b/>
          <w:bCs/>
          <w:sz w:val="22"/>
          <w:szCs w:val="22"/>
        </w:rPr>
        <w:lastRenderedPageBreak/>
        <w:t xml:space="preserve">Enfoque de </w:t>
      </w:r>
      <w:r w:rsidR="00CB41DA" w:rsidRPr="00644477">
        <w:rPr>
          <w:rFonts w:ascii="Calibri" w:eastAsia="Calibri" w:hAnsi="Calibri" w:cs="Calibri"/>
          <w:b/>
          <w:bCs/>
          <w:sz w:val="22"/>
          <w:szCs w:val="22"/>
        </w:rPr>
        <w:t>Perspectiva de discapacidad</w:t>
      </w:r>
      <w:r w:rsidR="57128543" w:rsidRPr="00644477">
        <w:rPr>
          <w:rFonts w:ascii="Calibri" w:eastAsia="Calibri" w:hAnsi="Calibri" w:cs="Calibri"/>
          <w:b/>
          <w:bCs/>
          <w:sz w:val="22"/>
          <w:szCs w:val="22"/>
        </w:rPr>
        <w:t xml:space="preserve">: </w:t>
      </w:r>
      <w:r w:rsidR="00A86F64" w:rsidRPr="00644477">
        <w:rPr>
          <w:rFonts w:ascii="Calibri" w:eastAsia="Calibri" w:hAnsi="Calibri" w:cs="Calibri"/>
          <w:sz w:val="22"/>
          <w:szCs w:val="22"/>
        </w:rPr>
        <w:t>Permite</w:t>
      </w:r>
      <w:r w:rsidR="0BC99DAC" w:rsidRPr="00644477">
        <w:rPr>
          <w:rFonts w:ascii="Calibri" w:eastAsia="Calibri" w:hAnsi="Calibri" w:cs="Calibri"/>
          <w:sz w:val="22"/>
          <w:szCs w:val="22"/>
        </w:rPr>
        <w:t xml:space="preserve"> evaluar las relaciones sociales considerando las necesidades e intereses de las personas con discapacidad, e identificando las barreras que limitan el ejercicio de sus derechos. Así, abordando la multidimensionalidad de la problemática de exclusión y discriminación que afecta a las personas con discapacidad, se adopten medidas que permitan respetar y garantizar sus derechos humanos y construir una sociedad inclusiva.</w:t>
      </w:r>
    </w:p>
    <w:p w14:paraId="13313DEE" w14:textId="77777777" w:rsidR="0006266B" w:rsidRPr="00644477" w:rsidRDefault="0006266B" w:rsidP="00092B7A">
      <w:pPr>
        <w:ind w:left="709"/>
        <w:jc w:val="both"/>
        <w:rPr>
          <w:rFonts w:ascii="Calibri" w:eastAsia="Calibri" w:hAnsi="Calibri" w:cs="Calibri"/>
          <w:sz w:val="22"/>
          <w:szCs w:val="22"/>
        </w:rPr>
      </w:pPr>
    </w:p>
    <w:p w14:paraId="294FC9AC" w14:textId="6459040F" w:rsidR="00092B7A" w:rsidRPr="00644477" w:rsidRDefault="00CB41DA" w:rsidP="004834C2">
      <w:pPr>
        <w:pStyle w:val="Prrafodelista"/>
        <w:numPr>
          <w:ilvl w:val="0"/>
          <w:numId w:val="2"/>
        </w:numPr>
        <w:spacing w:after="120"/>
        <w:jc w:val="both"/>
        <w:rPr>
          <w:rFonts w:ascii="Calibri" w:eastAsia="Calibri" w:hAnsi="Calibri" w:cs="Calibri"/>
        </w:rPr>
      </w:pPr>
      <w:r w:rsidRPr="00644477">
        <w:rPr>
          <w:rFonts w:ascii="Calibri" w:eastAsia="Calibri" w:hAnsi="Calibri" w:cs="Calibri"/>
          <w:b/>
          <w:bCs/>
          <w:sz w:val="22"/>
          <w:szCs w:val="22"/>
        </w:rPr>
        <w:t>Enfoque de género</w:t>
      </w:r>
      <w:r w:rsidR="082615CB" w:rsidRPr="00644477">
        <w:rPr>
          <w:rFonts w:ascii="Calibri" w:eastAsia="Calibri" w:hAnsi="Calibri" w:cs="Calibri"/>
          <w:b/>
          <w:bCs/>
          <w:sz w:val="22"/>
          <w:szCs w:val="22"/>
        </w:rPr>
        <w:t xml:space="preserve">: </w:t>
      </w:r>
      <w:r w:rsidR="2B90DDBD" w:rsidRPr="00644477">
        <w:rPr>
          <w:rFonts w:ascii="Calibri" w:eastAsia="Calibri" w:hAnsi="Calibri" w:cs="Calibri"/>
          <w:sz w:val="22"/>
          <w:szCs w:val="22"/>
        </w:rPr>
        <w:t>P</w:t>
      </w:r>
      <w:r w:rsidR="2ABA3D73" w:rsidRPr="00644477">
        <w:rPr>
          <w:rFonts w:ascii="Calibri" w:eastAsia="Calibri" w:hAnsi="Calibri" w:cs="Calibri"/>
          <w:sz w:val="22"/>
          <w:szCs w:val="22"/>
        </w:rPr>
        <w:t>ermite identificar los roles y tareas que realizan los hombres y las mujeres en una sociedad, así como las asimetrías, relaciones de poder e inequidades que se producen entre ellos. Al observar de manera crítica las relaciones de poder y subordinación que las culturas y las sociedades construyen entre hombres y mujeres y explicar las causas que producen las asimetrías y desigualdades, el enfoque de género aporta elementos centrales para la formulación de medidas (políticas, mecanismos, acciones afirmativas, normas, etc.) que contribuyen a superar la desigualdad de género, modificar las relaciones asimétricas entre mujeres y hombres, erradicar toda forma de violencia de género, origen étnico, situación socioeconómica, edad, la orientación sexual e identidad de género, entre otros factores. Ello con el objetivo de asegurar el acceso de mujeres y hombres a recursos y servicios públicos y fortaleciendo su participación política y ciudadana en condiciones de igualdad</w:t>
      </w:r>
      <w:r w:rsidRPr="00644477">
        <w:rPr>
          <w:rFonts w:ascii="Calibri" w:eastAsia="Calibri" w:hAnsi="Calibri" w:cs="Calibri"/>
          <w:b/>
          <w:bCs/>
          <w:sz w:val="22"/>
          <w:szCs w:val="22"/>
          <w:vertAlign w:val="superscript"/>
        </w:rPr>
        <w:footnoteReference w:id="16"/>
      </w:r>
      <w:r w:rsidR="2ABA3D73" w:rsidRPr="00644477">
        <w:rPr>
          <w:rFonts w:ascii="Calibri" w:eastAsia="Calibri" w:hAnsi="Calibri" w:cs="Calibri"/>
          <w:sz w:val="22"/>
          <w:szCs w:val="22"/>
        </w:rPr>
        <w:t>.</w:t>
      </w:r>
    </w:p>
    <w:p w14:paraId="3FED43D4" w14:textId="77777777" w:rsidR="00092B7A" w:rsidRPr="00644477" w:rsidRDefault="00092B7A" w:rsidP="00092B7A">
      <w:pPr>
        <w:ind w:left="709"/>
        <w:jc w:val="both"/>
        <w:rPr>
          <w:rFonts w:ascii="Calibri" w:eastAsia="Calibri" w:hAnsi="Calibri" w:cs="Calibri"/>
          <w:sz w:val="22"/>
          <w:szCs w:val="22"/>
        </w:rPr>
      </w:pPr>
    </w:p>
    <w:p w14:paraId="1978C14A" w14:textId="00612DB8" w:rsidR="00CB41DA" w:rsidRPr="00644477" w:rsidRDefault="00CB41DA" w:rsidP="004834C2">
      <w:pPr>
        <w:pStyle w:val="Prrafodelista"/>
        <w:numPr>
          <w:ilvl w:val="0"/>
          <w:numId w:val="2"/>
        </w:numPr>
        <w:spacing w:after="120"/>
        <w:jc w:val="both"/>
        <w:rPr>
          <w:rFonts w:ascii="Calibri" w:eastAsia="Calibri" w:hAnsi="Calibri" w:cs="Calibri"/>
        </w:rPr>
      </w:pPr>
      <w:r w:rsidRPr="00644477">
        <w:rPr>
          <w:rFonts w:ascii="Calibri" w:eastAsia="Calibri" w:hAnsi="Calibri" w:cs="Calibri"/>
          <w:b/>
          <w:bCs/>
          <w:sz w:val="22"/>
          <w:szCs w:val="22"/>
        </w:rPr>
        <w:t>Enfoque intercultural</w:t>
      </w:r>
      <w:r w:rsidR="7010F7D5" w:rsidRPr="00644477">
        <w:rPr>
          <w:rFonts w:ascii="Calibri" w:eastAsia="Calibri" w:hAnsi="Calibri" w:cs="Calibri"/>
          <w:b/>
          <w:bCs/>
          <w:sz w:val="22"/>
          <w:szCs w:val="22"/>
        </w:rPr>
        <w:t xml:space="preserve">: </w:t>
      </w:r>
      <w:r w:rsidR="2B90DDBD" w:rsidRPr="00644477">
        <w:rPr>
          <w:rFonts w:ascii="Calibri" w:eastAsia="Calibri" w:hAnsi="Calibri" w:cs="Calibri"/>
          <w:sz w:val="22"/>
          <w:szCs w:val="22"/>
        </w:rPr>
        <w:t>R</w:t>
      </w:r>
      <w:r w:rsidR="2ABA3D73" w:rsidRPr="00644477">
        <w:rPr>
          <w:rFonts w:ascii="Calibri" w:eastAsia="Calibri" w:hAnsi="Calibri" w:cs="Calibri"/>
          <w:sz w:val="22"/>
          <w:szCs w:val="22"/>
        </w:rPr>
        <w:t>econoce las diferencias culturales para que, a partir de ello, se construya una sociedad democrática, basada en relaciones equitativas, con igualdad de oportunidades y derechos para toda la población. Este enfoque aplicado a la gestión pública “es el proceso de adaptación de las diferentes instituciones, a nivel normativo, administrativo y del servicio civil del Estado para atender de manera pertinente las necesidades culturales y sociales de los diferentes grupos étnico-culturales del país”</w:t>
      </w:r>
      <w:r w:rsidRPr="00644477">
        <w:rPr>
          <w:rFonts w:ascii="Calibri" w:eastAsia="Calibri" w:hAnsi="Calibri" w:cs="Calibri"/>
          <w:sz w:val="22"/>
          <w:szCs w:val="22"/>
          <w:vertAlign w:val="superscript"/>
        </w:rPr>
        <w:footnoteReference w:id="17"/>
      </w:r>
      <w:r w:rsidR="2ABA3D73" w:rsidRPr="00644477">
        <w:rPr>
          <w:rFonts w:ascii="Calibri" w:eastAsia="Calibri" w:hAnsi="Calibri" w:cs="Calibri"/>
          <w:sz w:val="22"/>
          <w:szCs w:val="22"/>
        </w:rPr>
        <w:t>.</w:t>
      </w:r>
    </w:p>
    <w:p w14:paraId="5F43688F" w14:textId="5DA4A54F" w:rsidR="158A1CD3" w:rsidRPr="00644477" w:rsidRDefault="158A1CD3" w:rsidP="00092B7A">
      <w:pPr>
        <w:ind w:left="709"/>
        <w:jc w:val="both"/>
        <w:rPr>
          <w:rFonts w:ascii="Calibri" w:eastAsia="Calibri" w:hAnsi="Calibri" w:cs="Calibri"/>
          <w:sz w:val="22"/>
          <w:szCs w:val="22"/>
        </w:rPr>
      </w:pPr>
    </w:p>
    <w:p w14:paraId="66DB3E47" w14:textId="2D7244BD" w:rsidR="00CB41DA" w:rsidRPr="00644477" w:rsidRDefault="00CB41DA" w:rsidP="004834C2">
      <w:pPr>
        <w:pStyle w:val="Prrafodelista"/>
        <w:numPr>
          <w:ilvl w:val="0"/>
          <w:numId w:val="2"/>
        </w:numPr>
        <w:spacing w:after="120"/>
        <w:jc w:val="both"/>
        <w:rPr>
          <w:rFonts w:ascii="Calibri" w:eastAsia="Calibri" w:hAnsi="Calibri" w:cs="Calibri"/>
        </w:rPr>
      </w:pPr>
      <w:r w:rsidRPr="00644477">
        <w:rPr>
          <w:rFonts w:ascii="Calibri" w:eastAsia="Calibri" w:hAnsi="Calibri" w:cs="Calibri"/>
          <w:b/>
          <w:bCs/>
          <w:sz w:val="22"/>
          <w:szCs w:val="22"/>
        </w:rPr>
        <w:t>Enfoque de desarrollo humano</w:t>
      </w:r>
      <w:r w:rsidR="44BB43A5" w:rsidRPr="00644477">
        <w:rPr>
          <w:rFonts w:ascii="Calibri" w:eastAsia="Calibri" w:hAnsi="Calibri" w:cs="Calibri"/>
          <w:b/>
          <w:bCs/>
          <w:sz w:val="22"/>
          <w:szCs w:val="22"/>
        </w:rPr>
        <w:t xml:space="preserve">: </w:t>
      </w:r>
      <w:r w:rsidRPr="00644477">
        <w:rPr>
          <w:rFonts w:ascii="Calibri" w:eastAsia="Calibri" w:hAnsi="Calibri" w:cs="Calibri"/>
          <w:sz w:val="22"/>
          <w:szCs w:val="22"/>
        </w:rPr>
        <w:t>La incorporación de este enfoque a las intervenciones del Estado apuesta por la generación de condiciones para que los humanos accedan a una vida digna, formando sus capacidades y usando cada individuo, eliminando las barreras que limitan su libertad, respetando el ejercicio de su calidad de agentes para lograr los objetivos que estos valoran.</w:t>
      </w:r>
    </w:p>
    <w:p w14:paraId="23353318" w14:textId="77777777" w:rsidR="0006266B" w:rsidRPr="00644477" w:rsidRDefault="0006266B" w:rsidP="00092B7A">
      <w:pPr>
        <w:ind w:left="709"/>
        <w:jc w:val="both"/>
        <w:rPr>
          <w:rFonts w:ascii="Calibri" w:eastAsia="Calibri" w:hAnsi="Calibri" w:cs="Calibri"/>
          <w:sz w:val="22"/>
          <w:szCs w:val="22"/>
        </w:rPr>
      </w:pPr>
    </w:p>
    <w:p w14:paraId="0A5722CF" w14:textId="7E2BA834" w:rsidR="00CB41DA" w:rsidRPr="00644477" w:rsidRDefault="00CB41DA" w:rsidP="004834C2">
      <w:pPr>
        <w:pStyle w:val="Prrafodelista"/>
        <w:numPr>
          <w:ilvl w:val="0"/>
          <w:numId w:val="2"/>
        </w:numPr>
        <w:spacing w:after="120"/>
        <w:jc w:val="both"/>
        <w:rPr>
          <w:rFonts w:ascii="Calibri" w:eastAsia="Calibri" w:hAnsi="Calibri" w:cs="Calibri"/>
        </w:rPr>
      </w:pPr>
      <w:r w:rsidRPr="00644477">
        <w:rPr>
          <w:rFonts w:ascii="Calibri" w:eastAsia="Calibri" w:hAnsi="Calibri" w:cs="Calibri"/>
          <w:b/>
          <w:bCs/>
          <w:sz w:val="22"/>
          <w:szCs w:val="22"/>
        </w:rPr>
        <w:t>Enfoque de interseccionalidad</w:t>
      </w:r>
      <w:r w:rsidR="399F5F9B" w:rsidRPr="00644477">
        <w:rPr>
          <w:rFonts w:ascii="Calibri" w:eastAsia="Calibri" w:hAnsi="Calibri" w:cs="Calibri"/>
          <w:b/>
          <w:bCs/>
          <w:sz w:val="22"/>
          <w:szCs w:val="22"/>
        </w:rPr>
        <w:t xml:space="preserve">: </w:t>
      </w:r>
      <w:r w:rsidR="2ABA3D73" w:rsidRPr="00644477">
        <w:rPr>
          <w:rFonts w:ascii="Calibri" w:eastAsia="Calibri" w:hAnsi="Calibri" w:cs="Calibri"/>
          <w:sz w:val="22"/>
          <w:szCs w:val="22"/>
        </w:rPr>
        <w:t>Reconoce que las personas desarrollan sus vidas en contextos interseccionales, lo cual implica que sufren discriminación por distintos motivos de manera concurrente; es decir, la interseccionalidad hace referencia a la existencia de distintos motivos de discriminación que interactúan de modo intrínseco y simultaneo (</w:t>
      </w:r>
      <w:proofErr w:type="spellStart"/>
      <w:r w:rsidR="2ABA3D73" w:rsidRPr="00644477">
        <w:rPr>
          <w:rFonts w:ascii="Calibri" w:eastAsia="Calibri" w:hAnsi="Calibri" w:cs="Calibri"/>
          <w:sz w:val="22"/>
          <w:szCs w:val="22"/>
        </w:rPr>
        <w:t>Crenshaw</w:t>
      </w:r>
      <w:proofErr w:type="spellEnd"/>
      <w:r w:rsidR="2ABA3D73" w:rsidRPr="00644477">
        <w:rPr>
          <w:rFonts w:ascii="Calibri" w:eastAsia="Calibri" w:hAnsi="Calibri" w:cs="Calibri"/>
          <w:sz w:val="22"/>
          <w:szCs w:val="22"/>
        </w:rPr>
        <w:t>, citado en Salomé, 2015). Este reconocimiento permite comprender mejor los problemas y necesidades de las personas que viven múltiples formas de discriminación y, a partir de ello, diseñar políticas públicas efectivas (</w:t>
      </w:r>
      <w:proofErr w:type="spellStart"/>
      <w:r w:rsidR="2ABA3D73" w:rsidRPr="00644477">
        <w:rPr>
          <w:rFonts w:ascii="Calibri" w:eastAsia="Calibri" w:hAnsi="Calibri" w:cs="Calibri"/>
          <w:sz w:val="22"/>
          <w:szCs w:val="22"/>
        </w:rPr>
        <w:t>EuroSocial</w:t>
      </w:r>
      <w:proofErr w:type="spellEnd"/>
      <w:r w:rsidR="2ABA3D73" w:rsidRPr="00644477">
        <w:rPr>
          <w:rFonts w:ascii="Calibri" w:eastAsia="Calibri" w:hAnsi="Calibri" w:cs="Calibri"/>
          <w:sz w:val="22"/>
          <w:szCs w:val="22"/>
        </w:rPr>
        <w:t>+)</w:t>
      </w:r>
      <w:r w:rsidRPr="00644477">
        <w:rPr>
          <w:rFonts w:ascii="Calibri" w:eastAsia="Calibri" w:hAnsi="Calibri" w:cs="Calibri"/>
          <w:sz w:val="22"/>
          <w:szCs w:val="22"/>
          <w:vertAlign w:val="superscript"/>
        </w:rPr>
        <w:footnoteReference w:id="18"/>
      </w:r>
      <w:r w:rsidR="2ABA3D73" w:rsidRPr="00644477">
        <w:rPr>
          <w:rFonts w:ascii="Calibri" w:eastAsia="Calibri" w:hAnsi="Calibri" w:cs="Calibri"/>
          <w:sz w:val="22"/>
          <w:szCs w:val="22"/>
        </w:rPr>
        <w:t>.</w:t>
      </w:r>
    </w:p>
    <w:p w14:paraId="3ADE3A82" w14:textId="77777777" w:rsidR="0006266B" w:rsidRPr="00644477" w:rsidRDefault="0006266B" w:rsidP="00092B7A">
      <w:pPr>
        <w:ind w:left="709"/>
        <w:jc w:val="both"/>
        <w:rPr>
          <w:rFonts w:ascii="Calibri" w:eastAsia="Calibri" w:hAnsi="Calibri" w:cs="Calibri"/>
          <w:sz w:val="22"/>
          <w:szCs w:val="22"/>
        </w:rPr>
      </w:pPr>
    </w:p>
    <w:p w14:paraId="5FE3C850" w14:textId="0BAE8E9D" w:rsidR="00CB41DA" w:rsidRPr="00644477" w:rsidRDefault="00CB41DA" w:rsidP="004834C2">
      <w:pPr>
        <w:pStyle w:val="Prrafodelista"/>
        <w:keepNext/>
        <w:numPr>
          <w:ilvl w:val="0"/>
          <w:numId w:val="2"/>
        </w:numPr>
        <w:spacing w:after="120"/>
        <w:jc w:val="both"/>
        <w:rPr>
          <w:rFonts w:ascii="Calibri" w:eastAsia="Calibri" w:hAnsi="Calibri" w:cs="Calibri"/>
        </w:rPr>
      </w:pPr>
      <w:r w:rsidRPr="00644477">
        <w:rPr>
          <w:rFonts w:ascii="Calibri" w:eastAsia="Calibri" w:hAnsi="Calibri" w:cs="Calibri"/>
          <w:b/>
          <w:bCs/>
          <w:sz w:val="22"/>
          <w:szCs w:val="22"/>
        </w:rPr>
        <w:lastRenderedPageBreak/>
        <w:t>Enfoque generacional</w:t>
      </w:r>
      <w:r w:rsidR="40FF9526" w:rsidRPr="00644477">
        <w:rPr>
          <w:rFonts w:ascii="Calibri" w:eastAsia="Calibri" w:hAnsi="Calibri" w:cs="Calibri"/>
          <w:b/>
          <w:bCs/>
          <w:sz w:val="22"/>
          <w:szCs w:val="22"/>
        </w:rPr>
        <w:t xml:space="preserve">: </w:t>
      </w:r>
      <w:r w:rsidR="00A86F64" w:rsidRPr="00644477">
        <w:rPr>
          <w:rFonts w:ascii="Calibri" w:eastAsia="Calibri" w:hAnsi="Calibri" w:cs="Calibri"/>
          <w:sz w:val="22"/>
          <w:szCs w:val="22"/>
        </w:rPr>
        <w:t>Reconoce</w:t>
      </w:r>
      <w:r w:rsidR="2ABA3D73" w:rsidRPr="00644477">
        <w:rPr>
          <w:rFonts w:ascii="Calibri" w:eastAsia="Calibri" w:hAnsi="Calibri" w:cs="Calibri"/>
          <w:sz w:val="22"/>
          <w:szCs w:val="22"/>
        </w:rPr>
        <w:t xml:space="preserve"> una conexión vinculante y de corresponsabilidad entre las etapas de la vida de las personas, como niñez, juventud, adultez y vejez para mejorar su bienestar. Contempla la implementación de estrategias que consideren la edad como factor determinante para adecuar la atención de las personas según su ciclo de vida</w:t>
      </w:r>
      <w:r w:rsidRPr="00644477">
        <w:rPr>
          <w:rFonts w:ascii="Calibri" w:eastAsia="Calibri" w:hAnsi="Calibri" w:cs="Calibri"/>
          <w:sz w:val="22"/>
          <w:szCs w:val="22"/>
          <w:vertAlign w:val="superscript"/>
        </w:rPr>
        <w:footnoteReference w:id="19"/>
      </w:r>
      <w:r w:rsidR="2ABA3D73" w:rsidRPr="00644477">
        <w:rPr>
          <w:rFonts w:ascii="Calibri" w:eastAsia="Calibri" w:hAnsi="Calibri" w:cs="Calibri"/>
          <w:sz w:val="22"/>
          <w:szCs w:val="22"/>
        </w:rPr>
        <w:t xml:space="preserve">. </w:t>
      </w:r>
    </w:p>
    <w:p w14:paraId="6A6DF8E2" w14:textId="0AE950FA" w:rsidR="00CB41DA" w:rsidRPr="00644477" w:rsidRDefault="00CB41DA" w:rsidP="482899F2">
      <w:pPr>
        <w:pStyle w:val="Prrafodelista"/>
        <w:keepNext/>
        <w:spacing w:after="120"/>
        <w:ind w:left="993"/>
        <w:jc w:val="both"/>
        <w:rPr>
          <w:rFonts w:ascii="Calibri" w:eastAsia="Calibri" w:hAnsi="Calibri" w:cs="Calibri"/>
        </w:rPr>
      </w:pPr>
    </w:p>
    <w:p w14:paraId="366B8C78" w14:textId="032B98B5" w:rsidR="00CB41DA" w:rsidRPr="00644477" w:rsidRDefault="102F258E" w:rsidP="004834C2">
      <w:pPr>
        <w:pStyle w:val="Prrafodelista"/>
        <w:numPr>
          <w:ilvl w:val="0"/>
          <w:numId w:val="2"/>
        </w:numPr>
        <w:spacing w:after="120"/>
        <w:jc w:val="both"/>
        <w:rPr>
          <w:rFonts w:ascii="Calibri" w:eastAsia="Calibri" w:hAnsi="Calibri" w:cs="Calibri"/>
        </w:rPr>
      </w:pPr>
      <w:r w:rsidRPr="00644477">
        <w:rPr>
          <w:rFonts w:ascii="Calibri" w:eastAsia="Calibri" w:hAnsi="Calibri" w:cs="Calibri"/>
          <w:b/>
          <w:bCs/>
          <w:sz w:val="22"/>
          <w:szCs w:val="22"/>
        </w:rPr>
        <w:t>Enfoque inclusivo o de atención a la diversidad</w:t>
      </w:r>
      <w:r w:rsidR="5B0ED201" w:rsidRPr="00644477">
        <w:rPr>
          <w:rFonts w:ascii="Calibri" w:eastAsia="Calibri" w:hAnsi="Calibri" w:cs="Calibri"/>
          <w:b/>
          <w:bCs/>
          <w:sz w:val="22"/>
          <w:szCs w:val="22"/>
        </w:rPr>
        <w:t xml:space="preserve">: </w:t>
      </w:r>
      <w:r w:rsidRPr="00644477">
        <w:rPr>
          <w:rFonts w:ascii="Calibri" w:eastAsia="Calibri" w:hAnsi="Calibri" w:cs="Calibri"/>
          <w:sz w:val="22"/>
          <w:szCs w:val="22"/>
        </w:rPr>
        <w:t>Es un modelo educativo que busca garantizar que todos los estudiantes, sin importar sus diferencias, tengan acceso a una educación de calidad y reciban el apoyo necesario para alcanzar su máximo potencial. Este enfoque reconoce y valora la diversidad presente en las aulas y promueve prácticas educativas que respondan a las necesidades individuales de cada estudiante.</w:t>
      </w:r>
    </w:p>
    <w:p w14:paraId="25332CFB" w14:textId="2CBC38AF" w:rsidR="04F2229C" w:rsidRPr="00644477" w:rsidRDefault="04F2229C" w:rsidP="04F2229C">
      <w:pPr>
        <w:pStyle w:val="Prrafodelista"/>
        <w:spacing w:after="120"/>
        <w:jc w:val="both"/>
        <w:rPr>
          <w:rFonts w:ascii="Calibri" w:eastAsia="Calibri" w:hAnsi="Calibri" w:cs="Calibri"/>
        </w:rPr>
      </w:pPr>
    </w:p>
    <w:p w14:paraId="366239BB" w14:textId="43C70E1E" w:rsidR="097FC0D9" w:rsidRPr="00644477" w:rsidRDefault="097FC0D9" w:rsidP="004834C2">
      <w:pPr>
        <w:pStyle w:val="Prrafodelista"/>
        <w:numPr>
          <w:ilvl w:val="0"/>
          <w:numId w:val="2"/>
        </w:numPr>
        <w:spacing w:after="120"/>
        <w:jc w:val="both"/>
        <w:rPr>
          <w:rFonts w:ascii="Calibri" w:hAnsi="Calibri" w:cs="Calibri"/>
        </w:rPr>
      </w:pPr>
      <w:r w:rsidRPr="00644477">
        <w:rPr>
          <w:rFonts w:ascii="Calibri" w:eastAsia="Calibri" w:hAnsi="Calibri" w:cs="Calibri"/>
          <w:b/>
          <w:bCs/>
          <w:sz w:val="22"/>
          <w:szCs w:val="22"/>
        </w:rPr>
        <w:t>Enfoque de accesibilidad universal:</w:t>
      </w:r>
      <w:r w:rsidRPr="00644477">
        <w:rPr>
          <w:rFonts w:ascii="Calibri" w:eastAsia="Calibri" w:hAnsi="Calibri" w:cs="Calibri"/>
          <w:sz w:val="22"/>
          <w:szCs w:val="22"/>
        </w:rPr>
        <w:t xml:space="preserve"> Orientado a establecer las condiciones necesarias para garantizar que todas las personas, entre ellas, las personas con </w:t>
      </w:r>
      <w:r w:rsidR="4223EAC0" w:rsidRPr="00644477">
        <w:rPr>
          <w:rFonts w:ascii="Calibri" w:eastAsia="Calibri" w:hAnsi="Calibri" w:cs="Calibri"/>
          <w:sz w:val="22"/>
          <w:szCs w:val="22"/>
        </w:rPr>
        <w:t>discapacidad</w:t>
      </w:r>
      <w:r w:rsidRPr="00644477">
        <w:rPr>
          <w:rFonts w:ascii="Calibri" w:eastAsia="Calibri" w:hAnsi="Calibri" w:cs="Calibri"/>
          <w:sz w:val="22"/>
          <w:szCs w:val="22"/>
        </w:rPr>
        <w:t xml:space="preserve"> accedan en igualdad de condiciones al entorno físico, los servicios, la información, las comunicaciones, </w:t>
      </w:r>
      <w:r w:rsidRPr="00644477">
        <w:rPr>
          <w:rFonts w:ascii="Calibri" w:eastAsia="Calibri" w:hAnsi="Calibri" w:cs="Calibri"/>
        </w:rPr>
        <w:t>entre</w:t>
      </w:r>
      <w:r w:rsidRPr="00644477">
        <w:rPr>
          <w:rFonts w:ascii="Calibri" w:eastAsia="Calibri" w:hAnsi="Calibri" w:cs="Calibri"/>
          <w:sz w:val="22"/>
          <w:szCs w:val="22"/>
        </w:rPr>
        <w:t xml:space="preserve"> otros, facilitando su pleno desplazamiento de la manera más autónoma y segura posible. Esto se logra a través del diseño universal, ajustes razonables y la eliminación de barreras.</w:t>
      </w:r>
    </w:p>
    <w:p w14:paraId="0453D060" w14:textId="4B328AF6" w:rsidR="2D214FB2" w:rsidRPr="00644477" w:rsidRDefault="2D214FB2" w:rsidP="00260848">
      <w:pPr>
        <w:jc w:val="both"/>
        <w:rPr>
          <w:rFonts w:ascii="Calibri" w:eastAsia="Calibri" w:hAnsi="Calibri" w:cs="Calibri"/>
          <w:sz w:val="22"/>
          <w:szCs w:val="22"/>
        </w:rPr>
      </w:pPr>
      <w:bookmarkStart w:id="6" w:name="_heading=h.p330opzi5mnf"/>
      <w:bookmarkEnd w:id="6"/>
    </w:p>
    <w:p w14:paraId="6BACE005" w14:textId="6263ABE4" w:rsidR="0BC99DAC" w:rsidRPr="00644477" w:rsidRDefault="0BC99DAC" w:rsidP="004834C2">
      <w:pPr>
        <w:pStyle w:val="Ttulo1"/>
        <w:numPr>
          <w:ilvl w:val="0"/>
          <w:numId w:val="5"/>
        </w:numPr>
        <w:spacing w:before="0"/>
        <w:rPr>
          <w:rFonts w:cs="Calibri"/>
          <w:color w:val="auto"/>
        </w:rPr>
      </w:pPr>
      <w:bookmarkStart w:id="7" w:name="_Toc1833512461"/>
      <w:r w:rsidRPr="00644477">
        <w:rPr>
          <w:rFonts w:cs="Calibri"/>
          <w:color w:val="auto"/>
        </w:rPr>
        <w:t>DEFINICIONES</w:t>
      </w:r>
      <w:bookmarkEnd w:id="7"/>
    </w:p>
    <w:p w14:paraId="35C7F02C" w14:textId="2F9D5B45" w:rsidR="775852BC" w:rsidRPr="00644477" w:rsidRDefault="775852BC" w:rsidP="004834C2">
      <w:pPr>
        <w:pStyle w:val="Prrafodelista"/>
        <w:widowControl w:val="0"/>
        <w:numPr>
          <w:ilvl w:val="0"/>
          <w:numId w:val="3"/>
        </w:numPr>
        <w:spacing w:before="240" w:line="254" w:lineRule="auto"/>
        <w:ind w:right="111"/>
        <w:jc w:val="both"/>
        <w:rPr>
          <w:rFonts w:ascii="Calibri" w:eastAsia="Calibri" w:hAnsi="Calibri" w:cs="Calibri"/>
        </w:rPr>
      </w:pPr>
      <w:r w:rsidRPr="00644477">
        <w:rPr>
          <w:rFonts w:ascii="Calibri" w:eastAsia="Calibri" w:hAnsi="Calibri" w:cs="Calibri"/>
          <w:b/>
          <w:bCs/>
          <w:sz w:val="22"/>
          <w:szCs w:val="22"/>
        </w:rPr>
        <w:t>Apoyos educativos:</w:t>
      </w:r>
      <w:r w:rsidRPr="00644477">
        <w:rPr>
          <w:rFonts w:ascii="Calibri" w:eastAsia="Calibri" w:hAnsi="Calibri" w:cs="Calibri"/>
          <w:sz w:val="22"/>
          <w:szCs w:val="22"/>
        </w:rPr>
        <w:t xml:space="preserve"> Son el conjunto de medidas, acciones y recursos que desarrollan las instituciones educativas, programas educativos y redes en cada ciclo, nivel, modalidad y etapa para atender la diversidad de necesidades y demandas educativas de la población estudiantil. Estas pueden ser pedagógicas (currículo, metodología, materiales educativos, tiempo, evaluación, acompañamiento u otras); organizacionales; socioemocionales; de acondicionamiento de espacios físicos, de materiales y mobiliario; de sistemas de comunicación (aumentativos y alternativos), entre otros.</w:t>
      </w:r>
    </w:p>
    <w:p w14:paraId="72412F18" w14:textId="3C34DF41" w:rsidR="482899F2" w:rsidRPr="00644477" w:rsidRDefault="482899F2" w:rsidP="482899F2">
      <w:pPr>
        <w:pStyle w:val="Prrafodelista"/>
        <w:widowControl w:val="0"/>
        <w:spacing w:line="254" w:lineRule="auto"/>
        <w:ind w:right="111"/>
        <w:jc w:val="both"/>
        <w:rPr>
          <w:rFonts w:ascii="Calibri" w:eastAsia="Calibri" w:hAnsi="Calibri" w:cs="Calibri"/>
          <w:sz w:val="22"/>
          <w:szCs w:val="22"/>
        </w:rPr>
      </w:pPr>
    </w:p>
    <w:p w14:paraId="5406753A" w14:textId="6061CDDC" w:rsidR="009D52E6" w:rsidRPr="00644477" w:rsidRDefault="00FE39BB" w:rsidP="004834C2">
      <w:pPr>
        <w:pStyle w:val="Prrafodelista"/>
        <w:widowControl w:val="0"/>
        <w:numPr>
          <w:ilvl w:val="0"/>
          <w:numId w:val="3"/>
        </w:numPr>
        <w:spacing w:line="254" w:lineRule="auto"/>
        <w:ind w:right="111"/>
        <w:jc w:val="both"/>
        <w:rPr>
          <w:rFonts w:ascii="Calibri" w:eastAsia="Calibri" w:hAnsi="Calibri" w:cs="Calibri"/>
        </w:rPr>
      </w:pPr>
      <w:r w:rsidRPr="00644477">
        <w:rPr>
          <w:rFonts w:ascii="Calibri" w:eastAsia="Calibri" w:hAnsi="Calibri" w:cs="Calibri"/>
          <w:b/>
          <w:bCs/>
          <w:sz w:val="22"/>
          <w:szCs w:val="22"/>
        </w:rPr>
        <w:t xml:space="preserve">Autismo: </w:t>
      </w:r>
      <w:r w:rsidR="00A86F64" w:rsidRPr="00644477">
        <w:rPr>
          <w:rFonts w:ascii="Calibri" w:eastAsia="Calibri" w:hAnsi="Calibri" w:cs="Calibri"/>
          <w:sz w:val="22"/>
          <w:szCs w:val="22"/>
        </w:rPr>
        <w:t>Es</w:t>
      </w:r>
      <w:r w:rsidR="002537DA" w:rsidRPr="00644477">
        <w:rPr>
          <w:rFonts w:ascii="Calibri" w:eastAsia="Calibri" w:hAnsi="Calibri" w:cs="Calibri"/>
          <w:sz w:val="22"/>
          <w:szCs w:val="22"/>
        </w:rPr>
        <w:t xml:space="preserve"> un neurotipo caracterizado por diferencias neurológicas de origen biológico y base genética. Se manifiesta en una amplia variedad de comportamientos y características, afectando principalmente tres áreas fundamentales del funcionamiento: habilidades sociales, comunicación y flexibilidad mental.</w:t>
      </w:r>
    </w:p>
    <w:p w14:paraId="323E88E0" w14:textId="61569EA3" w:rsidR="009D52E6" w:rsidRPr="00644477" w:rsidRDefault="009D52E6" w:rsidP="482899F2">
      <w:pPr>
        <w:pStyle w:val="Prrafodelista"/>
        <w:widowControl w:val="0"/>
        <w:spacing w:line="254" w:lineRule="auto"/>
        <w:ind w:right="111"/>
        <w:jc w:val="both"/>
        <w:rPr>
          <w:rFonts w:ascii="Calibri" w:eastAsia="Calibri" w:hAnsi="Calibri" w:cs="Calibri"/>
          <w:sz w:val="22"/>
          <w:szCs w:val="22"/>
        </w:rPr>
      </w:pPr>
    </w:p>
    <w:p w14:paraId="434D23AE" w14:textId="203448C0" w:rsidR="009D52E6" w:rsidRPr="00644477" w:rsidRDefault="009D52E6" w:rsidP="004834C2">
      <w:pPr>
        <w:pStyle w:val="Prrafodelista"/>
        <w:widowControl w:val="0"/>
        <w:numPr>
          <w:ilvl w:val="0"/>
          <w:numId w:val="3"/>
        </w:numPr>
        <w:spacing w:line="254" w:lineRule="auto"/>
        <w:ind w:right="111"/>
        <w:jc w:val="both"/>
        <w:rPr>
          <w:rFonts w:ascii="Calibri" w:eastAsia="Calibri" w:hAnsi="Calibri" w:cs="Calibri"/>
          <w:b/>
          <w:bCs/>
        </w:rPr>
      </w:pPr>
      <w:r w:rsidRPr="00644477">
        <w:rPr>
          <w:rFonts w:ascii="Calibri" w:eastAsia="Calibri" w:hAnsi="Calibri" w:cs="Calibri"/>
          <w:b/>
          <w:bCs/>
          <w:sz w:val="22"/>
          <w:szCs w:val="22"/>
        </w:rPr>
        <w:t>Ajustes razonables para la manifestación de voluntad:</w:t>
      </w:r>
      <w:r w:rsidRPr="00644477">
        <w:rPr>
          <w:rFonts w:ascii="Calibri" w:eastAsia="Calibri" w:hAnsi="Calibri" w:cs="Calibri"/>
          <w:sz w:val="22"/>
          <w:szCs w:val="22"/>
        </w:rPr>
        <w:t xml:space="preserve"> Son las modificaciones y adaptaciones necesarias y adecuadas requeridas por las personas con discapacidad en casos particulares que, sin imponer una carga desproporcionada o indebida a la entidad, les permiten manifestar su voluntad en la realización de actos que produzcan efectos jurídicos, en igualdad de condiciones con las demás.</w:t>
      </w:r>
    </w:p>
    <w:p w14:paraId="24B5E220" w14:textId="2F147C31" w:rsidR="009D52E6" w:rsidRPr="00644477" w:rsidRDefault="009D52E6" w:rsidP="482899F2">
      <w:pPr>
        <w:pStyle w:val="Prrafodelista"/>
        <w:widowControl w:val="0"/>
        <w:spacing w:line="254" w:lineRule="auto"/>
        <w:ind w:right="111"/>
        <w:jc w:val="both"/>
        <w:rPr>
          <w:rFonts w:ascii="Calibri" w:eastAsia="Calibri" w:hAnsi="Calibri" w:cs="Calibri"/>
          <w:b/>
          <w:bCs/>
          <w:sz w:val="22"/>
          <w:szCs w:val="22"/>
        </w:rPr>
      </w:pPr>
    </w:p>
    <w:p w14:paraId="4FDBD669" w14:textId="275A62AD" w:rsidR="009D52E6" w:rsidRPr="00644477" w:rsidRDefault="009D52E6" w:rsidP="004834C2">
      <w:pPr>
        <w:pStyle w:val="Prrafodelista"/>
        <w:widowControl w:val="0"/>
        <w:numPr>
          <w:ilvl w:val="0"/>
          <w:numId w:val="3"/>
        </w:numPr>
        <w:spacing w:line="254" w:lineRule="auto"/>
        <w:ind w:right="111"/>
        <w:jc w:val="both"/>
        <w:rPr>
          <w:rFonts w:ascii="Calibri" w:eastAsia="Calibri" w:hAnsi="Calibri" w:cs="Calibri"/>
        </w:rPr>
      </w:pPr>
      <w:r w:rsidRPr="00644477">
        <w:rPr>
          <w:rFonts w:ascii="Calibri" w:eastAsia="Calibri" w:hAnsi="Calibri" w:cs="Calibri"/>
          <w:b/>
          <w:bCs/>
          <w:sz w:val="22"/>
          <w:szCs w:val="22"/>
        </w:rPr>
        <w:t xml:space="preserve">Comunicación Aumentativa y Alternativa (CAA): </w:t>
      </w:r>
      <w:r w:rsidR="00A86F64" w:rsidRPr="00644477">
        <w:rPr>
          <w:rFonts w:ascii="Calibri" w:eastAsia="Calibri" w:hAnsi="Calibri" w:cs="Calibri"/>
          <w:sz w:val="22"/>
          <w:szCs w:val="22"/>
        </w:rPr>
        <w:t>Es</w:t>
      </w:r>
      <w:r w:rsidRPr="00644477">
        <w:rPr>
          <w:rFonts w:ascii="Calibri" w:eastAsia="Calibri" w:hAnsi="Calibri" w:cs="Calibri"/>
          <w:sz w:val="22"/>
          <w:szCs w:val="22"/>
        </w:rPr>
        <w:t xml:space="preserve"> un conjunto de estrategias y herramientas diseñadas para apoyar a las personas que tienen dificultades para comunicarse de manera verbal o que no pueden comunicarse de manera efectiva utilizando el habla tradicional. Esto puede incluir el uso de sistemas de comunicación no verbal, como gestos, señas, pictogramas, tableros de comunicación, dispositivos de </w:t>
      </w:r>
      <w:r w:rsidRPr="00644477">
        <w:rPr>
          <w:rFonts w:ascii="Calibri" w:eastAsia="Calibri" w:hAnsi="Calibri" w:cs="Calibri"/>
          <w:sz w:val="22"/>
          <w:szCs w:val="22"/>
        </w:rPr>
        <w:lastRenderedPageBreak/>
        <w:t>comunicación asistida por ordenador (AAC) o aplicaciones de comunicación en dispositivos electrónicos. La CAA se adapta a las necesidades individuales de cada persona y puede ser utilizada de manera temporal o permanente. Proporciona a las personas con autismo la capacidad de expresar sus pensamientos, deseos, necesidades y emociones, promoviendo así su participación en la sociedad y mejorando su calidad de vida.</w:t>
      </w:r>
    </w:p>
    <w:p w14:paraId="3CD0D40D" w14:textId="5B8630F9" w:rsidR="009D52E6" w:rsidRPr="00644477" w:rsidRDefault="009D52E6" w:rsidP="482899F2">
      <w:pPr>
        <w:pStyle w:val="Prrafodelista"/>
        <w:widowControl w:val="0"/>
        <w:spacing w:line="254" w:lineRule="auto"/>
        <w:ind w:right="111"/>
        <w:jc w:val="both"/>
        <w:rPr>
          <w:rFonts w:ascii="Calibri" w:eastAsia="Calibri" w:hAnsi="Calibri" w:cs="Calibri"/>
          <w:sz w:val="22"/>
          <w:szCs w:val="22"/>
        </w:rPr>
      </w:pPr>
    </w:p>
    <w:p w14:paraId="6463C514" w14:textId="77777777" w:rsidR="009D52E6" w:rsidRPr="00644477" w:rsidRDefault="1B09CC46" w:rsidP="004834C2">
      <w:pPr>
        <w:pStyle w:val="Prrafodelista"/>
        <w:widowControl w:val="0"/>
        <w:numPr>
          <w:ilvl w:val="0"/>
          <w:numId w:val="3"/>
        </w:numPr>
        <w:spacing w:line="254" w:lineRule="auto"/>
        <w:ind w:right="111"/>
        <w:jc w:val="both"/>
        <w:rPr>
          <w:rFonts w:ascii="Calibri" w:eastAsia="Calibri" w:hAnsi="Calibri" w:cs="Calibri"/>
        </w:rPr>
      </w:pPr>
      <w:r w:rsidRPr="00644477">
        <w:rPr>
          <w:rFonts w:ascii="Calibri" w:eastAsia="Calibri" w:hAnsi="Calibri" w:cs="Calibri"/>
          <w:b/>
          <w:bCs/>
          <w:sz w:val="22"/>
          <w:szCs w:val="22"/>
        </w:rPr>
        <w:t>Condiciones de accesibilidad. -</w:t>
      </w:r>
      <w:r w:rsidRPr="00644477">
        <w:rPr>
          <w:rFonts w:ascii="Calibri" w:eastAsia="Calibri" w:hAnsi="Calibri" w:cs="Calibri"/>
          <w:sz w:val="22"/>
          <w:szCs w:val="22"/>
        </w:rPr>
        <w:t xml:space="preserve"> Son aquellas medidas que consideran la eliminación de barreras para que las personas con discapacidad puedan ejercer su derecho a acceder, en igualdad de condiciones con las demás, al entorno físico, los servicios, la información y las comunicaciones, de la manera más autónoma y segura posible</w:t>
      </w:r>
      <w:r w:rsidR="009D52E6" w:rsidRPr="00644477">
        <w:rPr>
          <w:rFonts w:ascii="Calibri" w:eastAsia="Calibri" w:hAnsi="Calibri" w:cs="Calibri"/>
          <w:sz w:val="22"/>
          <w:szCs w:val="22"/>
          <w:vertAlign w:val="superscript"/>
        </w:rPr>
        <w:footnoteReference w:id="20"/>
      </w:r>
      <w:r w:rsidRPr="00644477">
        <w:rPr>
          <w:rFonts w:ascii="Calibri" w:eastAsia="Calibri" w:hAnsi="Calibri" w:cs="Calibri"/>
          <w:sz w:val="22"/>
          <w:szCs w:val="22"/>
        </w:rPr>
        <w:t xml:space="preserve">. </w:t>
      </w:r>
    </w:p>
    <w:p w14:paraId="093E2811" w14:textId="402ADCB8" w:rsidR="009D52E6" w:rsidRPr="00644477" w:rsidRDefault="009D52E6" w:rsidP="482899F2">
      <w:pPr>
        <w:pStyle w:val="Prrafodelista"/>
        <w:widowControl w:val="0"/>
        <w:spacing w:line="254" w:lineRule="auto"/>
        <w:ind w:right="111"/>
        <w:jc w:val="both"/>
        <w:rPr>
          <w:rFonts w:ascii="Calibri" w:eastAsia="Calibri" w:hAnsi="Calibri" w:cs="Calibri"/>
          <w:sz w:val="22"/>
          <w:szCs w:val="22"/>
        </w:rPr>
      </w:pPr>
    </w:p>
    <w:p w14:paraId="60CB9C77" w14:textId="7EB76FC3" w:rsidR="009D52E6" w:rsidRPr="00644477" w:rsidRDefault="009D52E6" w:rsidP="004834C2">
      <w:pPr>
        <w:pStyle w:val="Prrafodelista"/>
        <w:widowControl w:val="0"/>
        <w:numPr>
          <w:ilvl w:val="0"/>
          <w:numId w:val="3"/>
        </w:numPr>
        <w:spacing w:line="254" w:lineRule="auto"/>
        <w:ind w:right="111"/>
        <w:jc w:val="both"/>
        <w:rPr>
          <w:rFonts w:ascii="Calibri" w:eastAsia="Calibri" w:hAnsi="Calibri" w:cs="Calibri"/>
        </w:rPr>
      </w:pPr>
      <w:r w:rsidRPr="00644477">
        <w:rPr>
          <w:rFonts w:ascii="Calibri" w:eastAsia="Calibri" w:hAnsi="Calibri" w:cs="Calibri"/>
          <w:b/>
          <w:bCs/>
          <w:sz w:val="22"/>
          <w:szCs w:val="22"/>
        </w:rPr>
        <w:t>Desarrollo de las Investigaciones:</w:t>
      </w:r>
      <w:r w:rsidRPr="00644477">
        <w:rPr>
          <w:rFonts w:ascii="Calibri" w:eastAsia="Calibri" w:hAnsi="Calibri" w:cs="Calibri"/>
          <w:sz w:val="22"/>
          <w:szCs w:val="22"/>
        </w:rPr>
        <w:t xml:space="preserve"> Conjunto de procedimientos orientados a describir y explicar algún fenómeno a través de la producción de conocimiento.</w:t>
      </w:r>
    </w:p>
    <w:p w14:paraId="53A01C8A" w14:textId="494E0D40" w:rsidR="009D52E6" w:rsidRPr="00644477" w:rsidRDefault="009D52E6" w:rsidP="482899F2">
      <w:pPr>
        <w:pStyle w:val="Prrafodelista"/>
        <w:widowControl w:val="0"/>
        <w:spacing w:line="254" w:lineRule="auto"/>
        <w:ind w:right="111"/>
        <w:jc w:val="both"/>
        <w:rPr>
          <w:rFonts w:ascii="Calibri" w:eastAsia="Calibri" w:hAnsi="Calibri" w:cs="Calibri"/>
          <w:sz w:val="22"/>
          <w:szCs w:val="22"/>
        </w:rPr>
      </w:pPr>
    </w:p>
    <w:p w14:paraId="0E015964" w14:textId="798A4DC3" w:rsidR="009D52E6" w:rsidRPr="00644477" w:rsidRDefault="009D52E6" w:rsidP="004834C2">
      <w:pPr>
        <w:pStyle w:val="Prrafodelista"/>
        <w:widowControl w:val="0"/>
        <w:numPr>
          <w:ilvl w:val="0"/>
          <w:numId w:val="3"/>
        </w:numPr>
        <w:spacing w:line="254" w:lineRule="auto"/>
        <w:ind w:right="111"/>
        <w:jc w:val="both"/>
        <w:rPr>
          <w:rFonts w:ascii="Calibri" w:eastAsia="Calibri" w:hAnsi="Calibri" w:cs="Calibri"/>
        </w:rPr>
      </w:pPr>
      <w:r w:rsidRPr="00644477">
        <w:rPr>
          <w:rFonts w:ascii="Calibri" w:eastAsia="Calibri" w:hAnsi="Calibri" w:cs="Calibri"/>
          <w:b/>
          <w:bCs/>
          <w:sz w:val="22"/>
          <w:szCs w:val="22"/>
        </w:rPr>
        <w:t xml:space="preserve">Diseño de </w:t>
      </w:r>
      <w:r w:rsidR="00506D09" w:rsidRPr="00644477">
        <w:rPr>
          <w:rFonts w:ascii="Calibri" w:eastAsia="Calibri" w:hAnsi="Calibri" w:cs="Calibri"/>
          <w:b/>
          <w:bCs/>
          <w:sz w:val="22"/>
          <w:szCs w:val="22"/>
        </w:rPr>
        <w:t xml:space="preserve">documentos normativos </w:t>
      </w:r>
      <w:r w:rsidRPr="00644477">
        <w:rPr>
          <w:rFonts w:ascii="Calibri" w:eastAsia="Calibri" w:hAnsi="Calibri" w:cs="Calibri"/>
          <w:b/>
          <w:bCs/>
          <w:sz w:val="22"/>
          <w:szCs w:val="22"/>
        </w:rPr>
        <w:t xml:space="preserve">y </w:t>
      </w:r>
      <w:r w:rsidR="00506D09" w:rsidRPr="00644477">
        <w:rPr>
          <w:rFonts w:ascii="Calibri" w:eastAsia="Calibri" w:hAnsi="Calibri" w:cs="Calibri"/>
          <w:b/>
          <w:bCs/>
          <w:sz w:val="22"/>
          <w:szCs w:val="22"/>
        </w:rPr>
        <w:t>orientadores</w:t>
      </w:r>
      <w:r w:rsidRPr="00644477">
        <w:rPr>
          <w:rFonts w:ascii="Calibri" w:eastAsia="Calibri" w:hAnsi="Calibri" w:cs="Calibri"/>
          <w:b/>
          <w:bCs/>
          <w:sz w:val="22"/>
          <w:szCs w:val="22"/>
        </w:rPr>
        <w:t>:</w:t>
      </w:r>
      <w:r w:rsidRPr="00644477">
        <w:rPr>
          <w:rFonts w:ascii="Calibri" w:eastAsia="Calibri" w:hAnsi="Calibri" w:cs="Calibri"/>
          <w:sz w:val="22"/>
          <w:szCs w:val="22"/>
        </w:rPr>
        <w:t xml:space="preserve"> Elaboración, bajo estructura y metodología, de Instrumentos que contienen principios, reglas y pro</w:t>
      </w:r>
      <w:r w:rsidR="00A64F7C" w:rsidRPr="00644477">
        <w:rPr>
          <w:rFonts w:ascii="Calibri" w:eastAsia="Calibri" w:hAnsi="Calibri" w:cs="Calibri"/>
          <w:sz w:val="22"/>
          <w:szCs w:val="22"/>
        </w:rPr>
        <w:t xml:space="preserve">cedimientos ordenados, </w:t>
      </w:r>
      <w:r w:rsidRPr="00644477">
        <w:rPr>
          <w:rFonts w:ascii="Calibri" w:eastAsia="Calibri" w:hAnsi="Calibri" w:cs="Calibri"/>
          <w:sz w:val="22"/>
          <w:szCs w:val="22"/>
        </w:rPr>
        <w:t>que tienen como finalidad intervenir, regular u orientar una situación de hecho determinada o abordar un problema identificado.</w:t>
      </w:r>
    </w:p>
    <w:p w14:paraId="2A6D5783" w14:textId="5150CFF6" w:rsidR="5E2F62F6" w:rsidRPr="00644477" w:rsidRDefault="5E2F62F6" w:rsidP="5E2F62F6">
      <w:pPr>
        <w:pStyle w:val="Prrafodelista"/>
        <w:widowControl w:val="0"/>
        <w:spacing w:line="254" w:lineRule="auto"/>
        <w:ind w:right="111"/>
        <w:jc w:val="both"/>
        <w:rPr>
          <w:rFonts w:ascii="Calibri" w:eastAsia="Calibri" w:hAnsi="Calibri" w:cs="Calibri"/>
        </w:rPr>
      </w:pPr>
    </w:p>
    <w:p w14:paraId="350AB56B" w14:textId="7CE56907" w:rsidR="16CB7F03" w:rsidRPr="00644477" w:rsidRDefault="16CB7F03" w:rsidP="004834C2">
      <w:pPr>
        <w:pStyle w:val="Prrafodelista"/>
        <w:widowControl w:val="0"/>
        <w:numPr>
          <w:ilvl w:val="0"/>
          <w:numId w:val="3"/>
        </w:numPr>
        <w:spacing w:line="254" w:lineRule="auto"/>
        <w:ind w:right="111"/>
        <w:jc w:val="both"/>
        <w:rPr>
          <w:rFonts w:ascii="Calibri" w:eastAsia="Calibri" w:hAnsi="Calibri" w:cs="Calibri"/>
          <w:sz w:val="22"/>
          <w:szCs w:val="22"/>
        </w:rPr>
      </w:pPr>
      <w:r w:rsidRPr="00644477">
        <w:rPr>
          <w:rFonts w:ascii="Calibri" w:eastAsia="Calibri" w:hAnsi="Calibri" w:cs="Calibri"/>
          <w:b/>
          <w:bCs/>
          <w:sz w:val="22"/>
          <w:szCs w:val="22"/>
        </w:rPr>
        <w:t>Empleo con apoyo</w:t>
      </w:r>
      <w:r w:rsidRPr="00644477">
        <w:rPr>
          <w:rFonts w:ascii="Calibri" w:eastAsia="Calibri" w:hAnsi="Calibri" w:cs="Calibri"/>
          <w:sz w:val="22"/>
          <w:szCs w:val="22"/>
        </w:rPr>
        <w:t xml:space="preserve">: Es un modelo de inclusión laboral diseñado para ayudar a personas con discapacidad, como el autismo, a encontrar y mantener empleo en entornos laborales que son para todos. Se centra en proporcionar el apoyo puntual y necesario para que las personas con discapacidad puedan tener éxito en el lugar de trabajo. En el caso específico de personas autistas en edad de trabajar, el empleo con apoyo es especialmente relevante debido a las características únicas del autismo que pueden afectar la búsqueda y el mantenimiento del empleo. </w:t>
      </w:r>
    </w:p>
    <w:p w14:paraId="2F49E164" w14:textId="4424A28C" w:rsidR="009D52E6" w:rsidRPr="00644477" w:rsidRDefault="009D52E6" w:rsidP="482899F2">
      <w:pPr>
        <w:pStyle w:val="Prrafodelista"/>
        <w:widowControl w:val="0"/>
        <w:spacing w:line="254" w:lineRule="auto"/>
        <w:ind w:right="111"/>
        <w:jc w:val="both"/>
        <w:rPr>
          <w:rFonts w:ascii="Calibri" w:eastAsia="Calibri" w:hAnsi="Calibri" w:cs="Calibri"/>
          <w:sz w:val="22"/>
          <w:szCs w:val="22"/>
        </w:rPr>
      </w:pPr>
    </w:p>
    <w:p w14:paraId="4E6A632C" w14:textId="2365D80E" w:rsidR="009D52E6" w:rsidRPr="00644477" w:rsidRDefault="009D52E6" w:rsidP="004834C2">
      <w:pPr>
        <w:pStyle w:val="Prrafodelista"/>
        <w:widowControl w:val="0"/>
        <w:numPr>
          <w:ilvl w:val="0"/>
          <w:numId w:val="3"/>
        </w:numPr>
        <w:spacing w:line="254" w:lineRule="auto"/>
        <w:ind w:right="111"/>
        <w:jc w:val="both"/>
        <w:rPr>
          <w:rFonts w:ascii="Calibri" w:eastAsia="Calibri" w:hAnsi="Calibri" w:cs="Calibri"/>
        </w:rPr>
      </w:pPr>
      <w:r w:rsidRPr="00644477">
        <w:rPr>
          <w:rFonts w:ascii="Calibri" w:eastAsia="Calibri" w:hAnsi="Calibri" w:cs="Calibri"/>
          <w:b/>
          <w:bCs/>
          <w:sz w:val="22"/>
          <w:szCs w:val="22"/>
        </w:rPr>
        <w:t>Fortalecimiento de Capacidades:</w:t>
      </w:r>
      <w:r w:rsidRPr="00644477">
        <w:rPr>
          <w:rFonts w:ascii="Calibri" w:eastAsia="Calibri" w:hAnsi="Calibri" w:cs="Calibri"/>
          <w:sz w:val="22"/>
          <w:szCs w:val="22"/>
        </w:rPr>
        <w:t xml:space="preserve"> Acción formativa cuyo programa proporciona a una persona nuevos conocimientos y herramientas para que potencie el desarrollo de sus habilidades y destrezas en el desempeño de una labor.</w:t>
      </w:r>
    </w:p>
    <w:p w14:paraId="22A9F0FF" w14:textId="38255F5D" w:rsidR="009D52E6" w:rsidRPr="00644477" w:rsidRDefault="009D52E6" w:rsidP="482899F2">
      <w:pPr>
        <w:pStyle w:val="Prrafodelista"/>
        <w:widowControl w:val="0"/>
        <w:spacing w:line="254" w:lineRule="auto"/>
        <w:ind w:right="111"/>
        <w:jc w:val="both"/>
        <w:rPr>
          <w:rFonts w:ascii="Calibri" w:eastAsia="Calibri" w:hAnsi="Calibri" w:cs="Calibri"/>
          <w:sz w:val="22"/>
          <w:szCs w:val="22"/>
        </w:rPr>
      </w:pPr>
    </w:p>
    <w:p w14:paraId="58C6BE27" w14:textId="5FC00BF8" w:rsidR="009D52E6" w:rsidRPr="00644477" w:rsidRDefault="009D52E6" w:rsidP="004834C2">
      <w:pPr>
        <w:pStyle w:val="Prrafodelista"/>
        <w:widowControl w:val="0"/>
        <w:numPr>
          <w:ilvl w:val="0"/>
          <w:numId w:val="3"/>
        </w:numPr>
        <w:spacing w:line="254" w:lineRule="auto"/>
        <w:ind w:right="111"/>
        <w:jc w:val="both"/>
        <w:rPr>
          <w:rFonts w:ascii="Calibri" w:eastAsia="Calibri" w:hAnsi="Calibri" w:cs="Calibri"/>
        </w:rPr>
      </w:pPr>
      <w:r w:rsidRPr="00644477">
        <w:rPr>
          <w:rFonts w:ascii="Calibri" w:eastAsia="Calibri" w:hAnsi="Calibri" w:cs="Calibri"/>
          <w:b/>
          <w:bCs/>
          <w:sz w:val="22"/>
          <w:szCs w:val="22"/>
        </w:rPr>
        <w:t>Implementación:</w:t>
      </w:r>
      <w:r w:rsidRPr="00644477">
        <w:rPr>
          <w:rFonts w:ascii="Calibri" w:eastAsia="Calibri" w:hAnsi="Calibri" w:cs="Calibri"/>
          <w:sz w:val="22"/>
          <w:szCs w:val="22"/>
        </w:rPr>
        <w:t xml:space="preserve"> Acción mediante la cual se ejecuta un servicio o acción de tal manera que se vuelva operativa y funcional.</w:t>
      </w:r>
    </w:p>
    <w:p w14:paraId="07507B8E" w14:textId="64AB49A0" w:rsidR="009D52E6" w:rsidRPr="00644477" w:rsidRDefault="009D52E6" w:rsidP="482899F2">
      <w:pPr>
        <w:pStyle w:val="Prrafodelista"/>
        <w:widowControl w:val="0"/>
        <w:spacing w:line="254" w:lineRule="auto"/>
        <w:ind w:right="111"/>
        <w:jc w:val="both"/>
        <w:rPr>
          <w:rFonts w:ascii="Calibri" w:eastAsia="Calibri" w:hAnsi="Calibri" w:cs="Calibri"/>
          <w:sz w:val="22"/>
          <w:szCs w:val="22"/>
        </w:rPr>
      </w:pPr>
    </w:p>
    <w:p w14:paraId="161EF9A2" w14:textId="4DB89FE5" w:rsidR="009D52E6" w:rsidRPr="00644477" w:rsidRDefault="00260848" w:rsidP="004834C2">
      <w:pPr>
        <w:pStyle w:val="Prrafodelista"/>
        <w:widowControl w:val="0"/>
        <w:numPr>
          <w:ilvl w:val="0"/>
          <w:numId w:val="3"/>
        </w:numPr>
        <w:spacing w:line="254" w:lineRule="auto"/>
        <w:ind w:right="111"/>
        <w:jc w:val="both"/>
        <w:rPr>
          <w:rFonts w:ascii="Calibri" w:eastAsia="Calibri" w:hAnsi="Calibri" w:cs="Calibri"/>
        </w:rPr>
      </w:pPr>
      <w:r w:rsidRPr="00644477">
        <w:rPr>
          <w:rFonts w:ascii="Calibri" w:eastAsia="Calibri" w:hAnsi="Calibri" w:cs="Calibri"/>
          <w:b/>
          <w:bCs/>
          <w:sz w:val="22"/>
          <w:szCs w:val="22"/>
        </w:rPr>
        <w:t>Perfil sensorial:</w:t>
      </w:r>
      <w:r w:rsidRPr="00644477">
        <w:rPr>
          <w:rFonts w:ascii="Calibri" w:eastAsia="Calibri" w:hAnsi="Calibri" w:cs="Calibri"/>
          <w:sz w:val="22"/>
          <w:szCs w:val="22"/>
        </w:rPr>
        <w:t xml:space="preserve"> </w:t>
      </w:r>
      <w:r w:rsidR="00A86F64" w:rsidRPr="00644477">
        <w:rPr>
          <w:rFonts w:ascii="Calibri" w:eastAsia="Calibri" w:hAnsi="Calibri" w:cs="Calibri"/>
          <w:sz w:val="22"/>
          <w:szCs w:val="22"/>
        </w:rPr>
        <w:t xml:space="preserve">Es la forma </w:t>
      </w:r>
      <w:r w:rsidR="009D52E6" w:rsidRPr="00644477">
        <w:rPr>
          <w:rFonts w:ascii="Calibri" w:eastAsia="Calibri" w:hAnsi="Calibri" w:cs="Calibri"/>
          <w:sz w:val="22"/>
          <w:szCs w:val="22"/>
        </w:rPr>
        <w:t xml:space="preserve">en que una persona procesa y responde a la información sensorial del entorno, incluyendo el tacto, la vista, el oído, el olfato y el gusto, así como el sentido del movimiento y la gravedad (propiocepción). Las personas con autismo a menudo presentan perfiles sensoriales atípicos, lo que significa que pueden ser hipersensibles (muy sensibles) o hiposensibles (menos sensibles) a ciertos estímulos sensoriales. Por ejemplo, algunas personas con autismo pueden ser sensibles al ruido o a las texturas, mientras que otras pueden buscar activamente la estimulación sensorial, como balancearse o girar. Comprender el perfil sensorial de una persona con autismo es crucial para proporcionar un entorno que sea cómodo y seguro para ellos, </w:t>
      </w:r>
      <w:r w:rsidR="009D52E6" w:rsidRPr="00644477">
        <w:rPr>
          <w:rFonts w:ascii="Calibri" w:eastAsia="Calibri" w:hAnsi="Calibri" w:cs="Calibri"/>
          <w:sz w:val="22"/>
          <w:szCs w:val="22"/>
        </w:rPr>
        <w:lastRenderedPageBreak/>
        <w:t>y puede ayudar a evitar situaciones que puedan resultar abrumadoras o desencadenar comportamientos desafiantes.</w:t>
      </w:r>
    </w:p>
    <w:p w14:paraId="1FB2E8B6" w14:textId="581BA0F4" w:rsidR="009D52E6" w:rsidRPr="00644477" w:rsidRDefault="009D52E6" w:rsidP="482899F2">
      <w:pPr>
        <w:pStyle w:val="Prrafodelista"/>
        <w:widowControl w:val="0"/>
        <w:spacing w:line="254" w:lineRule="auto"/>
        <w:ind w:right="111"/>
        <w:jc w:val="both"/>
        <w:rPr>
          <w:rFonts w:ascii="Calibri" w:eastAsia="Calibri" w:hAnsi="Calibri" w:cs="Calibri"/>
          <w:sz w:val="22"/>
          <w:szCs w:val="22"/>
        </w:rPr>
      </w:pPr>
    </w:p>
    <w:p w14:paraId="2DEF6728" w14:textId="391F3EA1" w:rsidR="6BDC5972" w:rsidRPr="00644477" w:rsidRDefault="6BDC5972" w:rsidP="004834C2">
      <w:pPr>
        <w:pStyle w:val="Prrafodelista"/>
        <w:widowControl w:val="0"/>
        <w:numPr>
          <w:ilvl w:val="0"/>
          <w:numId w:val="3"/>
        </w:numPr>
        <w:spacing w:line="254" w:lineRule="auto"/>
        <w:ind w:right="111"/>
        <w:jc w:val="both"/>
        <w:rPr>
          <w:rFonts w:ascii="Calibri" w:hAnsi="Calibri" w:cs="Calibri"/>
        </w:rPr>
      </w:pPr>
      <w:r w:rsidRPr="00644477">
        <w:rPr>
          <w:rFonts w:ascii="Calibri" w:eastAsia="Calibri" w:hAnsi="Calibri" w:cs="Calibri"/>
          <w:b/>
          <w:bCs/>
          <w:sz w:val="22"/>
          <w:szCs w:val="22"/>
        </w:rPr>
        <w:t>Sistema Nacional para la Integración de la Persona con Discapacidad – SINAPEDIS:</w:t>
      </w:r>
      <w:r w:rsidRPr="00644477">
        <w:rPr>
          <w:rFonts w:ascii="Calibri" w:eastAsia="Calibri" w:hAnsi="Calibri" w:cs="Calibri"/>
          <w:sz w:val="22"/>
          <w:szCs w:val="22"/>
        </w:rPr>
        <w:t xml:space="preserve"> Es un sistema funcional </w:t>
      </w:r>
      <w:r w:rsidR="28E3C569" w:rsidRPr="00644477">
        <w:rPr>
          <w:rFonts w:ascii="Calibri" w:eastAsia="Calibri" w:hAnsi="Calibri" w:cs="Calibri"/>
          <w:sz w:val="22"/>
          <w:szCs w:val="22"/>
        </w:rPr>
        <w:t>encargado de asegurar el cumplimiento de las políticas públicas que orientan la intervención del Estado en materia de discapacidad en los tres niveles de gobierno (nacional, regional y local).</w:t>
      </w:r>
      <w:r w:rsidR="0A0020D4" w:rsidRPr="00644477">
        <w:rPr>
          <w:rFonts w:ascii="Calibri" w:eastAsia="Calibri" w:hAnsi="Calibri" w:cs="Calibri"/>
          <w:sz w:val="22"/>
          <w:szCs w:val="22"/>
        </w:rPr>
        <w:t xml:space="preserve"> Está compuesto por el CONADIS, los ministerios que conforman el Estado, los gobiernos regionales</w:t>
      </w:r>
      <w:r w:rsidR="31054165" w:rsidRPr="00644477">
        <w:rPr>
          <w:rFonts w:ascii="Calibri" w:eastAsia="Calibri" w:hAnsi="Calibri" w:cs="Calibri"/>
          <w:sz w:val="22"/>
          <w:szCs w:val="22"/>
        </w:rPr>
        <w:t xml:space="preserve"> y</w:t>
      </w:r>
      <w:r w:rsidR="0A0020D4" w:rsidRPr="00644477">
        <w:rPr>
          <w:rFonts w:ascii="Calibri" w:eastAsia="Calibri" w:hAnsi="Calibri" w:cs="Calibri"/>
          <w:sz w:val="22"/>
          <w:szCs w:val="22"/>
        </w:rPr>
        <w:t xml:space="preserve"> locales</w:t>
      </w:r>
      <w:r w:rsidR="68CA23D5" w:rsidRPr="00644477">
        <w:rPr>
          <w:rFonts w:ascii="Calibri" w:eastAsia="Calibri" w:hAnsi="Calibri" w:cs="Calibri"/>
          <w:sz w:val="22"/>
          <w:szCs w:val="22"/>
        </w:rPr>
        <w:t xml:space="preserve">; así como </w:t>
      </w:r>
      <w:r w:rsidR="0A0020D4" w:rsidRPr="00644477">
        <w:rPr>
          <w:rFonts w:ascii="Calibri" w:eastAsia="Calibri" w:hAnsi="Calibri" w:cs="Calibri"/>
          <w:sz w:val="22"/>
          <w:szCs w:val="22"/>
        </w:rPr>
        <w:t>los organismos públicos, programas y proyectos especiales de cada nivel de gobierno, según sea el caso; y las organizaciones de la sociedad civil y el sector privado</w:t>
      </w:r>
      <w:r w:rsidRPr="00644477">
        <w:rPr>
          <w:rStyle w:val="Refdenotaalpie"/>
          <w:rFonts w:ascii="Calibri" w:eastAsia="Calibri" w:hAnsi="Calibri" w:cs="Calibri"/>
          <w:sz w:val="22"/>
          <w:szCs w:val="22"/>
        </w:rPr>
        <w:footnoteReference w:id="21"/>
      </w:r>
      <w:r w:rsidR="0A0020D4" w:rsidRPr="00644477">
        <w:rPr>
          <w:rFonts w:ascii="Calibri" w:eastAsia="Calibri" w:hAnsi="Calibri" w:cs="Calibri"/>
          <w:sz w:val="22"/>
          <w:szCs w:val="22"/>
        </w:rPr>
        <w:t>.</w:t>
      </w:r>
    </w:p>
    <w:p w14:paraId="305948D6" w14:textId="28F3007D" w:rsidR="4093563F" w:rsidRPr="00644477" w:rsidRDefault="4093563F" w:rsidP="4093563F">
      <w:pPr>
        <w:pStyle w:val="Prrafodelista"/>
        <w:widowControl w:val="0"/>
        <w:spacing w:line="254" w:lineRule="auto"/>
        <w:ind w:right="111"/>
        <w:jc w:val="both"/>
        <w:rPr>
          <w:rFonts w:ascii="Calibri" w:eastAsia="Calibri" w:hAnsi="Calibri" w:cs="Calibri"/>
          <w:sz w:val="22"/>
          <w:szCs w:val="22"/>
        </w:rPr>
      </w:pPr>
    </w:p>
    <w:p w14:paraId="594CF307" w14:textId="7AE3D0DF" w:rsidR="009D52E6" w:rsidRPr="00644477" w:rsidRDefault="009D52E6" w:rsidP="004834C2">
      <w:pPr>
        <w:pStyle w:val="Prrafodelista"/>
        <w:widowControl w:val="0"/>
        <w:numPr>
          <w:ilvl w:val="0"/>
          <w:numId w:val="3"/>
        </w:numPr>
        <w:spacing w:line="254" w:lineRule="auto"/>
        <w:ind w:right="111"/>
        <w:jc w:val="both"/>
        <w:rPr>
          <w:rFonts w:ascii="Calibri" w:eastAsia="Calibri" w:hAnsi="Calibri" w:cs="Calibri"/>
        </w:rPr>
      </w:pPr>
      <w:r w:rsidRPr="00644477">
        <w:rPr>
          <w:rFonts w:ascii="Calibri" w:eastAsia="Calibri" w:hAnsi="Calibri" w:cs="Calibri"/>
          <w:b/>
          <w:bCs/>
          <w:sz w:val="22"/>
          <w:szCs w:val="22"/>
        </w:rPr>
        <w:t>Sistematización de la Información:</w:t>
      </w:r>
      <w:r w:rsidRPr="00644477">
        <w:rPr>
          <w:rFonts w:ascii="Calibri" w:eastAsia="Calibri" w:hAnsi="Calibri" w:cs="Calibri"/>
          <w:sz w:val="22"/>
          <w:szCs w:val="22"/>
        </w:rPr>
        <w:t xml:space="preserve"> Organizar, estructurar y ordenar datos, conocimientos o contenidos de manera lógica y coherente para facilitar su comprensión, análisis y uso.</w:t>
      </w:r>
    </w:p>
    <w:p w14:paraId="0AB2A339" w14:textId="77777777" w:rsidR="009D52E6" w:rsidRPr="00644477" w:rsidRDefault="009D52E6" w:rsidP="009D52E6">
      <w:pPr>
        <w:pStyle w:val="Prrafodelista"/>
        <w:rPr>
          <w:rFonts w:ascii="Calibri" w:eastAsia="Calibri" w:hAnsi="Calibri" w:cs="Calibri"/>
          <w:sz w:val="22"/>
          <w:szCs w:val="22"/>
        </w:rPr>
      </w:pPr>
    </w:p>
    <w:p w14:paraId="1EBB3944" w14:textId="77777777" w:rsidR="00B96D4A" w:rsidRPr="00644477" w:rsidRDefault="0BC99DAC" w:rsidP="004834C2">
      <w:pPr>
        <w:pStyle w:val="Ttulo1"/>
        <w:numPr>
          <w:ilvl w:val="0"/>
          <w:numId w:val="5"/>
        </w:numPr>
        <w:spacing w:before="0"/>
        <w:rPr>
          <w:rFonts w:cs="Calibri"/>
          <w:color w:val="auto"/>
        </w:rPr>
      </w:pPr>
      <w:bookmarkStart w:id="8" w:name="_Toc1548641240"/>
      <w:r w:rsidRPr="00644477">
        <w:rPr>
          <w:rFonts w:cs="Calibri"/>
          <w:color w:val="auto"/>
        </w:rPr>
        <w:t>OBJETIVOS</w:t>
      </w:r>
      <w:bookmarkEnd w:id="8"/>
    </w:p>
    <w:p w14:paraId="0F90ABFD" w14:textId="29B26E3D" w:rsidR="00B96D4A" w:rsidRPr="00644477" w:rsidRDefault="2E9C7660" w:rsidP="2949ED37">
      <w:pPr>
        <w:pStyle w:val="Ttulo2"/>
        <w:spacing w:before="240"/>
        <w:ind w:left="900" w:hanging="360"/>
      </w:pPr>
      <w:bookmarkStart w:id="9" w:name="_Toc1226601794"/>
      <w:r w:rsidRPr="00644477">
        <w:t xml:space="preserve">8.1. </w:t>
      </w:r>
      <w:r w:rsidR="00B96D4A" w:rsidRPr="00644477">
        <w:t>OBJETIVO GENERAL</w:t>
      </w:r>
      <w:bookmarkEnd w:id="9"/>
      <w:r w:rsidR="00B96D4A" w:rsidRPr="00644477">
        <w:t xml:space="preserve"> </w:t>
      </w:r>
    </w:p>
    <w:p w14:paraId="724EDB5D" w14:textId="31867DB7" w:rsidR="003E68EC" w:rsidRPr="00644477" w:rsidRDefault="0BC99DAC" w:rsidP="482899F2">
      <w:pPr>
        <w:spacing w:before="240" w:after="120"/>
        <w:ind w:left="709"/>
        <w:jc w:val="both"/>
        <w:rPr>
          <w:rFonts w:ascii="Calibri" w:eastAsia="Calibri" w:hAnsi="Calibri" w:cs="Calibri"/>
          <w:sz w:val="22"/>
          <w:szCs w:val="22"/>
        </w:rPr>
      </w:pPr>
      <w:r w:rsidRPr="00644477">
        <w:rPr>
          <w:rFonts w:ascii="Calibri" w:eastAsia="Calibri" w:hAnsi="Calibri" w:cs="Calibri"/>
          <w:sz w:val="22"/>
          <w:szCs w:val="22"/>
        </w:rPr>
        <w:t>Establecer un conjunto de intervenciones orientadas a eliminar las barreras que enfrentan las personas autistas para su desarrollo integral e</w:t>
      </w:r>
      <w:r w:rsidR="00A64F7C" w:rsidRPr="00644477">
        <w:rPr>
          <w:rFonts w:ascii="Calibri" w:eastAsia="Calibri" w:hAnsi="Calibri" w:cs="Calibri"/>
          <w:sz w:val="22"/>
          <w:szCs w:val="22"/>
        </w:rPr>
        <w:t>n igualdad de condiciones que la</w:t>
      </w:r>
      <w:r w:rsidRPr="00644477">
        <w:rPr>
          <w:rFonts w:ascii="Calibri" w:eastAsia="Calibri" w:hAnsi="Calibri" w:cs="Calibri"/>
          <w:sz w:val="22"/>
          <w:szCs w:val="22"/>
        </w:rPr>
        <w:t>s demás.</w:t>
      </w:r>
    </w:p>
    <w:p w14:paraId="34F9DC50" w14:textId="5E81F49F" w:rsidR="003E68EC" w:rsidRPr="00644477" w:rsidRDefault="414C076A" w:rsidP="482899F2">
      <w:pPr>
        <w:pStyle w:val="Ttulo2"/>
        <w:ind w:left="900" w:hanging="360"/>
      </w:pPr>
      <w:bookmarkStart w:id="10" w:name="_Toc70357014"/>
      <w:r w:rsidRPr="00644477">
        <w:t xml:space="preserve">8.2. </w:t>
      </w:r>
      <w:r w:rsidR="00B96D4A" w:rsidRPr="00644477">
        <w:t>OBJETIVOS ESPECÍFICOS</w:t>
      </w:r>
      <w:bookmarkEnd w:id="10"/>
      <w:r w:rsidR="00B96D4A" w:rsidRPr="00644477">
        <w:t xml:space="preserve"> </w:t>
      </w:r>
    </w:p>
    <w:p w14:paraId="0A1E9B3C" w14:textId="4E7EAB49" w:rsidR="003E68EC" w:rsidRPr="00644477" w:rsidRDefault="0BC99DAC" w:rsidP="482899F2">
      <w:pPr>
        <w:spacing w:before="240" w:after="120"/>
        <w:ind w:left="709"/>
        <w:jc w:val="both"/>
        <w:rPr>
          <w:rFonts w:ascii="Calibri" w:eastAsia="Calibri" w:hAnsi="Calibri" w:cs="Calibri"/>
          <w:sz w:val="22"/>
          <w:szCs w:val="22"/>
        </w:rPr>
      </w:pPr>
      <w:r w:rsidRPr="00644477">
        <w:rPr>
          <w:rFonts w:ascii="Calibri" w:eastAsia="Calibri" w:hAnsi="Calibri" w:cs="Calibri"/>
          <w:b/>
          <w:bCs/>
          <w:sz w:val="22"/>
          <w:szCs w:val="22"/>
        </w:rPr>
        <w:t>OE1:</w:t>
      </w:r>
      <w:r w:rsidRPr="00644477">
        <w:rPr>
          <w:rFonts w:ascii="Calibri" w:eastAsia="Calibri" w:hAnsi="Calibri" w:cs="Calibri"/>
          <w:sz w:val="22"/>
          <w:szCs w:val="22"/>
        </w:rPr>
        <w:t xml:space="preserve"> Garantizar el </w:t>
      </w:r>
      <w:r w:rsidR="00A977FC" w:rsidRPr="00644477">
        <w:rPr>
          <w:rFonts w:ascii="Calibri" w:eastAsia="Calibri" w:hAnsi="Calibri" w:cs="Calibri"/>
          <w:sz w:val="22"/>
          <w:szCs w:val="22"/>
        </w:rPr>
        <w:t>acceso a la justicia y ejercicio pleno de la ciudadanía</w:t>
      </w:r>
      <w:r w:rsidR="00FE39BB" w:rsidRPr="00644477">
        <w:rPr>
          <w:rFonts w:ascii="Calibri" w:eastAsia="Calibri" w:hAnsi="Calibri" w:cs="Calibri"/>
          <w:sz w:val="22"/>
          <w:szCs w:val="22"/>
        </w:rPr>
        <w:t xml:space="preserve"> de las personas autistas.</w:t>
      </w:r>
    </w:p>
    <w:p w14:paraId="05727AA6" w14:textId="23C70A55" w:rsidR="00F94E80" w:rsidRPr="00644477" w:rsidRDefault="00F94E80" w:rsidP="00260848">
      <w:pPr>
        <w:spacing w:after="120"/>
        <w:ind w:left="709"/>
        <w:jc w:val="both"/>
        <w:rPr>
          <w:rFonts w:ascii="Calibri" w:eastAsia="Calibri" w:hAnsi="Calibri" w:cs="Calibri"/>
          <w:sz w:val="22"/>
          <w:szCs w:val="22"/>
        </w:rPr>
      </w:pPr>
      <w:r w:rsidRPr="00644477">
        <w:rPr>
          <w:rFonts w:ascii="Calibri" w:eastAsia="Calibri" w:hAnsi="Calibri" w:cs="Calibri"/>
          <w:b/>
          <w:bCs/>
          <w:sz w:val="22"/>
          <w:szCs w:val="22"/>
        </w:rPr>
        <w:t>OE2</w:t>
      </w:r>
      <w:r w:rsidRPr="00644477">
        <w:rPr>
          <w:rFonts w:ascii="Calibri" w:eastAsia="Calibri" w:hAnsi="Calibri" w:cs="Calibri"/>
          <w:b/>
          <w:sz w:val="22"/>
          <w:szCs w:val="22"/>
        </w:rPr>
        <w:t>:</w:t>
      </w:r>
      <w:r w:rsidRPr="00644477">
        <w:rPr>
          <w:rFonts w:ascii="Calibri" w:eastAsia="Calibri" w:hAnsi="Calibri" w:cs="Calibri"/>
          <w:sz w:val="22"/>
          <w:szCs w:val="22"/>
        </w:rPr>
        <w:t xml:space="preserve"> </w:t>
      </w:r>
      <w:r w:rsidR="2DCF9930" w:rsidRPr="00644477">
        <w:rPr>
          <w:rFonts w:ascii="Calibri" w:eastAsia="Calibri" w:hAnsi="Calibri" w:cs="Calibri"/>
          <w:sz w:val="22"/>
          <w:szCs w:val="22"/>
        </w:rPr>
        <w:t>Implementar y articular intervenciones para el acceso</w:t>
      </w:r>
      <w:r w:rsidRPr="00644477">
        <w:rPr>
          <w:rFonts w:ascii="Calibri" w:eastAsia="Calibri" w:hAnsi="Calibri" w:cs="Calibri"/>
          <w:sz w:val="22"/>
          <w:szCs w:val="22"/>
        </w:rPr>
        <w:t xml:space="preserve"> </w:t>
      </w:r>
      <w:r w:rsidR="00FE39BB" w:rsidRPr="00644477">
        <w:rPr>
          <w:rFonts w:ascii="Calibri" w:eastAsia="Calibri" w:hAnsi="Calibri" w:cs="Calibri"/>
          <w:sz w:val="22"/>
          <w:szCs w:val="22"/>
        </w:rPr>
        <w:t xml:space="preserve">de las personas autistas </w:t>
      </w:r>
      <w:r w:rsidRPr="00644477">
        <w:rPr>
          <w:rFonts w:ascii="Calibri" w:eastAsia="Calibri" w:hAnsi="Calibri" w:cs="Calibri"/>
          <w:sz w:val="22"/>
          <w:szCs w:val="22"/>
        </w:rPr>
        <w:t>a los servicios públicos</w:t>
      </w:r>
      <w:r w:rsidR="0029330D" w:rsidRPr="00644477">
        <w:rPr>
          <w:rFonts w:ascii="Calibri" w:eastAsia="Calibri" w:hAnsi="Calibri" w:cs="Calibri"/>
          <w:sz w:val="22"/>
          <w:szCs w:val="22"/>
        </w:rPr>
        <w:t xml:space="preserve"> </w:t>
      </w:r>
    </w:p>
    <w:p w14:paraId="5870B040" w14:textId="7621343E" w:rsidR="00F94E80" w:rsidRPr="00644477" w:rsidRDefault="00F94E80" w:rsidP="00260848">
      <w:pPr>
        <w:spacing w:after="120"/>
        <w:ind w:left="709"/>
        <w:jc w:val="both"/>
        <w:rPr>
          <w:rFonts w:ascii="Calibri" w:eastAsia="Calibri" w:hAnsi="Calibri" w:cs="Calibri"/>
          <w:sz w:val="22"/>
          <w:szCs w:val="22"/>
        </w:rPr>
      </w:pPr>
      <w:r w:rsidRPr="00644477">
        <w:rPr>
          <w:rFonts w:ascii="Calibri" w:eastAsia="Calibri" w:hAnsi="Calibri" w:cs="Calibri"/>
          <w:b/>
          <w:bCs/>
          <w:sz w:val="22"/>
          <w:szCs w:val="22"/>
        </w:rPr>
        <w:t>OE3:</w:t>
      </w:r>
      <w:r w:rsidRPr="00644477">
        <w:rPr>
          <w:rFonts w:ascii="Calibri" w:eastAsia="Calibri" w:hAnsi="Calibri" w:cs="Calibri"/>
          <w:sz w:val="22"/>
          <w:szCs w:val="22"/>
        </w:rPr>
        <w:t xml:space="preserve"> </w:t>
      </w:r>
      <w:r w:rsidR="00377ECF" w:rsidRPr="00644477">
        <w:rPr>
          <w:rFonts w:ascii="Calibri" w:eastAsia="Calibri" w:hAnsi="Calibri" w:cs="Calibri"/>
          <w:sz w:val="22"/>
          <w:szCs w:val="22"/>
        </w:rPr>
        <w:t xml:space="preserve">Fortalecer capacidades de </w:t>
      </w:r>
      <w:r w:rsidR="008B2D67" w:rsidRPr="00644477">
        <w:rPr>
          <w:rFonts w:ascii="Calibri" w:eastAsia="Calibri" w:hAnsi="Calibri" w:cs="Calibri"/>
          <w:sz w:val="22"/>
          <w:szCs w:val="22"/>
        </w:rPr>
        <w:t>los actores</w:t>
      </w:r>
      <w:r w:rsidR="00AD714B" w:rsidRPr="00644477">
        <w:rPr>
          <w:rFonts w:ascii="Calibri" w:eastAsia="Calibri" w:hAnsi="Calibri" w:cs="Calibri"/>
          <w:sz w:val="22"/>
          <w:szCs w:val="22"/>
        </w:rPr>
        <w:t xml:space="preserve"> y</w:t>
      </w:r>
      <w:r w:rsidR="001202AB" w:rsidRPr="00644477">
        <w:rPr>
          <w:rFonts w:ascii="Calibri" w:eastAsia="Calibri" w:hAnsi="Calibri" w:cs="Calibri"/>
          <w:sz w:val="22"/>
          <w:szCs w:val="22"/>
        </w:rPr>
        <w:t xml:space="preserve"> las investigaciones </w:t>
      </w:r>
      <w:r w:rsidR="00FE39BB" w:rsidRPr="00644477">
        <w:rPr>
          <w:rFonts w:ascii="Calibri" w:eastAsia="Calibri" w:hAnsi="Calibri" w:cs="Calibri"/>
          <w:sz w:val="22"/>
          <w:szCs w:val="22"/>
        </w:rPr>
        <w:t>relacionadas al autismo.</w:t>
      </w:r>
    </w:p>
    <w:p w14:paraId="1160BF81" w14:textId="177917F3" w:rsidR="00F94E80" w:rsidRPr="00644477" w:rsidRDefault="00F94E80" w:rsidP="00260848">
      <w:pPr>
        <w:spacing w:after="120"/>
        <w:ind w:left="709"/>
        <w:jc w:val="both"/>
        <w:rPr>
          <w:rFonts w:ascii="Calibri" w:eastAsia="Calibri" w:hAnsi="Calibri" w:cs="Calibri"/>
          <w:sz w:val="22"/>
          <w:szCs w:val="22"/>
        </w:rPr>
      </w:pPr>
      <w:r w:rsidRPr="00644477">
        <w:rPr>
          <w:rFonts w:ascii="Calibri" w:eastAsia="Calibri" w:hAnsi="Calibri" w:cs="Calibri"/>
          <w:b/>
          <w:bCs/>
          <w:sz w:val="22"/>
          <w:szCs w:val="22"/>
        </w:rPr>
        <w:t>OE4:</w:t>
      </w:r>
      <w:r w:rsidR="00D03E4B" w:rsidRPr="00644477">
        <w:rPr>
          <w:rFonts w:ascii="Calibri" w:eastAsia="Calibri" w:hAnsi="Calibri" w:cs="Calibri"/>
          <w:sz w:val="22"/>
          <w:szCs w:val="22"/>
        </w:rPr>
        <w:t xml:space="preserve"> Promover la eliminación de estereotipos y la generación de cambios culturales en las entidades públicas y privadas, así como en las familias</w:t>
      </w:r>
      <w:r w:rsidR="00FD1C36" w:rsidRPr="00644477">
        <w:rPr>
          <w:rFonts w:ascii="Calibri" w:eastAsia="Calibri" w:hAnsi="Calibri" w:cs="Calibri"/>
          <w:sz w:val="22"/>
          <w:szCs w:val="22"/>
        </w:rPr>
        <w:t xml:space="preserve"> de las personas autistas</w:t>
      </w:r>
      <w:r w:rsidR="00A20085" w:rsidRPr="00644477">
        <w:rPr>
          <w:rFonts w:ascii="Calibri" w:eastAsia="Calibri" w:hAnsi="Calibri" w:cs="Calibri"/>
          <w:sz w:val="22"/>
          <w:szCs w:val="22"/>
        </w:rPr>
        <w:t>.</w:t>
      </w:r>
    </w:p>
    <w:p w14:paraId="4B55A48D" w14:textId="77777777" w:rsidR="00AD714B" w:rsidRPr="00644477" w:rsidRDefault="00AD714B" w:rsidP="00AD714B">
      <w:pPr>
        <w:ind w:left="720"/>
        <w:rPr>
          <w:rFonts w:ascii="Calibri" w:eastAsia="Calibri" w:hAnsi="Calibri" w:cs="Calibri"/>
          <w:sz w:val="22"/>
          <w:szCs w:val="22"/>
        </w:rPr>
      </w:pPr>
    </w:p>
    <w:p w14:paraId="43E293CA" w14:textId="01D7B55F" w:rsidR="00A33124" w:rsidRPr="00644477" w:rsidRDefault="0BC99DAC" w:rsidP="004834C2">
      <w:pPr>
        <w:pStyle w:val="Ttulo1"/>
        <w:numPr>
          <w:ilvl w:val="0"/>
          <w:numId w:val="5"/>
        </w:numPr>
        <w:spacing w:before="0"/>
        <w:rPr>
          <w:rFonts w:cs="Calibri"/>
          <w:color w:val="auto"/>
        </w:rPr>
      </w:pPr>
      <w:bookmarkStart w:id="11" w:name="_Toc737716845"/>
      <w:r w:rsidRPr="00644477">
        <w:rPr>
          <w:rFonts w:cs="Calibri"/>
          <w:color w:val="auto"/>
        </w:rPr>
        <w:t>LÍNEAS DE ACCIÓN</w:t>
      </w:r>
      <w:bookmarkEnd w:id="11"/>
    </w:p>
    <w:p w14:paraId="01794EF8" w14:textId="2792B091" w:rsidR="00F2191B" w:rsidRPr="00644477" w:rsidRDefault="00F2191B" w:rsidP="2949ED37">
      <w:pPr>
        <w:spacing w:before="240" w:after="120"/>
        <w:ind w:left="709"/>
        <w:jc w:val="both"/>
        <w:rPr>
          <w:rFonts w:ascii="Calibri" w:eastAsia="Calibri" w:hAnsi="Calibri" w:cs="Calibri"/>
          <w:sz w:val="22"/>
          <w:szCs w:val="22"/>
        </w:rPr>
      </w:pPr>
      <w:r w:rsidRPr="00644477">
        <w:rPr>
          <w:rFonts w:ascii="Calibri" w:eastAsia="Calibri" w:hAnsi="Calibri" w:cs="Calibri"/>
          <w:sz w:val="22"/>
          <w:szCs w:val="22"/>
        </w:rPr>
        <w:t xml:space="preserve">La presente estrategia tiene como objetivo </w:t>
      </w:r>
      <w:r w:rsidR="00A87CFE" w:rsidRPr="00644477">
        <w:rPr>
          <w:rFonts w:ascii="Calibri" w:eastAsia="Calibri" w:hAnsi="Calibri" w:cs="Calibri"/>
          <w:sz w:val="22"/>
          <w:szCs w:val="22"/>
        </w:rPr>
        <w:t xml:space="preserve">establecer </w:t>
      </w:r>
      <w:r w:rsidRPr="00644477">
        <w:rPr>
          <w:rFonts w:ascii="Calibri" w:eastAsia="Calibri" w:hAnsi="Calibri" w:cs="Calibri"/>
          <w:sz w:val="22"/>
          <w:szCs w:val="22"/>
        </w:rPr>
        <w:t>un conjunto de intervenciones orientadas a eliminar las barreras que enfrentan las personas autistas para su desarrollo integral en igualdad de condiciones que los demás, reconociendo la importancia de respetar la diversidad y promover el pleno ejercicio de los derechos de todas las personas, se enfoca en desarrollar acciones concretas que permitan abordar las necesidades específicas de esta población de manera integral y sostenible.</w:t>
      </w:r>
    </w:p>
    <w:p w14:paraId="495896F1" w14:textId="77777777" w:rsidR="00F2191B" w:rsidRPr="00644477" w:rsidRDefault="00F2191B" w:rsidP="00F2191B">
      <w:pPr>
        <w:spacing w:after="120"/>
        <w:ind w:left="709"/>
        <w:jc w:val="both"/>
        <w:rPr>
          <w:rFonts w:ascii="Calibri" w:eastAsia="Calibri" w:hAnsi="Calibri" w:cs="Calibri"/>
          <w:sz w:val="22"/>
          <w:szCs w:val="22"/>
        </w:rPr>
      </w:pPr>
      <w:r w:rsidRPr="00644477">
        <w:rPr>
          <w:rFonts w:ascii="Calibri" w:eastAsia="Calibri" w:hAnsi="Calibri" w:cs="Calibri"/>
          <w:sz w:val="22"/>
          <w:szCs w:val="22"/>
        </w:rPr>
        <w:t>Uno de los pilares fundamentales de esta estrategia es la ejecución de intervenciones dirigidas a mejorar las condiciones de acceso a la justicia para las personas autistas. Se reconoce la importancia de garantizar un acceso equitativo a la justicia para proteger sus derechos y asegurar su participación activa en los procesos legales.</w:t>
      </w:r>
    </w:p>
    <w:p w14:paraId="255BBBD0" w14:textId="6F5AB954" w:rsidR="00F2191B" w:rsidRPr="00644477" w:rsidRDefault="00F2191B" w:rsidP="00F2191B">
      <w:pPr>
        <w:pStyle w:val="paragraph"/>
        <w:spacing w:before="0" w:beforeAutospacing="0" w:after="0" w:afterAutospacing="0"/>
        <w:ind w:left="709"/>
        <w:jc w:val="both"/>
        <w:rPr>
          <w:rFonts w:ascii="Calibri" w:eastAsia="Segoe UI" w:hAnsi="Calibri" w:cs="Calibri"/>
          <w:sz w:val="22"/>
          <w:szCs w:val="22"/>
        </w:rPr>
      </w:pPr>
      <w:r w:rsidRPr="00644477">
        <w:rPr>
          <w:rFonts w:ascii="Calibri" w:eastAsia="Segoe UI" w:hAnsi="Calibri" w:cs="Calibri"/>
          <w:sz w:val="22"/>
          <w:szCs w:val="22"/>
        </w:rPr>
        <w:lastRenderedPageBreak/>
        <w:t>Asimismo, se propone promover el debate a nivel de partidos políticos y fomentar la participación electoral en condiciones de igualdad para las personas autistas. La inclusión política y el ejercicio del derecho al voto son aspectos clave para una sociedad democrática y representativa, por lo que se busca garantizar la participación de las personas en el espectro autista en estos procesos.</w:t>
      </w:r>
    </w:p>
    <w:p w14:paraId="75B1D7A3" w14:textId="77777777" w:rsidR="00F2191B" w:rsidRPr="00644477" w:rsidRDefault="00F2191B" w:rsidP="00F2191B">
      <w:pPr>
        <w:pStyle w:val="paragraph"/>
        <w:spacing w:before="0" w:beforeAutospacing="0" w:after="0" w:afterAutospacing="0"/>
        <w:ind w:left="709"/>
        <w:jc w:val="both"/>
        <w:rPr>
          <w:rFonts w:ascii="Calibri" w:eastAsia="Segoe UI" w:hAnsi="Calibri" w:cs="Calibri"/>
          <w:sz w:val="22"/>
          <w:szCs w:val="22"/>
        </w:rPr>
      </w:pPr>
    </w:p>
    <w:p w14:paraId="314C5796" w14:textId="2D6BBBE8" w:rsidR="00F2191B" w:rsidRPr="00644477" w:rsidRDefault="00F2191B" w:rsidP="00F2191B">
      <w:pPr>
        <w:pStyle w:val="paragraph"/>
        <w:spacing w:before="0" w:beforeAutospacing="0" w:after="0" w:afterAutospacing="0"/>
        <w:ind w:left="709"/>
        <w:jc w:val="both"/>
        <w:rPr>
          <w:rFonts w:ascii="Calibri" w:eastAsia="Segoe UI" w:hAnsi="Calibri" w:cs="Calibri"/>
          <w:sz w:val="22"/>
          <w:szCs w:val="22"/>
        </w:rPr>
      </w:pPr>
      <w:r w:rsidRPr="00644477">
        <w:rPr>
          <w:rFonts w:ascii="Calibri" w:eastAsia="Segoe UI" w:hAnsi="Calibri" w:cs="Calibri"/>
          <w:sz w:val="22"/>
          <w:szCs w:val="22"/>
        </w:rPr>
        <w:t>Otro aspecto crucial de esta estrategia es la implementación de mecanismos que faciliten el acceso igualitario a las instituciones y espacios culturales. Reconociendo el valor de la cultura y las artes en el desarrollo humano, se busca garantizar que las personas autistas tengan la oportunidad de acceder y participar en estas actividades de manera inclusiva. Además, se plantea la necesidad de establecer medidas concretas que promuevan el acceso a un transporte público accesible para las personas autistas. El transporte es un aspecto fundamental para la participación en la vida social y económica, por lo que es importante asegurar que sea accesible para todos.</w:t>
      </w:r>
    </w:p>
    <w:p w14:paraId="58C8DE3F" w14:textId="77777777" w:rsidR="00F2191B" w:rsidRPr="00644477" w:rsidRDefault="00F2191B" w:rsidP="00F2191B">
      <w:pPr>
        <w:pStyle w:val="paragraph"/>
        <w:spacing w:before="0" w:beforeAutospacing="0" w:after="0" w:afterAutospacing="0"/>
        <w:ind w:left="709"/>
        <w:jc w:val="both"/>
        <w:rPr>
          <w:rFonts w:ascii="Calibri" w:eastAsia="Segoe UI" w:hAnsi="Calibri" w:cs="Calibri"/>
          <w:sz w:val="22"/>
          <w:szCs w:val="22"/>
        </w:rPr>
      </w:pPr>
    </w:p>
    <w:p w14:paraId="2D02FF0A" w14:textId="77777777" w:rsidR="00F2191B" w:rsidRPr="00644477" w:rsidRDefault="00F2191B" w:rsidP="00F2191B">
      <w:pPr>
        <w:pStyle w:val="paragraph"/>
        <w:spacing w:before="0" w:beforeAutospacing="0" w:after="0" w:afterAutospacing="0"/>
        <w:ind w:left="709"/>
        <w:jc w:val="both"/>
        <w:rPr>
          <w:rFonts w:ascii="Calibri" w:eastAsia="Segoe UI" w:hAnsi="Calibri" w:cs="Calibri"/>
          <w:sz w:val="22"/>
          <w:szCs w:val="22"/>
        </w:rPr>
      </w:pPr>
      <w:r w:rsidRPr="00644477">
        <w:rPr>
          <w:rFonts w:ascii="Calibri" w:eastAsia="Segoe UI" w:hAnsi="Calibri" w:cs="Calibri"/>
          <w:sz w:val="22"/>
          <w:szCs w:val="22"/>
        </w:rPr>
        <w:t>En el ámbito de la salud, se propone el desarrollo de mecanismos para la intervención temprana y el acceso a una atención integral para las personas autistas. La detección temprana y la intervención especializada son fundamentales para maximizar su desarrollo y bienestar.</w:t>
      </w:r>
    </w:p>
    <w:p w14:paraId="66FEE88A" w14:textId="77777777" w:rsidR="00F2191B" w:rsidRPr="00644477" w:rsidRDefault="00F2191B" w:rsidP="00F2191B">
      <w:pPr>
        <w:pStyle w:val="paragraph"/>
        <w:spacing w:before="0" w:beforeAutospacing="0" w:after="0" w:afterAutospacing="0"/>
        <w:ind w:left="709"/>
        <w:jc w:val="both"/>
        <w:rPr>
          <w:rFonts w:ascii="Calibri" w:eastAsia="Segoe UI" w:hAnsi="Calibri" w:cs="Calibri"/>
          <w:sz w:val="22"/>
          <w:szCs w:val="22"/>
        </w:rPr>
      </w:pPr>
    </w:p>
    <w:p w14:paraId="64D65C07" w14:textId="040AF87A" w:rsidR="00F2191B" w:rsidRPr="00644477" w:rsidRDefault="00F2191B" w:rsidP="00F2191B">
      <w:pPr>
        <w:pStyle w:val="paragraph"/>
        <w:spacing w:before="0" w:beforeAutospacing="0" w:after="0" w:afterAutospacing="0"/>
        <w:ind w:left="709"/>
        <w:jc w:val="both"/>
        <w:rPr>
          <w:rFonts w:ascii="Calibri" w:eastAsia="Segoe UI" w:hAnsi="Calibri" w:cs="Calibri"/>
          <w:sz w:val="22"/>
          <w:szCs w:val="22"/>
        </w:rPr>
      </w:pPr>
      <w:r w:rsidRPr="00644477">
        <w:rPr>
          <w:rFonts w:ascii="Calibri" w:eastAsia="Segoe UI" w:hAnsi="Calibri" w:cs="Calibri"/>
          <w:sz w:val="22"/>
          <w:szCs w:val="22"/>
        </w:rPr>
        <w:t>La inserción laboral es otro aspecto crucial que se aborda en esta estrategia, promoviendo acciones para facilitar la inserción laboral de las personas en el espectro autista y garantizar su plena participación en el mercado laboral. Asimismo, se destaca la importancia de implementar intervenciones destinadas a establecer condiciones de igualdad para el acceso a una educación inclusiva. La educación es un derecho fundamental y esencial para el desarrollo personal y profesional de todas las personas.</w:t>
      </w:r>
    </w:p>
    <w:p w14:paraId="0E955455" w14:textId="77777777" w:rsidR="00F2191B" w:rsidRPr="00644477" w:rsidRDefault="00F2191B" w:rsidP="00F2191B">
      <w:pPr>
        <w:pStyle w:val="paragraph"/>
        <w:spacing w:before="0" w:beforeAutospacing="0" w:after="0" w:afterAutospacing="0"/>
        <w:ind w:left="709"/>
        <w:jc w:val="both"/>
        <w:rPr>
          <w:rFonts w:ascii="Calibri" w:eastAsia="Segoe UI" w:hAnsi="Calibri" w:cs="Calibri"/>
          <w:sz w:val="22"/>
          <w:szCs w:val="22"/>
        </w:rPr>
      </w:pPr>
    </w:p>
    <w:p w14:paraId="11D107EA" w14:textId="77777777" w:rsidR="00F2191B" w:rsidRPr="00644477" w:rsidRDefault="00F2191B" w:rsidP="00F2191B">
      <w:pPr>
        <w:pStyle w:val="paragraph"/>
        <w:spacing w:before="0" w:beforeAutospacing="0" w:after="0" w:afterAutospacing="0"/>
        <w:ind w:left="709"/>
        <w:jc w:val="both"/>
        <w:rPr>
          <w:rFonts w:ascii="Calibri" w:eastAsia="Segoe UI" w:hAnsi="Calibri" w:cs="Calibri"/>
          <w:sz w:val="22"/>
          <w:szCs w:val="22"/>
        </w:rPr>
      </w:pPr>
      <w:r w:rsidRPr="00644477">
        <w:rPr>
          <w:rFonts w:ascii="Calibri" w:eastAsia="Segoe UI" w:hAnsi="Calibri" w:cs="Calibri"/>
          <w:sz w:val="22"/>
          <w:szCs w:val="22"/>
        </w:rPr>
        <w:t>Finalmente, se resalta la necesidad de fortalecer las capacidades de las y los servidores públicos en la perspectiva de discapacidad, con un enfoque específico en la adecuada atención de las personas en el espectro autista en los diferentes servicios que ofrecen. Además, se incentiva la generación de data estadística, investigación científica y gestión de la información sobre el autismo y las personas autistas, con el fin de mejorar la comprensión y la atención de sus necesidades específicas.</w:t>
      </w:r>
    </w:p>
    <w:p w14:paraId="1B2956FB" w14:textId="77777777" w:rsidR="00F2191B" w:rsidRPr="00644477" w:rsidRDefault="00F2191B" w:rsidP="00F2191B">
      <w:pPr>
        <w:pStyle w:val="paragraph"/>
        <w:spacing w:before="0" w:beforeAutospacing="0" w:after="0" w:afterAutospacing="0"/>
        <w:ind w:left="709"/>
        <w:jc w:val="both"/>
        <w:rPr>
          <w:rFonts w:ascii="Calibri" w:eastAsia="Segoe UI" w:hAnsi="Calibri" w:cs="Calibri"/>
          <w:sz w:val="22"/>
          <w:szCs w:val="22"/>
        </w:rPr>
      </w:pPr>
    </w:p>
    <w:p w14:paraId="5321C65F" w14:textId="77777777" w:rsidR="00F2191B" w:rsidRPr="00644477" w:rsidRDefault="00F2191B" w:rsidP="00F2191B">
      <w:pPr>
        <w:pStyle w:val="paragraph"/>
        <w:spacing w:before="0" w:beforeAutospacing="0" w:after="0" w:afterAutospacing="0"/>
        <w:ind w:left="709"/>
        <w:jc w:val="both"/>
        <w:rPr>
          <w:rFonts w:ascii="Calibri" w:eastAsia="Segoe UI" w:hAnsi="Calibri" w:cs="Calibri"/>
          <w:sz w:val="22"/>
          <w:szCs w:val="22"/>
        </w:rPr>
      </w:pPr>
      <w:r w:rsidRPr="00644477">
        <w:rPr>
          <w:rFonts w:ascii="Calibri" w:eastAsia="Segoe UI" w:hAnsi="Calibri" w:cs="Calibri"/>
          <w:sz w:val="22"/>
          <w:szCs w:val="22"/>
        </w:rPr>
        <w:t>En síntesis, esta estrategia se presenta como una herramienta integral para fomentar la inclusión y el bienestar de las personas en el espectro autista en el Perú. Esta aborda varios aspectos fundamentales para asegurar su participación plena y su desarrollo en la sociedad hacia el año 2030. Para lograr estos objetivos, se han establecido líneas de acción derivadas de los cuatro objetivos específicos delineados anteriormente.</w:t>
      </w:r>
    </w:p>
    <w:p w14:paraId="51C40F70" w14:textId="77777777" w:rsidR="00F2191B" w:rsidRPr="00644477" w:rsidRDefault="00F2191B" w:rsidP="00F2191B">
      <w:pPr>
        <w:pStyle w:val="paragraph"/>
        <w:spacing w:before="0" w:beforeAutospacing="0" w:after="0" w:afterAutospacing="0"/>
        <w:ind w:left="709"/>
        <w:jc w:val="both"/>
        <w:rPr>
          <w:rFonts w:ascii="Calibri" w:eastAsia="Segoe UI" w:hAnsi="Calibri" w:cs="Calibri"/>
          <w:sz w:val="22"/>
          <w:szCs w:val="22"/>
        </w:rPr>
      </w:pPr>
    </w:p>
    <w:p w14:paraId="288BEB80" w14:textId="69912F3A" w:rsidR="007776B3" w:rsidRPr="00644477" w:rsidRDefault="00F2191B" w:rsidP="00F2191B">
      <w:pPr>
        <w:pStyle w:val="paragraph"/>
        <w:spacing w:before="0" w:beforeAutospacing="0" w:after="0" w:afterAutospacing="0"/>
        <w:ind w:left="709"/>
        <w:jc w:val="both"/>
        <w:rPr>
          <w:rFonts w:ascii="Calibri" w:eastAsia="Segoe UI" w:hAnsi="Calibri" w:cs="Calibri"/>
          <w:sz w:val="22"/>
          <w:szCs w:val="22"/>
        </w:rPr>
      </w:pPr>
      <w:r w:rsidRPr="00644477">
        <w:rPr>
          <w:rFonts w:ascii="Calibri" w:eastAsia="Segoe UI" w:hAnsi="Calibri" w:cs="Calibri"/>
          <w:sz w:val="22"/>
          <w:szCs w:val="22"/>
        </w:rPr>
        <w:t>Las líneas de acción contenidas en este documento son las siguientes:</w:t>
      </w:r>
    </w:p>
    <w:p w14:paraId="13C0A957" w14:textId="5E6D13E4" w:rsidR="482899F2" w:rsidRPr="00644477" w:rsidRDefault="482899F2" w:rsidP="482899F2">
      <w:pPr>
        <w:pStyle w:val="paragraph"/>
        <w:spacing w:before="0" w:beforeAutospacing="0" w:after="0" w:afterAutospacing="0"/>
        <w:ind w:left="709"/>
        <w:jc w:val="both"/>
        <w:rPr>
          <w:rStyle w:val="normaltextrun"/>
          <w:rFonts w:ascii="Calibri" w:eastAsia="Calibri" w:hAnsi="Calibri" w:cs="Calibri"/>
          <w:b/>
          <w:bCs/>
          <w:sz w:val="22"/>
          <w:szCs w:val="22"/>
        </w:rPr>
      </w:pPr>
    </w:p>
    <w:p w14:paraId="5CBFE389" w14:textId="0ACFA6B9" w:rsidR="700BE466" w:rsidRPr="00644477" w:rsidRDefault="700BE466" w:rsidP="482899F2">
      <w:pPr>
        <w:pStyle w:val="paragraph"/>
        <w:keepNext/>
        <w:spacing w:before="0" w:beforeAutospacing="0" w:after="240" w:afterAutospacing="0"/>
        <w:ind w:left="709"/>
        <w:jc w:val="center"/>
        <w:rPr>
          <w:rFonts w:ascii="Calibri" w:eastAsia="Calibri" w:hAnsi="Calibri" w:cs="Calibri"/>
          <w:sz w:val="22"/>
          <w:szCs w:val="22"/>
        </w:rPr>
      </w:pPr>
      <w:r w:rsidRPr="00644477">
        <w:rPr>
          <w:rStyle w:val="normaltextrun"/>
          <w:rFonts w:ascii="Calibri" w:eastAsia="Calibri" w:hAnsi="Calibri" w:cs="Calibri"/>
          <w:b/>
          <w:bCs/>
          <w:sz w:val="22"/>
          <w:szCs w:val="22"/>
        </w:rPr>
        <w:t>Cuadro Nº 02. Detalle de líneas de acción</w:t>
      </w:r>
    </w:p>
    <w:tbl>
      <w:tblPr>
        <w:tblStyle w:val="Tablaconcuadrcula"/>
        <w:tblW w:w="0" w:type="auto"/>
        <w:tblInd w:w="709" w:type="dxa"/>
        <w:tblLayout w:type="fixed"/>
        <w:tblLook w:val="06A0" w:firstRow="1" w:lastRow="0" w:firstColumn="1" w:lastColumn="0" w:noHBand="1" w:noVBand="1"/>
      </w:tblPr>
      <w:tblGrid>
        <w:gridCol w:w="1590"/>
        <w:gridCol w:w="6195"/>
      </w:tblGrid>
      <w:tr w:rsidR="00DA708C" w:rsidRPr="00644477" w14:paraId="6661C8DA" w14:textId="77777777" w:rsidTr="482899F2">
        <w:trPr>
          <w:trHeight w:val="300"/>
        </w:trPr>
        <w:tc>
          <w:tcPr>
            <w:tcW w:w="1590" w:type="dxa"/>
            <w:shd w:val="clear" w:color="auto" w:fill="E8E8E8" w:themeFill="background2"/>
            <w:vAlign w:val="center"/>
          </w:tcPr>
          <w:p w14:paraId="70CE17F6" w14:textId="259BF80A" w:rsidR="700BE466" w:rsidRPr="00644477" w:rsidRDefault="700BE466" w:rsidP="482899F2">
            <w:pPr>
              <w:pStyle w:val="paragraph"/>
              <w:jc w:val="center"/>
              <w:rPr>
                <w:rFonts w:ascii="Calibri" w:eastAsia="Segoe UI" w:hAnsi="Calibri" w:cs="Calibri"/>
                <w:b/>
                <w:bCs/>
                <w:sz w:val="20"/>
                <w:szCs w:val="20"/>
              </w:rPr>
            </w:pPr>
            <w:bookmarkStart w:id="12" w:name="_Hlk170134641"/>
            <w:r w:rsidRPr="00644477">
              <w:rPr>
                <w:rFonts w:ascii="Calibri" w:eastAsia="Segoe UI" w:hAnsi="Calibri" w:cs="Calibri"/>
                <w:b/>
                <w:bCs/>
                <w:sz w:val="20"/>
                <w:szCs w:val="20"/>
              </w:rPr>
              <w:t>Línea de acción</w:t>
            </w:r>
          </w:p>
        </w:tc>
        <w:tc>
          <w:tcPr>
            <w:tcW w:w="6195" w:type="dxa"/>
            <w:shd w:val="clear" w:color="auto" w:fill="E8E8E8" w:themeFill="background2"/>
            <w:vAlign w:val="center"/>
          </w:tcPr>
          <w:p w14:paraId="22514CE2" w14:textId="7C64F4AB" w:rsidR="700BE466" w:rsidRPr="00644477" w:rsidRDefault="700BE466" w:rsidP="482899F2">
            <w:pPr>
              <w:pStyle w:val="paragraph"/>
              <w:jc w:val="center"/>
              <w:rPr>
                <w:rFonts w:ascii="Calibri" w:eastAsia="Segoe UI" w:hAnsi="Calibri" w:cs="Calibri"/>
                <w:b/>
                <w:bCs/>
                <w:sz w:val="20"/>
                <w:szCs w:val="20"/>
              </w:rPr>
            </w:pPr>
            <w:r w:rsidRPr="00644477">
              <w:rPr>
                <w:rFonts w:ascii="Calibri" w:eastAsia="Segoe UI" w:hAnsi="Calibri" w:cs="Calibri"/>
                <w:b/>
                <w:bCs/>
                <w:sz w:val="20"/>
                <w:szCs w:val="20"/>
              </w:rPr>
              <w:t>Denominación</w:t>
            </w:r>
          </w:p>
        </w:tc>
      </w:tr>
      <w:tr w:rsidR="00DA708C" w:rsidRPr="00644477" w14:paraId="158252D9" w14:textId="77777777" w:rsidTr="482899F2">
        <w:trPr>
          <w:trHeight w:val="300"/>
        </w:trPr>
        <w:tc>
          <w:tcPr>
            <w:tcW w:w="1590" w:type="dxa"/>
            <w:vAlign w:val="center"/>
          </w:tcPr>
          <w:p w14:paraId="77444336" w14:textId="30FE7098" w:rsidR="700BE466" w:rsidRPr="00644477" w:rsidRDefault="700BE466" w:rsidP="482899F2">
            <w:pPr>
              <w:pStyle w:val="paragraph"/>
              <w:jc w:val="center"/>
              <w:rPr>
                <w:rFonts w:ascii="Calibri" w:eastAsia="Segoe UI" w:hAnsi="Calibri" w:cs="Calibri"/>
                <w:sz w:val="20"/>
                <w:szCs w:val="20"/>
              </w:rPr>
            </w:pPr>
            <w:r w:rsidRPr="00644477">
              <w:rPr>
                <w:rFonts w:ascii="Calibri" w:eastAsia="Segoe UI" w:hAnsi="Calibri" w:cs="Calibri"/>
                <w:sz w:val="20"/>
                <w:szCs w:val="20"/>
              </w:rPr>
              <w:t>LA.1</w:t>
            </w:r>
          </w:p>
        </w:tc>
        <w:tc>
          <w:tcPr>
            <w:tcW w:w="6195" w:type="dxa"/>
            <w:vAlign w:val="center"/>
          </w:tcPr>
          <w:p w14:paraId="020D6AD4" w14:textId="156304DD" w:rsidR="700BE466" w:rsidRPr="00644477" w:rsidRDefault="700BE466" w:rsidP="482899F2">
            <w:pPr>
              <w:pStyle w:val="paragraph"/>
              <w:jc w:val="both"/>
              <w:rPr>
                <w:rFonts w:ascii="Calibri" w:eastAsia="Segoe UI" w:hAnsi="Calibri" w:cs="Calibri"/>
                <w:sz w:val="20"/>
                <w:szCs w:val="20"/>
              </w:rPr>
            </w:pPr>
            <w:r w:rsidRPr="00644477">
              <w:rPr>
                <w:rFonts w:ascii="Calibri" w:eastAsia="Segoe UI" w:hAnsi="Calibri" w:cs="Calibri"/>
                <w:sz w:val="20"/>
                <w:szCs w:val="20"/>
              </w:rPr>
              <w:t xml:space="preserve">Ejecutar intervenciones que </w:t>
            </w:r>
            <w:r w:rsidR="003D3C6C" w:rsidRPr="00644477">
              <w:rPr>
                <w:rFonts w:ascii="Calibri" w:eastAsia="Segoe UI" w:hAnsi="Calibri" w:cs="Calibri"/>
                <w:sz w:val="20"/>
                <w:szCs w:val="20"/>
              </w:rPr>
              <w:t xml:space="preserve">mejoren </w:t>
            </w:r>
            <w:r w:rsidRPr="00644477">
              <w:rPr>
                <w:rFonts w:ascii="Calibri" w:eastAsia="Segoe UI" w:hAnsi="Calibri" w:cs="Calibri"/>
                <w:sz w:val="20"/>
                <w:szCs w:val="20"/>
              </w:rPr>
              <w:t>las condiciones</w:t>
            </w:r>
            <w:r w:rsidR="69AC7E60" w:rsidRPr="00644477">
              <w:rPr>
                <w:rFonts w:ascii="Calibri" w:eastAsia="Segoe UI" w:hAnsi="Calibri" w:cs="Calibri"/>
                <w:sz w:val="20"/>
                <w:szCs w:val="20"/>
              </w:rPr>
              <w:t xml:space="preserve"> </w:t>
            </w:r>
            <w:r w:rsidRPr="00644477">
              <w:rPr>
                <w:rFonts w:ascii="Calibri" w:eastAsia="Segoe UI" w:hAnsi="Calibri" w:cs="Calibri"/>
                <w:sz w:val="20"/>
                <w:szCs w:val="20"/>
              </w:rPr>
              <w:t xml:space="preserve">de acceso a la justicia </w:t>
            </w:r>
            <w:r w:rsidR="0A5A0BC8" w:rsidRPr="00644477">
              <w:rPr>
                <w:rFonts w:ascii="Calibri" w:eastAsia="Segoe UI" w:hAnsi="Calibri" w:cs="Calibri"/>
                <w:sz w:val="20"/>
                <w:szCs w:val="20"/>
              </w:rPr>
              <w:t>para las personas autistas</w:t>
            </w:r>
            <w:r w:rsidR="45A5D2DE" w:rsidRPr="00644477">
              <w:rPr>
                <w:rFonts w:ascii="Calibri" w:eastAsia="Segoe UI" w:hAnsi="Calibri" w:cs="Calibri"/>
                <w:sz w:val="20"/>
                <w:szCs w:val="20"/>
              </w:rPr>
              <w:t>.</w:t>
            </w:r>
          </w:p>
        </w:tc>
      </w:tr>
      <w:tr w:rsidR="00DA708C" w:rsidRPr="00644477" w14:paraId="11FB14C5" w14:textId="77777777" w:rsidTr="482899F2">
        <w:trPr>
          <w:trHeight w:val="300"/>
        </w:trPr>
        <w:tc>
          <w:tcPr>
            <w:tcW w:w="1590" w:type="dxa"/>
            <w:vAlign w:val="center"/>
          </w:tcPr>
          <w:p w14:paraId="019179EA" w14:textId="040E9E8A" w:rsidR="700BE466" w:rsidRPr="00644477" w:rsidRDefault="700BE466" w:rsidP="482899F2">
            <w:pPr>
              <w:pStyle w:val="paragraph"/>
              <w:jc w:val="center"/>
              <w:rPr>
                <w:rFonts w:ascii="Calibri" w:eastAsia="Segoe UI" w:hAnsi="Calibri" w:cs="Calibri"/>
                <w:sz w:val="20"/>
                <w:szCs w:val="20"/>
              </w:rPr>
            </w:pPr>
            <w:r w:rsidRPr="00644477">
              <w:rPr>
                <w:rFonts w:ascii="Calibri" w:eastAsia="Segoe UI" w:hAnsi="Calibri" w:cs="Calibri"/>
                <w:sz w:val="20"/>
                <w:szCs w:val="20"/>
              </w:rPr>
              <w:t>LA.2</w:t>
            </w:r>
          </w:p>
        </w:tc>
        <w:tc>
          <w:tcPr>
            <w:tcW w:w="6195" w:type="dxa"/>
            <w:vAlign w:val="center"/>
          </w:tcPr>
          <w:p w14:paraId="79A40AF4" w14:textId="3E84E3ED" w:rsidR="69691D2C" w:rsidRPr="00644477" w:rsidRDefault="69691D2C" w:rsidP="482899F2">
            <w:pPr>
              <w:pStyle w:val="paragraph"/>
              <w:jc w:val="both"/>
              <w:rPr>
                <w:rFonts w:ascii="Calibri" w:eastAsia="Segoe UI" w:hAnsi="Calibri" w:cs="Calibri"/>
                <w:sz w:val="20"/>
                <w:szCs w:val="20"/>
              </w:rPr>
            </w:pPr>
            <w:r w:rsidRPr="00644477">
              <w:rPr>
                <w:rFonts w:ascii="Calibri" w:eastAsia="Segoe UI" w:hAnsi="Calibri" w:cs="Calibri"/>
                <w:sz w:val="20"/>
                <w:szCs w:val="20"/>
              </w:rPr>
              <w:t>Promover el debate a nivel de partidos políticos y fomentar la participación electoral en condiciones de igualdad.</w:t>
            </w:r>
          </w:p>
        </w:tc>
      </w:tr>
      <w:tr w:rsidR="00DA708C" w:rsidRPr="00644477" w14:paraId="27A0A848" w14:textId="77777777" w:rsidTr="482899F2">
        <w:trPr>
          <w:trHeight w:val="300"/>
        </w:trPr>
        <w:tc>
          <w:tcPr>
            <w:tcW w:w="1590" w:type="dxa"/>
            <w:vAlign w:val="center"/>
          </w:tcPr>
          <w:p w14:paraId="2E1ABAAD" w14:textId="245D6B36" w:rsidR="700BE466" w:rsidRPr="00644477" w:rsidRDefault="700BE466" w:rsidP="482899F2">
            <w:pPr>
              <w:pStyle w:val="paragraph"/>
              <w:jc w:val="center"/>
              <w:rPr>
                <w:rFonts w:ascii="Calibri" w:eastAsia="Segoe UI" w:hAnsi="Calibri" w:cs="Calibri"/>
                <w:sz w:val="20"/>
                <w:szCs w:val="20"/>
              </w:rPr>
            </w:pPr>
            <w:r w:rsidRPr="00644477">
              <w:rPr>
                <w:rFonts w:ascii="Calibri" w:eastAsia="Segoe UI" w:hAnsi="Calibri" w:cs="Calibri"/>
                <w:sz w:val="20"/>
                <w:szCs w:val="20"/>
              </w:rPr>
              <w:t>LA.3</w:t>
            </w:r>
          </w:p>
        </w:tc>
        <w:tc>
          <w:tcPr>
            <w:tcW w:w="6195" w:type="dxa"/>
            <w:vAlign w:val="center"/>
          </w:tcPr>
          <w:p w14:paraId="7D41C256" w14:textId="5809002A" w:rsidR="7C5C0F6A" w:rsidRPr="00644477" w:rsidRDefault="7C5C0F6A" w:rsidP="482899F2">
            <w:pPr>
              <w:pStyle w:val="paragraph"/>
              <w:jc w:val="both"/>
              <w:rPr>
                <w:rFonts w:ascii="Calibri" w:eastAsia="Segoe UI" w:hAnsi="Calibri" w:cs="Calibri"/>
                <w:sz w:val="20"/>
                <w:szCs w:val="20"/>
              </w:rPr>
            </w:pPr>
            <w:r w:rsidRPr="00644477">
              <w:rPr>
                <w:rFonts w:ascii="Calibri" w:eastAsia="Segoe UI" w:hAnsi="Calibri" w:cs="Calibri"/>
                <w:sz w:val="20"/>
                <w:szCs w:val="20"/>
              </w:rPr>
              <w:t>Implementar mecanismos que faciliten el acceso igualitario a las instituciones y espacios culturales.</w:t>
            </w:r>
          </w:p>
        </w:tc>
      </w:tr>
      <w:tr w:rsidR="00DA708C" w:rsidRPr="00644477" w14:paraId="3FC92013" w14:textId="77777777" w:rsidTr="482899F2">
        <w:trPr>
          <w:trHeight w:val="300"/>
        </w:trPr>
        <w:tc>
          <w:tcPr>
            <w:tcW w:w="1590" w:type="dxa"/>
            <w:vAlign w:val="center"/>
          </w:tcPr>
          <w:p w14:paraId="0EBC17BC" w14:textId="70D62E59" w:rsidR="700BE466" w:rsidRPr="00644477" w:rsidRDefault="700BE466" w:rsidP="482899F2">
            <w:pPr>
              <w:pStyle w:val="paragraph"/>
              <w:jc w:val="center"/>
              <w:rPr>
                <w:rFonts w:ascii="Calibri" w:eastAsia="Segoe UI" w:hAnsi="Calibri" w:cs="Calibri"/>
                <w:sz w:val="20"/>
                <w:szCs w:val="20"/>
              </w:rPr>
            </w:pPr>
            <w:r w:rsidRPr="00644477">
              <w:rPr>
                <w:rFonts w:ascii="Calibri" w:eastAsia="Segoe UI" w:hAnsi="Calibri" w:cs="Calibri"/>
                <w:sz w:val="20"/>
                <w:szCs w:val="20"/>
              </w:rPr>
              <w:lastRenderedPageBreak/>
              <w:t>LA.4</w:t>
            </w:r>
          </w:p>
        </w:tc>
        <w:tc>
          <w:tcPr>
            <w:tcW w:w="6195" w:type="dxa"/>
            <w:vAlign w:val="center"/>
          </w:tcPr>
          <w:p w14:paraId="78155517" w14:textId="057A15DF" w:rsidR="1143C4E1" w:rsidRPr="00644477" w:rsidRDefault="1143C4E1" w:rsidP="482899F2">
            <w:pPr>
              <w:pStyle w:val="paragraph"/>
              <w:jc w:val="both"/>
              <w:rPr>
                <w:rFonts w:ascii="Calibri" w:eastAsia="Segoe UI" w:hAnsi="Calibri" w:cs="Calibri"/>
                <w:sz w:val="20"/>
                <w:szCs w:val="20"/>
              </w:rPr>
            </w:pPr>
            <w:r w:rsidRPr="00644477">
              <w:rPr>
                <w:rFonts w:ascii="Calibri" w:eastAsia="Segoe UI" w:hAnsi="Calibri" w:cs="Calibri"/>
                <w:sz w:val="20"/>
                <w:szCs w:val="20"/>
              </w:rPr>
              <w:t>Establecer medidas que promuevan el acceso a un transporte público</w:t>
            </w:r>
            <w:r w:rsidR="00294023" w:rsidRPr="00644477">
              <w:rPr>
                <w:rFonts w:ascii="Calibri" w:eastAsia="Segoe UI" w:hAnsi="Calibri" w:cs="Calibri"/>
                <w:sz w:val="20"/>
                <w:szCs w:val="20"/>
              </w:rPr>
              <w:t xml:space="preserve"> urbano</w:t>
            </w:r>
            <w:r w:rsidRPr="00644477">
              <w:rPr>
                <w:rFonts w:ascii="Calibri" w:eastAsia="Segoe UI" w:hAnsi="Calibri" w:cs="Calibri"/>
                <w:sz w:val="20"/>
                <w:szCs w:val="20"/>
              </w:rPr>
              <w:t xml:space="preserve"> accesible para las personas autistas.</w:t>
            </w:r>
          </w:p>
        </w:tc>
      </w:tr>
      <w:tr w:rsidR="00DA708C" w:rsidRPr="00644477" w14:paraId="312CF053" w14:textId="77777777" w:rsidTr="482899F2">
        <w:trPr>
          <w:trHeight w:val="300"/>
        </w:trPr>
        <w:tc>
          <w:tcPr>
            <w:tcW w:w="1590" w:type="dxa"/>
            <w:vAlign w:val="center"/>
          </w:tcPr>
          <w:p w14:paraId="7A5BD519" w14:textId="68A1F902" w:rsidR="700BE466" w:rsidRPr="00644477" w:rsidRDefault="700BE466" w:rsidP="482899F2">
            <w:pPr>
              <w:pStyle w:val="paragraph"/>
              <w:jc w:val="center"/>
              <w:rPr>
                <w:rFonts w:ascii="Calibri" w:eastAsia="Segoe UI" w:hAnsi="Calibri" w:cs="Calibri"/>
                <w:sz w:val="20"/>
                <w:szCs w:val="20"/>
              </w:rPr>
            </w:pPr>
            <w:r w:rsidRPr="00644477">
              <w:rPr>
                <w:rFonts w:ascii="Calibri" w:eastAsia="Segoe UI" w:hAnsi="Calibri" w:cs="Calibri"/>
                <w:sz w:val="20"/>
                <w:szCs w:val="20"/>
              </w:rPr>
              <w:t>LA.5</w:t>
            </w:r>
          </w:p>
        </w:tc>
        <w:tc>
          <w:tcPr>
            <w:tcW w:w="6195" w:type="dxa"/>
            <w:vAlign w:val="center"/>
          </w:tcPr>
          <w:p w14:paraId="4994E398" w14:textId="3938FE77" w:rsidR="0730A15C" w:rsidRPr="00644477" w:rsidRDefault="0730A15C" w:rsidP="482899F2">
            <w:pPr>
              <w:pStyle w:val="paragraph"/>
              <w:jc w:val="both"/>
              <w:rPr>
                <w:rFonts w:ascii="Calibri" w:eastAsia="Segoe UI" w:hAnsi="Calibri" w:cs="Calibri"/>
                <w:sz w:val="20"/>
                <w:szCs w:val="20"/>
              </w:rPr>
            </w:pPr>
            <w:r w:rsidRPr="00644477">
              <w:rPr>
                <w:rFonts w:ascii="Calibri" w:eastAsia="Segoe UI" w:hAnsi="Calibri" w:cs="Calibri"/>
                <w:sz w:val="20"/>
                <w:szCs w:val="20"/>
              </w:rPr>
              <w:t>Desarrollar mecanismos para la intervención temprana y acceso a la salud integral para las personas autistas.</w:t>
            </w:r>
          </w:p>
        </w:tc>
      </w:tr>
      <w:tr w:rsidR="00DA708C" w:rsidRPr="00644477" w14:paraId="317A557F" w14:textId="77777777" w:rsidTr="482899F2">
        <w:trPr>
          <w:trHeight w:val="300"/>
        </w:trPr>
        <w:tc>
          <w:tcPr>
            <w:tcW w:w="1590" w:type="dxa"/>
            <w:vAlign w:val="center"/>
          </w:tcPr>
          <w:p w14:paraId="6C8C03BE" w14:textId="0E2FCEC2" w:rsidR="700BE466" w:rsidRPr="00644477" w:rsidRDefault="700BE466" w:rsidP="482899F2">
            <w:pPr>
              <w:pStyle w:val="paragraph"/>
              <w:jc w:val="center"/>
              <w:rPr>
                <w:rFonts w:ascii="Calibri" w:eastAsia="Segoe UI" w:hAnsi="Calibri" w:cs="Calibri"/>
                <w:sz w:val="20"/>
                <w:szCs w:val="20"/>
              </w:rPr>
            </w:pPr>
            <w:r w:rsidRPr="00644477">
              <w:rPr>
                <w:rFonts w:ascii="Calibri" w:eastAsia="Segoe UI" w:hAnsi="Calibri" w:cs="Calibri"/>
                <w:sz w:val="20"/>
                <w:szCs w:val="20"/>
              </w:rPr>
              <w:t>LA.6</w:t>
            </w:r>
          </w:p>
        </w:tc>
        <w:tc>
          <w:tcPr>
            <w:tcW w:w="6195" w:type="dxa"/>
            <w:vAlign w:val="center"/>
          </w:tcPr>
          <w:p w14:paraId="3E657337" w14:textId="266433A4" w:rsidR="6CD8AD05" w:rsidRPr="00644477" w:rsidRDefault="6CD8AD05" w:rsidP="482899F2">
            <w:pPr>
              <w:pStyle w:val="paragraph"/>
              <w:jc w:val="both"/>
              <w:rPr>
                <w:rFonts w:ascii="Calibri" w:eastAsia="Segoe UI" w:hAnsi="Calibri" w:cs="Calibri"/>
                <w:sz w:val="20"/>
                <w:szCs w:val="20"/>
              </w:rPr>
            </w:pPr>
            <w:r w:rsidRPr="00644477">
              <w:rPr>
                <w:rFonts w:ascii="Calibri" w:eastAsia="Segoe UI" w:hAnsi="Calibri" w:cs="Calibri"/>
                <w:sz w:val="20"/>
                <w:szCs w:val="20"/>
              </w:rPr>
              <w:t>Promover la inserción laboral de las personas autistas.</w:t>
            </w:r>
          </w:p>
        </w:tc>
      </w:tr>
      <w:tr w:rsidR="00DA708C" w:rsidRPr="00644477" w14:paraId="3B483B76" w14:textId="77777777" w:rsidTr="482899F2">
        <w:trPr>
          <w:trHeight w:val="300"/>
        </w:trPr>
        <w:tc>
          <w:tcPr>
            <w:tcW w:w="1590" w:type="dxa"/>
            <w:vAlign w:val="center"/>
          </w:tcPr>
          <w:p w14:paraId="57E6260A" w14:textId="06D20E00" w:rsidR="700BE466" w:rsidRPr="00644477" w:rsidRDefault="700BE466" w:rsidP="482899F2">
            <w:pPr>
              <w:pStyle w:val="paragraph"/>
              <w:jc w:val="center"/>
              <w:rPr>
                <w:rFonts w:ascii="Calibri" w:eastAsia="Segoe UI" w:hAnsi="Calibri" w:cs="Calibri"/>
                <w:sz w:val="20"/>
                <w:szCs w:val="20"/>
              </w:rPr>
            </w:pPr>
            <w:r w:rsidRPr="00644477">
              <w:rPr>
                <w:rFonts w:ascii="Calibri" w:eastAsia="Segoe UI" w:hAnsi="Calibri" w:cs="Calibri"/>
                <w:sz w:val="20"/>
                <w:szCs w:val="20"/>
              </w:rPr>
              <w:t>LA.7</w:t>
            </w:r>
          </w:p>
        </w:tc>
        <w:tc>
          <w:tcPr>
            <w:tcW w:w="6195" w:type="dxa"/>
            <w:vAlign w:val="center"/>
          </w:tcPr>
          <w:p w14:paraId="50060173" w14:textId="7C6840AD" w:rsidR="64BD14EA" w:rsidRPr="00644477" w:rsidRDefault="64BD14EA" w:rsidP="482899F2">
            <w:pPr>
              <w:pStyle w:val="paragraph"/>
              <w:jc w:val="both"/>
              <w:rPr>
                <w:rFonts w:ascii="Calibri" w:eastAsia="Segoe UI" w:hAnsi="Calibri" w:cs="Calibri"/>
                <w:sz w:val="20"/>
                <w:szCs w:val="20"/>
              </w:rPr>
            </w:pPr>
            <w:r w:rsidRPr="00644477">
              <w:rPr>
                <w:rFonts w:ascii="Calibri" w:eastAsia="Segoe UI" w:hAnsi="Calibri" w:cs="Calibri"/>
                <w:sz w:val="20"/>
                <w:szCs w:val="20"/>
              </w:rPr>
              <w:t>Implementar intervenciones que tengan como propósito establecer condiciones de igualdad para el acceso a la educación inclusiva para las personas autistas.</w:t>
            </w:r>
          </w:p>
        </w:tc>
      </w:tr>
      <w:tr w:rsidR="00DA708C" w:rsidRPr="00644477" w14:paraId="46C27574" w14:textId="77777777" w:rsidTr="482899F2">
        <w:trPr>
          <w:trHeight w:val="300"/>
        </w:trPr>
        <w:tc>
          <w:tcPr>
            <w:tcW w:w="1590" w:type="dxa"/>
            <w:vAlign w:val="center"/>
          </w:tcPr>
          <w:p w14:paraId="452C3189" w14:textId="7DCE7358" w:rsidR="700BE466" w:rsidRPr="00644477" w:rsidRDefault="700BE466" w:rsidP="482899F2">
            <w:pPr>
              <w:pStyle w:val="paragraph"/>
              <w:jc w:val="center"/>
              <w:rPr>
                <w:rFonts w:ascii="Calibri" w:eastAsia="Segoe UI" w:hAnsi="Calibri" w:cs="Calibri"/>
                <w:sz w:val="20"/>
                <w:szCs w:val="20"/>
              </w:rPr>
            </w:pPr>
            <w:r w:rsidRPr="00644477">
              <w:rPr>
                <w:rFonts w:ascii="Calibri" w:eastAsia="Segoe UI" w:hAnsi="Calibri" w:cs="Calibri"/>
                <w:sz w:val="20"/>
                <w:szCs w:val="20"/>
              </w:rPr>
              <w:t>LA.8</w:t>
            </w:r>
          </w:p>
        </w:tc>
        <w:tc>
          <w:tcPr>
            <w:tcW w:w="6195" w:type="dxa"/>
            <w:vAlign w:val="center"/>
          </w:tcPr>
          <w:p w14:paraId="1FFFD39F" w14:textId="7D29EFB1" w:rsidR="02303A93" w:rsidRPr="00644477" w:rsidRDefault="02303A93" w:rsidP="482899F2">
            <w:pPr>
              <w:pStyle w:val="paragraph"/>
              <w:jc w:val="both"/>
              <w:rPr>
                <w:rFonts w:ascii="Calibri" w:eastAsia="Segoe UI" w:hAnsi="Calibri" w:cs="Calibri"/>
                <w:sz w:val="20"/>
                <w:szCs w:val="20"/>
              </w:rPr>
            </w:pPr>
            <w:r w:rsidRPr="00644477">
              <w:rPr>
                <w:rFonts w:ascii="Calibri" w:eastAsia="Segoe UI" w:hAnsi="Calibri" w:cs="Calibri"/>
                <w:sz w:val="20"/>
                <w:szCs w:val="20"/>
              </w:rPr>
              <w:t>Fortalecer las capacidades de las/os servidoras/es y funcionarias/os públicos en la perspectiva de discapacidad y de manera específic</w:t>
            </w:r>
            <w:r w:rsidR="04EDA08E" w:rsidRPr="00644477">
              <w:rPr>
                <w:rFonts w:ascii="Calibri" w:eastAsia="Segoe UI" w:hAnsi="Calibri" w:cs="Calibri"/>
                <w:sz w:val="20"/>
                <w:szCs w:val="20"/>
              </w:rPr>
              <w:t>a</w:t>
            </w:r>
            <w:r w:rsidRPr="00644477">
              <w:rPr>
                <w:rFonts w:ascii="Calibri" w:eastAsia="Segoe UI" w:hAnsi="Calibri" w:cs="Calibri"/>
                <w:sz w:val="20"/>
                <w:szCs w:val="20"/>
              </w:rPr>
              <w:t xml:space="preserve">, </w:t>
            </w:r>
            <w:r w:rsidR="1739F9A3" w:rsidRPr="00644477">
              <w:rPr>
                <w:rFonts w:ascii="Calibri" w:eastAsia="Segoe UI" w:hAnsi="Calibri" w:cs="Calibri"/>
                <w:sz w:val="20"/>
                <w:szCs w:val="20"/>
              </w:rPr>
              <w:t>para la adecuada atención de las personas autistas en los diferentes servicios que ofrecen.</w:t>
            </w:r>
          </w:p>
        </w:tc>
      </w:tr>
      <w:tr w:rsidR="00DA708C" w:rsidRPr="00644477" w14:paraId="0B41F0F1" w14:textId="77777777" w:rsidTr="482899F2">
        <w:trPr>
          <w:trHeight w:val="300"/>
        </w:trPr>
        <w:tc>
          <w:tcPr>
            <w:tcW w:w="1590" w:type="dxa"/>
            <w:vAlign w:val="center"/>
          </w:tcPr>
          <w:p w14:paraId="53E095F9" w14:textId="61906374" w:rsidR="700BE466" w:rsidRPr="00644477" w:rsidRDefault="700BE466" w:rsidP="482899F2">
            <w:pPr>
              <w:pStyle w:val="paragraph"/>
              <w:jc w:val="center"/>
              <w:rPr>
                <w:rFonts w:ascii="Calibri" w:eastAsia="Segoe UI" w:hAnsi="Calibri" w:cs="Calibri"/>
                <w:sz w:val="20"/>
                <w:szCs w:val="20"/>
              </w:rPr>
            </w:pPr>
            <w:r w:rsidRPr="00644477">
              <w:rPr>
                <w:rFonts w:ascii="Calibri" w:eastAsia="Segoe UI" w:hAnsi="Calibri" w:cs="Calibri"/>
                <w:sz w:val="20"/>
                <w:szCs w:val="20"/>
              </w:rPr>
              <w:t>LA.9</w:t>
            </w:r>
          </w:p>
        </w:tc>
        <w:tc>
          <w:tcPr>
            <w:tcW w:w="6195" w:type="dxa"/>
            <w:vAlign w:val="center"/>
          </w:tcPr>
          <w:p w14:paraId="51D1E3D0" w14:textId="3EF736A6" w:rsidR="6E4FD9F3" w:rsidRPr="00644477" w:rsidRDefault="6E4FD9F3" w:rsidP="482899F2">
            <w:pPr>
              <w:pStyle w:val="paragraph"/>
              <w:jc w:val="both"/>
              <w:rPr>
                <w:rFonts w:ascii="Calibri" w:eastAsia="Segoe UI" w:hAnsi="Calibri" w:cs="Calibri"/>
                <w:sz w:val="20"/>
                <w:szCs w:val="20"/>
              </w:rPr>
            </w:pPr>
            <w:r w:rsidRPr="00644477">
              <w:rPr>
                <w:rFonts w:ascii="Calibri" w:eastAsia="Segoe UI" w:hAnsi="Calibri" w:cs="Calibri"/>
                <w:sz w:val="20"/>
                <w:szCs w:val="20"/>
              </w:rPr>
              <w:t>Incentivar la generación de data estadística, investigación científica y gestión de la información sobre el autismo y las personas autistas.</w:t>
            </w:r>
          </w:p>
        </w:tc>
      </w:tr>
    </w:tbl>
    <w:bookmarkEnd w:id="12"/>
    <w:p w14:paraId="15D8D31B" w14:textId="4A152B12" w:rsidR="00A14BDC" w:rsidRPr="00644477" w:rsidRDefault="00A14BDC" w:rsidP="482899F2">
      <w:pPr>
        <w:spacing w:before="240" w:after="240" w:line="276" w:lineRule="auto"/>
        <w:ind w:left="720"/>
        <w:jc w:val="both"/>
        <w:rPr>
          <w:rFonts w:ascii="Calibri" w:eastAsia="Calibri" w:hAnsi="Calibri" w:cs="Calibri"/>
          <w:sz w:val="22"/>
          <w:szCs w:val="22"/>
        </w:rPr>
      </w:pPr>
      <w:r w:rsidRPr="00644477">
        <w:rPr>
          <w:rFonts w:ascii="Calibri" w:eastAsia="Calibri" w:hAnsi="Calibri" w:cs="Calibri"/>
          <w:sz w:val="22"/>
          <w:szCs w:val="22"/>
        </w:rPr>
        <w:t xml:space="preserve">A continuación, se detallan las líneas de acción por objetivo estratégico. </w:t>
      </w:r>
    </w:p>
    <w:p w14:paraId="6CF90514" w14:textId="26283F52" w:rsidR="00A33124" w:rsidRPr="00644477" w:rsidRDefault="392F80B1" w:rsidP="482899F2">
      <w:pPr>
        <w:pStyle w:val="Ttulo2"/>
        <w:ind w:hanging="360"/>
      </w:pPr>
      <w:bookmarkStart w:id="13" w:name="_Toc639182657"/>
      <w:r w:rsidRPr="00644477">
        <w:t xml:space="preserve">9.1. </w:t>
      </w:r>
      <w:r w:rsidR="0BC99DAC" w:rsidRPr="00644477">
        <w:t xml:space="preserve">OBJETIVO ESPECÍFICO N° 1:  GARANTIZAR EL </w:t>
      </w:r>
      <w:r w:rsidR="00511AB6" w:rsidRPr="00644477">
        <w:t xml:space="preserve">ACCESO A LA JUSTICIA Y </w:t>
      </w:r>
      <w:r w:rsidR="0BC99DAC" w:rsidRPr="00644477">
        <w:t xml:space="preserve">EJERCICIO PLENO DE LA CIUDADANÍA </w:t>
      </w:r>
      <w:r w:rsidR="00FE39BB" w:rsidRPr="00644477">
        <w:t>DE LAS PERSONAS AUTISTAS.</w:t>
      </w:r>
      <w:bookmarkEnd w:id="13"/>
    </w:p>
    <w:p w14:paraId="1EE18AA4" w14:textId="00ABDA29" w:rsidR="00BB214C" w:rsidRPr="00644477" w:rsidRDefault="718338F6" w:rsidP="482899F2">
      <w:pPr>
        <w:pStyle w:val="Ttulo3"/>
      </w:pPr>
      <w:bookmarkStart w:id="14" w:name="_Toc1380185575"/>
      <w:r w:rsidRPr="00644477">
        <w:t xml:space="preserve">9.1.1. </w:t>
      </w:r>
      <w:r w:rsidR="0BC99DAC" w:rsidRPr="00644477">
        <w:t xml:space="preserve">Línea de acción 1: </w:t>
      </w:r>
      <w:r w:rsidR="00BB214C" w:rsidRPr="00644477">
        <w:t>Ejecutar intervenciones que mejoren las condiciones de acceso a la justicia para las personas autistas.</w:t>
      </w:r>
      <w:bookmarkEnd w:id="14"/>
    </w:p>
    <w:p w14:paraId="26BCD45D" w14:textId="77777777" w:rsidR="005834A0" w:rsidRPr="00644477" w:rsidRDefault="005834A0" w:rsidP="482899F2">
      <w:pPr>
        <w:tabs>
          <w:tab w:val="left" w:pos="2268"/>
        </w:tabs>
        <w:spacing w:before="240" w:after="120"/>
        <w:ind w:left="709"/>
        <w:jc w:val="both"/>
        <w:rPr>
          <w:rFonts w:ascii="Calibri" w:eastAsia="Calibri" w:hAnsi="Calibri" w:cs="Calibri"/>
          <w:b/>
          <w:bCs/>
          <w:sz w:val="22"/>
          <w:szCs w:val="22"/>
        </w:rPr>
      </w:pPr>
      <w:r w:rsidRPr="00644477">
        <w:rPr>
          <w:rFonts w:ascii="Calibri" w:eastAsia="Calibri" w:hAnsi="Calibri" w:cs="Calibri"/>
          <w:sz w:val="22"/>
          <w:szCs w:val="22"/>
        </w:rPr>
        <w:t xml:space="preserve">“Acceder a la justicia” es un derecho que garantiza que todas las personas, sin distinción ni discriminación por origen, raza, sexo o condición, puedan recurrir libremente y sin limitaciones a los tribunales o a otras autoridades competentes para buscar la protección de sus derechos y obtener una solución justa y efectiva a sus problemas legales. </w:t>
      </w:r>
    </w:p>
    <w:p w14:paraId="1254CC77" w14:textId="6FBC4ABB" w:rsidR="00260848" w:rsidRPr="00644477" w:rsidRDefault="0BC99DAC" w:rsidP="482899F2">
      <w:pPr>
        <w:tabs>
          <w:tab w:val="left" w:pos="2268"/>
        </w:tabs>
        <w:spacing w:after="120"/>
        <w:ind w:left="709"/>
        <w:jc w:val="both"/>
        <w:rPr>
          <w:rFonts w:ascii="Calibri" w:eastAsia="Calibri" w:hAnsi="Calibri" w:cs="Calibri"/>
          <w:sz w:val="22"/>
          <w:szCs w:val="22"/>
        </w:rPr>
      </w:pPr>
      <w:r w:rsidRPr="00644477">
        <w:rPr>
          <w:rFonts w:ascii="Calibri" w:eastAsia="Calibri" w:hAnsi="Calibri" w:cs="Calibri"/>
          <w:sz w:val="22"/>
          <w:szCs w:val="22"/>
        </w:rPr>
        <w:t xml:space="preserve">Este derecho consagrado además en varios instrumentos internacionales de derechos humanos, como la Declaración Universal de Derechos Humanos y el Pacto Internacional de Derechos Civiles y Políticos. </w:t>
      </w:r>
    </w:p>
    <w:p w14:paraId="6D54FC50" w14:textId="3237661A" w:rsidR="005834A0" w:rsidRPr="00644477" w:rsidRDefault="0BC99DAC">
      <w:pPr>
        <w:tabs>
          <w:tab w:val="left" w:pos="2268"/>
        </w:tabs>
        <w:spacing w:after="120"/>
        <w:ind w:left="709"/>
        <w:jc w:val="both"/>
        <w:rPr>
          <w:rFonts w:ascii="Calibri" w:eastAsia="Calibri" w:hAnsi="Calibri" w:cs="Calibri"/>
          <w:b/>
          <w:bCs/>
          <w:sz w:val="22"/>
          <w:szCs w:val="22"/>
        </w:rPr>
      </w:pPr>
      <w:r w:rsidRPr="00644477">
        <w:rPr>
          <w:rFonts w:ascii="Calibri" w:eastAsia="Calibri" w:hAnsi="Calibri" w:cs="Calibri"/>
          <w:sz w:val="22"/>
          <w:szCs w:val="22"/>
        </w:rPr>
        <w:t>En ese sentido, las personas autistas, cuando en ejercicio de sus derechos recurren a los órganos que forman parte de la administración de justicia para buscar tutela y hacer prevalecer sus derechos, pueden enfrentar de manera recurrente ciertas dificultades como la comunicación, tanto como emisores o receptores de la información, lo cual eventualmente podría representar situaciones que impidan el esclarecimiento de ciertos hechos, afectando así el derecho a acceder a la justicia.</w:t>
      </w:r>
    </w:p>
    <w:p w14:paraId="638366BD" w14:textId="74DFA4C3" w:rsidR="003955FE" w:rsidRPr="00644477" w:rsidRDefault="0BC99DAC" w:rsidP="482899F2">
      <w:pPr>
        <w:tabs>
          <w:tab w:val="left" w:pos="2268"/>
        </w:tabs>
        <w:spacing w:after="120"/>
        <w:ind w:left="709"/>
        <w:jc w:val="both"/>
        <w:rPr>
          <w:rFonts w:ascii="Calibri" w:eastAsia="Calibri" w:hAnsi="Calibri" w:cs="Calibri"/>
          <w:sz w:val="22"/>
          <w:szCs w:val="22"/>
        </w:rPr>
      </w:pPr>
      <w:r w:rsidRPr="00644477">
        <w:rPr>
          <w:rFonts w:ascii="Calibri" w:eastAsia="Calibri" w:hAnsi="Calibri" w:cs="Calibri"/>
          <w:sz w:val="22"/>
          <w:szCs w:val="22"/>
        </w:rPr>
        <w:t>Por estas razones, una forma de garantizar a las personas autistas el derecho pleno de acceder a la justicia, acceso a procedimientos justos e imparciales y</w:t>
      </w:r>
      <w:r w:rsidR="004A1F03" w:rsidRPr="00644477">
        <w:rPr>
          <w:rFonts w:ascii="Calibri" w:eastAsia="Calibri" w:hAnsi="Calibri" w:cs="Calibri"/>
          <w:sz w:val="22"/>
          <w:szCs w:val="22"/>
        </w:rPr>
        <w:t xml:space="preserve"> soluciones </w:t>
      </w:r>
      <w:r w:rsidRPr="00644477">
        <w:rPr>
          <w:rFonts w:ascii="Calibri" w:eastAsia="Calibri" w:hAnsi="Calibri" w:cs="Calibri"/>
          <w:sz w:val="22"/>
          <w:szCs w:val="22"/>
        </w:rPr>
        <w:t>legales efectivos, es disminuyendo las brechas que impiden un trato adecuado y comunicación efectiva. Todo esto será posible con el fortalecimiento de capacidades al personal del sistema de justicia sobre las guías y protocolos de atención, así como en la implementación y uso de los kits de regulación sensorial.</w:t>
      </w:r>
    </w:p>
    <w:p w14:paraId="71D40EA3" w14:textId="5AA0530E" w:rsidR="6B8DAAE5" w:rsidRPr="00644477" w:rsidRDefault="6B8DAAE5" w:rsidP="482899F2">
      <w:pPr>
        <w:tabs>
          <w:tab w:val="left" w:pos="2268"/>
        </w:tabs>
        <w:spacing w:after="120"/>
        <w:ind w:left="709"/>
        <w:jc w:val="both"/>
        <w:rPr>
          <w:rFonts w:ascii="Calibri" w:eastAsia="Calibri" w:hAnsi="Calibri" w:cs="Calibri"/>
          <w:i/>
          <w:iCs/>
          <w:sz w:val="22"/>
          <w:szCs w:val="22"/>
        </w:rPr>
      </w:pPr>
      <w:r w:rsidRPr="00644477">
        <w:rPr>
          <w:rFonts w:ascii="Calibri" w:eastAsia="Calibri" w:hAnsi="Calibri" w:cs="Calibri"/>
          <w:sz w:val="22"/>
          <w:szCs w:val="22"/>
        </w:rPr>
        <w:t>Cabe mencionar que, respecto al apoyo psicológico, social y legal a personas afectadas por violencia contra las mujeres, integrantes de</w:t>
      </w:r>
      <w:r w:rsidR="0D2E3319" w:rsidRPr="00644477">
        <w:rPr>
          <w:rFonts w:ascii="Calibri" w:eastAsia="Calibri" w:hAnsi="Calibri" w:cs="Calibri"/>
          <w:sz w:val="22"/>
          <w:szCs w:val="22"/>
        </w:rPr>
        <w:t>l grupo familiar y violencia sexual,</w:t>
      </w:r>
      <w:r w:rsidRPr="00644477">
        <w:rPr>
          <w:rFonts w:ascii="Calibri" w:eastAsia="Calibri" w:hAnsi="Calibri" w:cs="Calibri"/>
          <w:sz w:val="22"/>
          <w:szCs w:val="22"/>
        </w:rPr>
        <w:t xml:space="preserve"> el </w:t>
      </w:r>
      <w:r w:rsidR="25B91FA9" w:rsidRPr="00644477">
        <w:rPr>
          <w:rFonts w:ascii="Calibri" w:eastAsia="Calibri" w:hAnsi="Calibri" w:cs="Calibri"/>
          <w:sz w:val="22"/>
          <w:szCs w:val="22"/>
        </w:rPr>
        <w:t>Programa Nacional para la Prevención y Erradicación de la Violencia contra las Mujeres e Integrantes del Grupo Familiar – AURORA</w:t>
      </w:r>
      <w:r w:rsidR="1EF9596F" w:rsidRPr="00644477">
        <w:rPr>
          <w:rFonts w:ascii="Calibri" w:eastAsia="Calibri" w:hAnsi="Calibri" w:cs="Calibri"/>
          <w:sz w:val="22"/>
          <w:szCs w:val="22"/>
        </w:rPr>
        <w:t xml:space="preserve"> brinda dichos servicios como parte del Sistema Nacional Especializado de Justicia para la protección y sanción de la violencia contra las m</w:t>
      </w:r>
      <w:r w:rsidR="287D8E60" w:rsidRPr="00644477">
        <w:rPr>
          <w:rFonts w:ascii="Calibri" w:eastAsia="Calibri" w:hAnsi="Calibri" w:cs="Calibri"/>
          <w:sz w:val="22"/>
          <w:szCs w:val="22"/>
        </w:rPr>
        <w:t xml:space="preserve">ujeres e integrantes del grupo familiar (SNEJ), que agrupa a los servicios de justicia y sociales para asegurar la protección de las víctimas en el marco de la Ley N° 30364. </w:t>
      </w:r>
    </w:p>
    <w:p w14:paraId="746842F9" w14:textId="7613FE67" w:rsidR="287D8E60" w:rsidRPr="00644477" w:rsidRDefault="287D8E60" w:rsidP="482899F2">
      <w:pPr>
        <w:tabs>
          <w:tab w:val="left" w:pos="2268"/>
        </w:tabs>
        <w:spacing w:after="120"/>
        <w:ind w:left="709"/>
        <w:jc w:val="both"/>
        <w:rPr>
          <w:rFonts w:ascii="Calibri" w:eastAsia="Calibri" w:hAnsi="Calibri" w:cs="Calibri"/>
          <w:sz w:val="22"/>
          <w:szCs w:val="22"/>
        </w:rPr>
      </w:pPr>
      <w:r w:rsidRPr="00644477">
        <w:rPr>
          <w:rFonts w:ascii="Calibri" w:eastAsia="Calibri" w:hAnsi="Calibri" w:cs="Calibri"/>
          <w:sz w:val="22"/>
          <w:szCs w:val="22"/>
        </w:rPr>
        <w:lastRenderedPageBreak/>
        <w:t>As</w:t>
      </w:r>
      <w:r w:rsidR="277C5A7A" w:rsidRPr="00644477">
        <w:rPr>
          <w:rFonts w:ascii="Calibri" w:eastAsia="Calibri" w:hAnsi="Calibri" w:cs="Calibri"/>
          <w:sz w:val="22"/>
          <w:szCs w:val="22"/>
        </w:rPr>
        <w:t>í</w:t>
      </w:r>
      <w:r w:rsidRPr="00644477">
        <w:rPr>
          <w:rFonts w:ascii="Calibri" w:eastAsia="Calibri" w:hAnsi="Calibri" w:cs="Calibri"/>
          <w:sz w:val="22"/>
          <w:szCs w:val="22"/>
        </w:rPr>
        <w:t>,</w:t>
      </w:r>
      <w:r w:rsidR="277C5A7A" w:rsidRPr="00644477">
        <w:rPr>
          <w:rFonts w:ascii="Calibri" w:eastAsia="Calibri" w:hAnsi="Calibri" w:cs="Calibri"/>
          <w:sz w:val="22"/>
          <w:szCs w:val="22"/>
        </w:rPr>
        <w:t xml:space="preserve"> </w:t>
      </w:r>
      <w:r w:rsidR="407D1870" w:rsidRPr="00644477">
        <w:rPr>
          <w:rFonts w:ascii="Calibri" w:eastAsia="Calibri" w:hAnsi="Calibri" w:cs="Calibri"/>
          <w:sz w:val="22"/>
          <w:szCs w:val="22"/>
        </w:rPr>
        <w:t>de acuerdo con el</w:t>
      </w:r>
      <w:r w:rsidR="277C5A7A" w:rsidRPr="00644477">
        <w:rPr>
          <w:rFonts w:ascii="Calibri" w:eastAsia="Calibri" w:hAnsi="Calibri" w:cs="Calibri"/>
          <w:sz w:val="22"/>
          <w:szCs w:val="22"/>
        </w:rPr>
        <w:t xml:space="preserve"> numeral 74.1 del artículo 74 del Reglamento de la Ley N° 30364, aprobado por Decreto Supremo N° 009-2016-MIMP, y modificator</w:t>
      </w:r>
      <w:r w:rsidR="1B568D5F" w:rsidRPr="00644477">
        <w:rPr>
          <w:rFonts w:ascii="Calibri" w:eastAsia="Calibri" w:hAnsi="Calibri" w:cs="Calibri"/>
          <w:sz w:val="22"/>
          <w:szCs w:val="22"/>
        </w:rPr>
        <w:t xml:space="preserve">ias, </w:t>
      </w:r>
      <w:r w:rsidR="34B2B090" w:rsidRPr="00644477">
        <w:rPr>
          <w:rFonts w:ascii="Calibri" w:eastAsia="Calibri" w:hAnsi="Calibri" w:cs="Calibri"/>
          <w:sz w:val="22"/>
          <w:szCs w:val="22"/>
        </w:rPr>
        <w:t xml:space="preserve">se resalta que </w:t>
      </w:r>
      <w:r w:rsidR="34B2B090" w:rsidRPr="00644477">
        <w:rPr>
          <w:rFonts w:ascii="Calibri" w:eastAsia="Calibri" w:hAnsi="Calibri" w:cs="Calibri"/>
          <w:i/>
          <w:iCs/>
          <w:sz w:val="22"/>
          <w:szCs w:val="22"/>
        </w:rPr>
        <w:t xml:space="preserve">“El Centro de Emergencia Mujer es un servicio público, especializado, </w:t>
      </w:r>
      <w:r w:rsidR="6A4EA236" w:rsidRPr="00644477">
        <w:rPr>
          <w:rFonts w:ascii="Calibri" w:eastAsia="Calibri" w:hAnsi="Calibri" w:cs="Calibri"/>
          <w:i/>
          <w:iCs/>
          <w:sz w:val="22"/>
          <w:szCs w:val="22"/>
        </w:rPr>
        <w:t>interdisciplinario</w:t>
      </w:r>
      <w:r w:rsidR="34B2B090" w:rsidRPr="00644477">
        <w:rPr>
          <w:rFonts w:ascii="Calibri" w:eastAsia="Calibri" w:hAnsi="Calibri" w:cs="Calibri"/>
          <w:i/>
          <w:iCs/>
          <w:sz w:val="22"/>
          <w:szCs w:val="22"/>
        </w:rPr>
        <w:t xml:space="preserve"> y gratuito que brinda atención</w:t>
      </w:r>
      <w:r w:rsidR="6BE9E086" w:rsidRPr="00644477">
        <w:rPr>
          <w:rFonts w:ascii="Calibri" w:eastAsia="Calibri" w:hAnsi="Calibri" w:cs="Calibri"/>
          <w:i/>
          <w:iCs/>
          <w:sz w:val="22"/>
          <w:szCs w:val="22"/>
        </w:rPr>
        <w:t xml:space="preserve"> a víctimas</w:t>
      </w:r>
      <w:r w:rsidR="5C043AA7" w:rsidRPr="00644477">
        <w:rPr>
          <w:rFonts w:ascii="Calibri" w:eastAsia="Calibri" w:hAnsi="Calibri" w:cs="Calibri"/>
          <w:i/>
          <w:iCs/>
          <w:sz w:val="22"/>
          <w:szCs w:val="22"/>
        </w:rPr>
        <w:t xml:space="preserve"> de violencia contra las mujeres, integrantes del grupo familiar y víctimas de violencia sexual, en el marco de la ley sobre la materia”. </w:t>
      </w:r>
      <w:r w:rsidR="28E54E4E" w:rsidRPr="00644477">
        <w:rPr>
          <w:rFonts w:ascii="Calibri" w:eastAsia="Calibri" w:hAnsi="Calibri" w:cs="Calibri"/>
          <w:sz w:val="22"/>
          <w:szCs w:val="22"/>
        </w:rPr>
        <w:t xml:space="preserve">Adicionalmente, el artículo 2 del Manual de Operaciones del Programa Nacional AURORA, aprobado por Resolución Ministerial N° 408-2023-MIMP, señala que el </w:t>
      </w:r>
      <w:r w:rsidR="37EBAEEF" w:rsidRPr="00644477">
        <w:rPr>
          <w:rFonts w:ascii="Calibri" w:eastAsia="Calibri" w:hAnsi="Calibri" w:cs="Calibri"/>
          <w:sz w:val="22"/>
          <w:szCs w:val="22"/>
        </w:rPr>
        <w:t xml:space="preserve">objeto de dicho Programa Nacional es implementar y promover servicios especializados de prevención de la violencia contra las mujeres, integrantes del grupo familiar y </w:t>
      </w:r>
      <w:r w:rsidR="76909420" w:rsidRPr="00644477">
        <w:rPr>
          <w:rFonts w:ascii="Calibri" w:eastAsia="Calibri" w:hAnsi="Calibri" w:cs="Calibri"/>
          <w:sz w:val="22"/>
          <w:szCs w:val="22"/>
        </w:rPr>
        <w:t>personas afectadas por</w:t>
      </w:r>
      <w:r w:rsidR="37EBAEEF" w:rsidRPr="00644477">
        <w:rPr>
          <w:rFonts w:ascii="Calibri" w:eastAsia="Calibri" w:hAnsi="Calibri" w:cs="Calibri"/>
          <w:sz w:val="22"/>
          <w:szCs w:val="22"/>
        </w:rPr>
        <w:t xml:space="preserve"> violencia sexual</w:t>
      </w:r>
      <w:r w:rsidR="71F3F372" w:rsidRPr="00644477">
        <w:rPr>
          <w:rFonts w:ascii="Calibri" w:eastAsia="Calibri" w:hAnsi="Calibri" w:cs="Calibri"/>
          <w:sz w:val="22"/>
          <w:szCs w:val="22"/>
        </w:rPr>
        <w:t>; así como de atención y de protección a las víctimas.</w:t>
      </w:r>
    </w:p>
    <w:p w14:paraId="10E438D0" w14:textId="09F21D95" w:rsidR="1061921C" w:rsidRPr="00644477" w:rsidRDefault="1061921C" w:rsidP="482899F2">
      <w:pPr>
        <w:tabs>
          <w:tab w:val="left" w:pos="2268"/>
        </w:tabs>
        <w:spacing w:after="120"/>
        <w:ind w:left="709"/>
        <w:jc w:val="both"/>
        <w:rPr>
          <w:rFonts w:ascii="Calibri" w:eastAsia="Calibri" w:hAnsi="Calibri" w:cs="Calibri"/>
          <w:sz w:val="22"/>
          <w:szCs w:val="22"/>
        </w:rPr>
      </w:pPr>
      <w:r w:rsidRPr="00644477">
        <w:rPr>
          <w:rFonts w:ascii="Calibri" w:eastAsia="Calibri" w:hAnsi="Calibri" w:cs="Calibri"/>
          <w:sz w:val="22"/>
          <w:szCs w:val="22"/>
        </w:rPr>
        <w:t xml:space="preserve">Por tal motivo, también será importante operativizar las intervenciones del Programa Nacional </w:t>
      </w:r>
      <w:r w:rsidR="04704EC9" w:rsidRPr="00644477">
        <w:rPr>
          <w:rFonts w:ascii="Calibri" w:eastAsia="Calibri" w:hAnsi="Calibri" w:cs="Calibri"/>
          <w:sz w:val="22"/>
          <w:szCs w:val="22"/>
        </w:rPr>
        <w:t xml:space="preserve">AURORA </w:t>
      </w:r>
      <w:r w:rsidR="6FB404B4" w:rsidRPr="00644477">
        <w:rPr>
          <w:rFonts w:ascii="Calibri" w:eastAsia="Calibri" w:hAnsi="Calibri" w:cs="Calibri"/>
          <w:sz w:val="22"/>
          <w:szCs w:val="22"/>
        </w:rPr>
        <w:t xml:space="preserve">para </w:t>
      </w:r>
      <w:r w:rsidR="62AB5CA9" w:rsidRPr="00644477">
        <w:rPr>
          <w:rFonts w:ascii="Calibri" w:eastAsia="Calibri" w:hAnsi="Calibri" w:cs="Calibri"/>
          <w:sz w:val="22"/>
          <w:szCs w:val="22"/>
        </w:rPr>
        <w:t xml:space="preserve">asegurar </w:t>
      </w:r>
      <w:r w:rsidR="786828FC" w:rsidRPr="00644477">
        <w:rPr>
          <w:rFonts w:ascii="Calibri" w:eastAsia="Calibri" w:hAnsi="Calibri" w:cs="Calibri"/>
          <w:sz w:val="22"/>
          <w:szCs w:val="22"/>
        </w:rPr>
        <w:t xml:space="preserve">la priorización de aquellas zonas con mayores índices de violencia hacia las mujeres autistas, integrantes del grupo familiar y cualquier persona autista afectada por </w:t>
      </w:r>
      <w:r w:rsidR="645E04DA" w:rsidRPr="00644477">
        <w:rPr>
          <w:rFonts w:ascii="Calibri" w:eastAsia="Calibri" w:hAnsi="Calibri" w:cs="Calibri"/>
          <w:sz w:val="22"/>
          <w:szCs w:val="22"/>
        </w:rPr>
        <w:t>violencia sexual.</w:t>
      </w:r>
    </w:p>
    <w:p w14:paraId="05A7DBDB" w14:textId="48891365" w:rsidR="5FC6A2B8" w:rsidRPr="00644477" w:rsidRDefault="5FC6A2B8" w:rsidP="482899F2">
      <w:pPr>
        <w:pStyle w:val="paragraph"/>
        <w:keepNext/>
        <w:spacing w:before="0" w:beforeAutospacing="0" w:after="240" w:afterAutospacing="0"/>
        <w:ind w:left="709"/>
        <w:jc w:val="center"/>
        <w:rPr>
          <w:rFonts w:ascii="Calibri" w:eastAsia="Calibri" w:hAnsi="Calibri" w:cs="Calibri"/>
          <w:sz w:val="22"/>
          <w:szCs w:val="22"/>
        </w:rPr>
      </w:pPr>
      <w:r w:rsidRPr="00644477">
        <w:rPr>
          <w:rStyle w:val="normaltextrun"/>
          <w:rFonts w:ascii="Calibri" w:eastAsia="Calibri" w:hAnsi="Calibri" w:cs="Calibri"/>
          <w:b/>
          <w:bCs/>
          <w:sz w:val="22"/>
          <w:szCs w:val="22"/>
        </w:rPr>
        <w:t xml:space="preserve">Cuadro Nº 03. Detalle de actividades de la </w:t>
      </w:r>
      <w:r w:rsidR="3B6FE4E8" w:rsidRPr="00644477">
        <w:rPr>
          <w:rStyle w:val="normaltextrun"/>
          <w:rFonts w:ascii="Calibri" w:eastAsia="Calibri" w:hAnsi="Calibri" w:cs="Calibri"/>
          <w:b/>
          <w:bCs/>
          <w:sz w:val="22"/>
          <w:szCs w:val="22"/>
        </w:rPr>
        <w:t>LA.</w:t>
      </w:r>
      <w:r w:rsidRPr="00644477">
        <w:rPr>
          <w:rStyle w:val="normaltextrun"/>
          <w:rFonts w:ascii="Calibri" w:eastAsia="Calibri" w:hAnsi="Calibri" w:cs="Calibri"/>
          <w:b/>
          <w:bCs/>
          <w:sz w:val="22"/>
          <w:szCs w:val="22"/>
        </w:rPr>
        <w:t>1</w:t>
      </w:r>
    </w:p>
    <w:tbl>
      <w:tblPr>
        <w:tblStyle w:val="Tablaconcuadrcula"/>
        <w:tblW w:w="7796" w:type="dxa"/>
        <w:tblInd w:w="704" w:type="dxa"/>
        <w:tblLayout w:type="fixed"/>
        <w:tblLook w:val="0400" w:firstRow="0" w:lastRow="0" w:firstColumn="0" w:lastColumn="0" w:noHBand="0" w:noVBand="1"/>
      </w:tblPr>
      <w:tblGrid>
        <w:gridCol w:w="1785"/>
        <w:gridCol w:w="2439"/>
        <w:gridCol w:w="2415"/>
        <w:gridCol w:w="1157"/>
      </w:tblGrid>
      <w:tr w:rsidR="00DA708C" w:rsidRPr="00644477" w14:paraId="62618B32" w14:textId="77777777" w:rsidTr="383A5FFE">
        <w:trPr>
          <w:cantSplit/>
          <w:trHeight w:val="489"/>
        </w:trPr>
        <w:tc>
          <w:tcPr>
            <w:tcW w:w="1785" w:type="dxa"/>
            <w:shd w:val="clear" w:color="auto" w:fill="E8E8E8" w:themeFill="background2"/>
            <w:vAlign w:val="center"/>
            <w:hideMark/>
          </w:tcPr>
          <w:p w14:paraId="2A810434" w14:textId="77777777" w:rsidR="00767E9F" w:rsidRPr="00644477" w:rsidRDefault="40DC5022" w:rsidP="482899F2">
            <w:pPr>
              <w:tabs>
                <w:tab w:val="left" w:pos="2268"/>
              </w:tabs>
              <w:spacing w:after="120"/>
              <w:jc w:val="center"/>
              <w:rPr>
                <w:rFonts w:ascii="Calibri" w:eastAsia="Calibri" w:hAnsi="Calibri" w:cs="Calibri"/>
                <w:b/>
                <w:bCs/>
                <w:sz w:val="20"/>
                <w:szCs w:val="20"/>
              </w:rPr>
            </w:pPr>
            <w:r w:rsidRPr="00644477">
              <w:rPr>
                <w:rFonts w:ascii="Calibri" w:eastAsia="Calibri" w:hAnsi="Calibri" w:cs="Calibri"/>
                <w:b/>
                <w:bCs/>
                <w:sz w:val="20"/>
                <w:szCs w:val="20"/>
              </w:rPr>
              <w:t>Tipo de actividad</w:t>
            </w:r>
          </w:p>
        </w:tc>
        <w:tc>
          <w:tcPr>
            <w:tcW w:w="2439" w:type="dxa"/>
            <w:shd w:val="clear" w:color="auto" w:fill="E8E8E8" w:themeFill="background2"/>
            <w:vAlign w:val="center"/>
            <w:hideMark/>
          </w:tcPr>
          <w:p w14:paraId="328B173B" w14:textId="77777777" w:rsidR="00767E9F" w:rsidRPr="00644477" w:rsidRDefault="40DC5022" w:rsidP="482899F2">
            <w:pPr>
              <w:tabs>
                <w:tab w:val="left" w:pos="2268"/>
              </w:tabs>
              <w:spacing w:after="120"/>
              <w:jc w:val="center"/>
              <w:rPr>
                <w:rFonts w:ascii="Calibri" w:eastAsia="Calibri" w:hAnsi="Calibri" w:cs="Calibri"/>
                <w:b/>
                <w:bCs/>
                <w:sz w:val="20"/>
                <w:szCs w:val="20"/>
              </w:rPr>
            </w:pPr>
            <w:r w:rsidRPr="00644477">
              <w:rPr>
                <w:rFonts w:ascii="Calibri" w:eastAsia="Calibri" w:hAnsi="Calibri" w:cs="Calibri"/>
                <w:b/>
                <w:bCs/>
                <w:sz w:val="20"/>
                <w:szCs w:val="20"/>
              </w:rPr>
              <w:t>Actividad</w:t>
            </w:r>
          </w:p>
        </w:tc>
        <w:tc>
          <w:tcPr>
            <w:tcW w:w="2415" w:type="dxa"/>
            <w:shd w:val="clear" w:color="auto" w:fill="E8E8E8" w:themeFill="background2"/>
            <w:vAlign w:val="center"/>
            <w:hideMark/>
          </w:tcPr>
          <w:p w14:paraId="1D071232" w14:textId="77777777" w:rsidR="00767E9F" w:rsidRPr="00644477" w:rsidRDefault="40DC5022" w:rsidP="482899F2">
            <w:pPr>
              <w:tabs>
                <w:tab w:val="left" w:pos="2268"/>
              </w:tabs>
              <w:spacing w:after="120"/>
              <w:jc w:val="center"/>
              <w:rPr>
                <w:rFonts w:ascii="Calibri" w:eastAsia="Calibri" w:hAnsi="Calibri" w:cs="Calibri"/>
                <w:b/>
                <w:bCs/>
                <w:sz w:val="20"/>
                <w:szCs w:val="20"/>
              </w:rPr>
            </w:pPr>
            <w:r w:rsidRPr="00644477">
              <w:rPr>
                <w:rFonts w:ascii="Calibri" w:eastAsia="Calibri" w:hAnsi="Calibri" w:cs="Calibri"/>
                <w:b/>
                <w:bCs/>
                <w:sz w:val="20"/>
                <w:szCs w:val="20"/>
              </w:rPr>
              <w:t>Indicador / medio de verificación</w:t>
            </w:r>
          </w:p>
        </w:tc>
        <w:tc>
          <w:tcPr>
            <w:tcW w:w="1157" w:type="dxa"/>
            <w:shd w:val="clear" w:color="auto" w:fill="E8E8E8" w:themeFill="background2"/>
            <w:vAlign w:val="center"/>
            <w:hideMark/>
          </w:tcPr>
          <w:p w14:paraId="3351C0E3" w14:textId="77777777" w:rsidR="00767E9F" w:rsidRPr="00644477" w:rsidRDefault="40DC5022" w:rsidP="482899F2">
            <w:pPr>
              <w:tabs>
                <w:tab w:val="left" w:pos="2268"/>
              </w:tabs>
              <w:spacing w:after="120"/>
              <w:jc w:val="center"/>
              <w:rPr>
                <w:rFonts w:ascii="Calibri" w:eastAsia="Calibri" w:hAnsi="Calibri" w:cs="Calibri"/>
                <w:b/>
                <w:bCs/>
                <w:sz w:val="20"/>
                <w:szCs w:val="20"/>
              </w:rPr>
            </w:pPr>
            <w:r w:rsidRPr="00644477">
              <w:rPr>
                <w:rFonts w:ascii="Calibri" w:eastAsia="Calibri" w:hAnsi="Calibri" w:cs="Calibri"/>
                <w:b/>
                <w:bCs/>
                <w:sz w:val="20"/>
                <w:szCs w:val="20"/>
              </w:rPr>
              <w:t>Responsable</w:t>
            </w:r>
          </w:p>
        </w:tc>
      </w:tr>
      <w:tr w:rsidR="00DA708C" w:rsidRPr="00644477" w14:paraId="6B2705F1" w14:textId="77777777" w:rsidTr="383A5FFE">
        <w:trPr>
          <w:trHeight w:val="1337"/>
          <w:tblHeader/>
        </w:trPr>
        <w:tc>
          <w:tcPr>
            <w:tcW w:w="1785" w:type="dxa"/>
            <w:vAlign w:val="center"/>
            <w:hideMark/>
          </w:tcPr>
          <w:p w14:paraId="5325E8FC" w14:textId="77777777" w:rsidR="00767E9F" w:rsidRPr="00644477" w:rsidRDefault="40DC5022" w:rsidP="482899F2">
            <w:pPr>
              <w:tabs>
                <w:tab w:val="left" w:pos="2268"/>
              </w:tabs>
              <w:spacing w:after="120"/>
              <w:jc w:val="both"/>
              <w:rPr>
                <w:rFonts w:ascii="Calibri" w:eastAsia="Calibri" w:hAnsi="Calibri" w:cs="Calibri"/>
                <w:b/>
                <w:bCs/>
                <w:sz w:val="20"/>
                <w:szCs w:val="20"/>
              </w:rPr>
            </w:pPr>
            <w:r w:rsidRPr="00644477">
              <w:rPr>
                <w:rFonts w:ascii="Calibri" w:eastAsia="Calibri" w:hAnsi="Calibri" w:cs="Calibri"/>
                <w:b/>
                <w:bCs/>
                <w:sz w:val="20"/>
                <w:szCs w:val="20"/>
              </w:rPr>
              <w:t>Diseño de documentos normativos u orientadores</w:t>
            </w:r>
          </w:p>
        </w:tc>
        <w:tc>
          <w:tcPr>
            <w:tcW w:w="2439" w:type="dxa"/>
            <w:vAlign w:val="center"/>
            <w:hideMark/>
          </w:tcPr>
          <w:p w14:paraId="7067F3FF" w14:textId="6DA4D441" w:rsidR="00767E9F" w:rsidRPr="00644477" w:rsidRDefault="0BC99DAC" w:rsidP="482899F2">
            <w:pPr>
              <w:tabs>
                <w:tab w:val="left" w:pos="2268"/>
              </w:tabs>
              <w:spacing w:after="120"/>
              <w:jc w:val="both"/>
              <w:rPr>
                <w:rFonts w:ascii="Calibri" w:eastAsia="Calibri" w:hAnsi="Calibri" w:cs="Calibri"/>
                <w:sz w:val="20"/>
                <w:szCs w:val="20"/>
              </w:rPr>
            </w:pPr>
            <w:r w:rsidRPr="00644477">
              <w:rPr>
                <w:rFonts w:ascii="Calibri" w:eastAsia="Calibri" w:hAnsi="Calibri" w:cs="Calibri"/>
                <w:sz w:val="20"/>
                <w:szCs w:val="20"/>
              </w:rPr>
              <w:t>Aprobar la</w:t>
            </w:r>
            <w:r w:rsidR="1751F0B2" w:rsidRPr="00644477">
              <w:rPr>
                <w:rFonts w:ascii="Calibri" w:eastAsia="Calibri" w:hAnsi="Calibri" w:cs="Calibri"/>
                <w:sz w:val="20"/>
                <w:szCs w:val="20"/>
              </w:rPr>
              <w:t>s</w:t>
            </w:r>
            <w:r w:rsidRPr="00644477">
              <w:rPr>
                <w:rFonts w:ascii="Calibri" w:eastAsia="Calibri" w:hAnsi="Calibri" w:cs="Calibri"/>
                <w:sz w:val="20"/>
                <w:szCs w:val="20"/>
              </w:rPr>
              <w:t xml:space="preserve"> </w:t>
            </w:r>
            <w:r w:rsidRPr="00644477">
              <w:rPr>
                <w:rFonts w:ascii="Calibri" w:eastAsia="Calibri" w:hAnsi="Calibri" w:cs="Calibri"/>
                <w:i/>
                <w:iCs/>
                <w:sz w:val="20"/>
                <w:szCs w:val="20"/>
              </w:rPr>
              <w:t>"</w:t>
            </w:r>
            <w:r w:rsidR="55B6FD91" w:rsidRPr="00644477">
              <w:rPr>
                <w:rFonts w:ascii="Calibri" w:eastAsia="Calibri" w:hAnsi="Calibri" w:cs="Calibri"/>
                <w:i/>
                <w:iCs/>
                <w:sz w:val="20"/>
                <w:szCs w:val="20"/>
              </w:rPr>
              <w:t>Pautas</w:t>
            </w:r>
            <w:r w:rsidRPr="00644477">
              <w:rPr>
                <w:rFonts w:ascii="Calibri" w:eastAsia="Calibri" w:hAnsi="Calibri" w:cs="Calibri"/>
                <w:i/>
                <w:iCs/>
                <w:sz w:val="20"/>
                <w:szCs w:val="20"/>
              </w:rPr>
              <w:t xml:space="preserve"> de atención </w:t>
            </w:r>
            <w:r w:rsidR="799C3587" w:rsidRPr="00644477">
              <w:rPr>
                <w:rFonts w:ascii="Calibri" w:eastAsia="Calibri" w:hAnsi="Calibri" w:cs="Calibri"/>
                <w:i/>
                <w:iCs/>
                <w:sz w:val="20"/>
                <w:szCs w:val="20"/>
              </w:rPr>
              <w:t>en los servicios del Programa Nacional AURORA a</w:t>
            </w:r>
            <w:r w:rsidRPr="00644477">
              <w:rPr>
                <w:rFonts w:ascii="Calibri" w:eastAsia="Calibri" w:hAnsi="Calibri" w:cs="Calibri"/>
                <w:i/>
                <w:iCs/>
                <w:sz w:val="20"/>
                <w:szCs w:val="20"/>
              </w:rPr>
              <w:t xml:space="preserve"> personas autistas"</w:t>
            </w:r>
            <w:r w:rsidRPr="00644477">
              <w:rPr>
                <w:rFonts w:ascii="Calibri" w:eastAsia="Calibri" w:hAnsi="Calibri" w:cs="Calibri"/>
                <w:sz w:val="20"/>
                <w:szCs w:val="20"/>
              </w:rPr>
              <w:t>.</w:t>
            </w:r>
          </w:p>
        </w:tc>
        <w:tc>
          <w:tcPr>
            <w:tcW w:w="2415" w:type="dxa"/>
            <w:vAlign w:val="center"/>
            <w:hideMark/>
          </w:tcPr>
          <w:p w14:paraId="5F085F6B" w14:textId="77777777" w:rsidR="00767E9F" w:rsidRPr="00644477" w:rsidRDefault="40DC5022" w:rsidP="482899F2">
            <w:pPr>
              <w:tabs>
                <w:tab w:val="left" w:pos="2268"/>
              </w:tabs>
              <w:spacing w:after="120"/>
              <w:jc w:val="both"/>
              <w:rPr>
                <w:rFonts w:ascii="Calibri" w:eastAsia="Calibri" w:hAnsi="Calibri" w:cs="Calibri"/>
                <w:sz w:val="20"/>
                <w:szCs w:val="20"/>
              </w:rPr>
            </w:pPr>
            <w:r w:rsidRPr="00644477">
              <w:rPr>
                <w:rFonts w:ascii="Calibri" w:eastAsia="Calibri" w:hAnsi="Calibri" w:cs="Calibri"/>
                <w:sz w:val="20"/>
                <w:szCs w:val="20"/>
              </w:rPr>
              <w:t>No requiere de un indicador. El medio de verificación es la aprobación del documento.</w:t>
            </w:r>
          </w:p>
        </w:tc>
        <w:tc>
          <w:tcPr>
            <w:tcW w:w="1157" w:type="dxa"/>
            <w:vAlign w:val="center"/>
            <w:hideMark/>
          </w:tcPr>
          <w:p w14:paraId="5F41675B" w14:textId="5E76C9CD" w:rsidR="00767E9F" w:rsidRPr="00644477" w:rsidRDefault="00B42A18" w:rsidP="482899F2">
            <w:pPr>
              <w:tabs>
                <w:tab w:val="left" w:pos="2268"/>
              </w:tabs>
              <w:spacing w:after="120"/>
              <w:jc w:val="center"/>
              <w:rPr>
                <w:rFonts w:ascii="Calibri" w:eastAsia="Calibri" w:hAnsi="Calibri" w:cs="Calibri"/>
                <w:sz w:val="20"/>
                <w:szCs w:val="20"/>
              </w:rPr>
            </w:pPr>
            <w:r w:rsidRPr="00644477">
              <w:rPr>
                <w:rFonts w:ascii="Calibri" w:eastAsia="Calibri" w:hAnsi="Calibri" w:cs="Calibri"/>
                <w:sz w:val="20"/>
                <w:szCs w:val="20"/>
              </w:rPr>
              <w:t xml:space="preserve">Programa Nacional </w:t>
            </w:r>
            <w:r w:rsidR="40DC5022" w:rsidRPr="00644477">
              <w:rPr>
                <w:rFonts w:ascii="Calibri" w:eastAsia="Calibri" w:hAnsi="Calibri" w:cs="Calibri"/>
                <w:sz w:val="20"/>
                <w:szCs w:val="20"/>
              </w:rPr>
              <w:t>AURORA</w:t>
            </w:r>
          </w:p>
        </w:tc>
      </w:tr>
      <w:tr w:rsidR="00DA708C" w:rsidRPr="00644477" w14:paraId="12826A5D" w14:textId="77777777" w:rsidTr="383A5FFE">
        <w:trPr>
          <w:trHeight w:val="1633"/>
          <w:tblHeader/>
        </w:trPr>
        <w:tc>
          <w:tcPr>
            <w:tcW w:w="1785" w:type="dxa"/>
            <w:vAlign w:val="center"/>
            <w:hideMark/>
          </w:tcPr>
          <w:p w14:paraId="531BE05E" w14:textId="1EC53D35" w:rsidR="003955FE" w:rsidRPr="00644477" w:rsidRDefault="264B3F70" w:rsidP="482899F2">
            <w:pPr>
              <w:tabs>
                <w:tab w:val="left" w:pos="2268"/>
              </w:tabs>
              <w:spacing w:after="120"/>
              <w:jc w:val="both"/>
              <w:rPr>
                <w:rFonts w:ascii="Calibri" w:eastAsia="Calibri" w:hAnsi="Calibri" w:cs="Calibri"/>
                <w:b/>
                <w:bCs/>
                <w:sz w:val="20"/>
                <w:szCs w:val="20"/>
              </w:rPr>
            </w:pPr>
            <w:r w:rsidRPr="00644477">
              <w:rPr>
                <w:rFonts w:ascii="Calibri" w:eastAsia="Calibri" w:hAnsi="Calibri" w:cs="Calibri"/>
                <w:b/>
                <w:bCs/>
                <w:sz w:val="20"/>
                <w:szCs w:val="20"/>
              </w:rPr>
              <w:t>Fortalecimiento de Capacidades</w:t>
            </w:r>
          </w:p>
        </w:tc>
        <w:tc>
          <w:tcPr>
            <w:tcW w:w="2439" w:type="dxa"/>
            <w:vAlign w:val="center"/>
            <w:hideMark/>
          </w:tcPr>
          <w:p w14:paraId="6F7B4CB0" w14:textId="6DB26778" w:rsidR="003955FE" w:rsidRPr="00644477" w:rsidRDefault="264B3F70" w:rsidP="482899F2">
            <w:pPr>
              <w:tabs>
                <w:tab w:val="left" w:pos="2268"/>
              </w:tabs>
              <w:spacing w:after="120"/>
              <w:jc w:val="both"/>
              <w:rPr>
                <w:rFonts w:ascii="Calibri" w:eastAsia="Calibri" w:hAnsi="Calibri" w:cs="Calibri"/>
                <w:sz w:val="20"/>
                <w:szCs w:val="20"/>
              </w:rPr>
            </w:pPr>
            <w:r w:rsidRPr="00644477">
              <w:rPr>
                <w:rFonts w:ascii="Calibri" w:eastAsia="Calibri" w:hAnsi="Calibri" w:cs="Calibri"/>
                <w:sz w:val="20"/>
                <w:szCs w:val="20"/>
              </w:rPr>
              <w:t xml:space="preserve">Capacitar sobre el contenido de </w:t>
            </w:r>
            <w:r w:rsidR="55F6D5E3" w:rsidRPr="00644477">
              <w:rPr>
                <w:rFonts w:ascii="Calibri" w:eastAsia="Calibri" w:hAnsi="Calibri" w:cs="Calibri"/>
                <w:sz w:val="20"/>
                <w:szCs w:val="20"/>
              </w:rPr>
              <w:t xml:space="preserve">las </w:t>
            </w:r>
            <w:r w:rsidR="55F6D5E3" w:rsidRPr="00644477">
              <w:rPr>
                <w:rFonts w:ascii="Calibri" w:eastAsia="Calibri" w:hAnsi="Calibri" w:cs="Calibri"/>
                <w:i/>
                <w:iCs/>
                <w:sz w:val="20"/>
                <w:szCs w:val="20"/>
              </w:rPr>
              <w:t>"Pautas de atención en los servicios del Programa Nacional AURORA a personas autistas"</w:t>
            </w:r>
            <w:r w:rsidR="55F6D5E3" w:rsidRPr="00644477">
              <w:rPr>
                <w:rFonts w:ascii="Calibri" w:eastAsia="Calibri" w:hAnsi="Calibri" w:cs="Calibri"/>
                <w:sz w:val="20"/>
                <w:szCs w:val="20"/>
              </w:rPr>
              <w:t>.</w:t>
            </w:r>
          </w:p>
        </w:tc>
        <w:tc>
          <w:tcPr>
            <w:tcW w:w="2415" w:type="dxa"/>
            <w:vAlign w:val="center"/>
            <w:hideMark/>
          </w:tcPr>
          <w:p w14:paraId="6839F445" w14:textId="7220DD1E" w:rsidR="003955FE" w:rsidRPr="00644477" w:rsidRDefault="264B3F70" w:rsidP="482899F2">
            <w:pPr>
              <w:tabs>
                <w:tab w:val="left" w:pos="2268"/>
              </w:tabs>
              <w:spacing w:after="120"/>
              <w:jc w:val="both"/>
              <w:rPr>
                <w:rFonts w:ascii="Calibri" w:eastAsia="Calibri" w:hAnsi="Calibri" w:cs="Calibri"/>
                <w:sz w:val="20"/>
                <w:szCs w:val="20"/>
              </w:rPr>
            </w:pPr>
            <w:r w:rsidRPr="00644477">
              <w:rPr>
                <w:rFonts w:ascii="Calibri" w:eastAsia="Calibri" w:hAnsi="Calibri" w:cs="Calibri"/>
                <w:sz w:val="20"/>
                <w:szCs w:val="20"/>
              </w:rPr>
              <w:t>Número de capacitaciones ejecutadas / Número de capacitaciones programadas en el año t</w:t>
            </w:r>
          </w:p>
        </w:tc>
        <w:tc>
          <w:tcPr>
            <w:tcW w:w="1157" w:type="dxa"/>
            <w:vAlign w:val="center"/>
            <w:hideMark/>
          </w:tcPr>
          <w:p w14:paraId="125CF07B" w14:textId="65F28129" w:rsidR="003955FE" w:rsidRPr="00644477" w:rsidRDefault="0617415F" w:rsidP="482899F2">
            <w:pPr>
              <w:tabs>
                <w:tab w:val="left" w:pos="2268"/>
              </w:tabs>
              <w:spacing w:after="120"/>
              <w:jc w:val="center"/>
              <w:rPr>
                <w:rFonts w:ascii="Calibri" w:eastAsia="Calibri" w:hAnsi="Calibri" w:cs="Calibri"/>
                <w:sz w:val="20"/>
                <w:szCs w:val="20"/>
              </w:rPr>
            </w:pPr>
            <w:r w:rsidRPr="00644477">
              <w:rPr>
                <w:rFonts w:ascii="Calibri" w:eastAsia="Calibri" w:hAnsi="Calibri" w:cs="Calibri"/>
                <w:sz w:val="20"/>
                <w:szCs w:val="20"/>
              </w:rPr>
              <w:t>Programa Nacional AURORA</w:t>
            </w:r>
          </w:p>
        </w:tc>
      </w:tr>
      <w:tr w:rsidR="00DA708C" w:rsidRPr="00644477" w14:paraId="4E3C8BBE" w14:textId="77777777" w:rsidTr="383A5FFE">
        <w:trPr>
          <w:trHeight w:val="519"/>
          <w:tblHeader/>
        </w:trPr>
        <w:tc>
          <w:tcPr>
            <w:tcW w:w="1785" w:type="dxa"/>
            <w:vAlign w:val="center"/>
          </w:tcPr>
          <w:p w14:paraId="303736CC" w14:textId="6F6659EA" w:rsidR="007D6BDA" w:rsidRPr="00644477" w:rsidRDefault="12DED07B" w:rsidP="482899F2">
            <w:pPr>
              <w:tabs>
                <w:tab w:val="left" w:pos="2268"/>
              </w:tabs>
              <w:spacing w:after="120"/>
              <w:jc w:val="both"/>
              <w:rPr>
                <w:rFonts w:ascii="Calibri" w:eastAsia="Calibri" w:hAnsi="Calibri" w:cs="Calibri"/>
                <w:b/>
                <w:bCs/>
                <w:sz w:val="20"/>
                <w:szCs w:val="20"/>
              </w:rPr>
            </w:pPr>
            <w:r w:rsidRPr="00644477">
              <w:rPr>
                <w:rFonts w:ascii="Calibri" w:eastAsia="Calibri" w:hAnsi="Calibri" w:cs="Calibri"/>
                <w:b/>
                <w:bCs/>
                <w:sz w:val="20"/>
                <w:szCs w:val="20"/>
              </w:rPr>
              <w:t>Fortalecimiento de Capacidades</w:t>
            </w:r>
          </w:p>
        </w:tc>
        <w:tc>
          <w:tcPr>
            <w:tcW w:w="2439" w:type="dxa"/>
          </w:tcPr>
          <w:p w14:paraId="513DEEC0" w14:textId="6128A276" w:rsidR="007D6BDA" w:rsidRPr="00644477" w:rsidRDefault="12DED07B" w:rsidP="482899F2">
            <w:pPr>
              <w:tabs>
                <w:tab w:val="left" w:pos="2268"/>
              </w:tabs>
              <w:spacing w:after="120"/>
              <w:jc w:val="both"/>
              <w:rPr>
                <w:rFonts w:ascii="Calibri" w:eastAsia="Calibri" w:hAnsi="Calibri" w:cs="Calibri"/>
                <w:sz w:val="20"/>
                <w:szCs w:val="20"/>
              </w:rPr>
            </w:pPr>
            <w:r w:rsidRPr="00644477">
              <w:rPr>
                <w:rFonts w:ascii="Calibri" w:eastAsia="Calibri" w:hAnsi="Calibri" w:cs="Calibri"/>
                <w:sz w:val="20"/>
                <w:szCs w:val="20"/>
              </w:rPr>
              <w:t xml:space="preserve">Capacitar sobre </w:t>
            </w:r>
            <w:r w:rsidR="6643CBFD" w:rsidRPr="00644477">
              <w:rPr>
                <w:rFonts w:ascii="Calibri" w:eastAsia="Calibri" w:hAnsi="Calibri" w:cs="Calibri"/>
                <w:sz w:val="20"/>
                <w:szCs w:val="20"/>
              </w:rPr>
              <w:t xml:space="preserve">la </w:t>
            </w:r>
            <w:r w:rsidR="2D887B6C" w:rsidRPr="00644477">
              <w:rPr>
                <w:rFonts w:ascii="Calibri" w:eastAsia="Calibri" w:hAnsi="Calibri" w:cs="Calibri"/>
                <w:i/>
                <w:iCs/>
                <w:sz w:val="20"/>
                <w:szCs w:val="20"/>
              </w:rPr>
              <w:t>“</w:t>
            </w:r>
            <w:r w:rsidR="6643CBFD" w:rsidRPr="00644477">
              <w:rPr>
                <w:rFonts w:ascii="Calibri" w:eastAsia="Calibri" w:hAnsi="Calibri" w:cs="Calibri"/>
                <w:i/>
                <w:iCs/>
                <w:sz w:val="20"/>
                <w:szCs w:val="20"/>
              </w:rPr>
              <w:t>Directiva de procedimiento virtual de restitución de la capacidad jurídica de la persona con discapacidad, de reconocimiento y designación judicial de apoyos y salvaguardias”</w:t>
            </w:r>
            <w:r w:rsidR="6643CBFD" w:rsidRPr="00644477">
              <w:rPr>
                <w:rFonts w:ascii="Calibri" w:eastAsia="Calibri" w:hAnsi="Calibri" w:cs="Calibri"/>
                <w:sz w:val="20"/>
                <w:szCs w:val="20"/>
              </w:rPr>
              <w:t xml:space="preserve">, la </w:t>
            </w:r>
            <w:r w:rsidR="6643CBFD" w:rsidRPr="00644477">
              <w:rPr>
                <w:rFonts w:ascii="Calibri" w:eastAsia="Calibri" w:hAnsi="Calibri" w:cs="Calibri"/>
                <w:i/>
                <w:iCs/>
                <w:sz w:val="20"/>
                <w:szCs w:val="20"/>
              </w:rPr>
              <w:t>“Direct</w:t>
            </w:r>
            <w:r w:rsidR="6EE3963A" w:rsidRPr="00644477">
              <w:rPr>
                <w:rFonts w:ascii="Calibri" w:eastAsia="Calibri" w:hAnsi="Calibri" w:cs="Calibri"/>
                <w:i/>
                <w:iCs/>
                <w:sz w:val="20"/>
                <w:szCs w:val="20"/>
              </w:rPr>
              <w:t>iva de Alerta Judicial para personas con discapacidad”</w:t>
            </w:r>
            <w:r w:rsidR="6EE3963A" w:rsidRPr="00644477">
              <w:rPr>
                <w:rFonts w:ascii="Calibri" w:eastAsia="Calibri" w:hAnsi="Calibri" w:cs="Calibri"/>
                <w:sz w:val="20"/>
                <w:szCs w:val="20"/>
              </w:rPr>
              <w:t xml:space="preserve"> y </w:t>
            </w:r>
            <w:r w:rsidRPr="00644477">
              <w:rPr>
                <w:rFonts w:ascii="Calibri" w:eastAsia="Calibri" w:hAnsi="Calibri" w:cs="Calibri"/>
                <w:sz w:val="20"/>
                <w:szCs w:val="20"/>
              </w:rPr>
              <w:t xml:space="preserve">el </w:t>
            </w:r>
            <w:r w:rsidR="7DD48D63" w:rsidRPr="00644477">
              <w:rPr>
                <w:rFonts w:ascii="Calibri" w:eastAsia="Calibri" w:hAnsi="Calibri" w:cs="Calibri"/>
                <w:i/>
                <w:iCs/>
                <w:sz w:val="20"/>
                <w:szCs w:val="20"/>
              </w:rPr>
              <w:t>“</w:t>
            </w:r>
            <w:r w:rsidRPr="00644477">
              <w:rPr>
                <w:rFonts w:ascii="Calibri" w:eastAsia="Calibri" w:hAnsi="Calibri" w:cs="Calibri"/>
                <w:i/>
                <w:iCs/>
                <w:sz w:val="20"/>
                <w:szCs w:val="20"/>
              </w:rPr>
              <w:t xml:space="preserve">Protocolo de atención </w:t>
            </w:r>
            <w:r w:rsidR="26CB2287" w:rsidRPr="00644477">
              <w:rPr>
                <w:rFonts w:ascii="Calibri" w:eastAsia="Calibri" w:hAnsi="Calibri" w:cs="Calibri"/>
                <w:i/>
                <w:iCs/>
                <w:sz w:val="20"/>
                <w:szCs w:val="20"/>
              </w:rPr>
              <w:t xml:space="preserve">judicial </w:t>
            </w:r>
            <w:r w:rsidRPr="00644477">
              <w:rPr>
                <w:rFonts w:ascii="Calibri" w:eastAsia="Calibri" w:hAnsi="Calibri" w:cs="Calibri"/>
                <w:i/>
                <w:iCs/>
                <w:sz w:val="20"/>
                <w:szCs w:val="20"/>
              </w:rPr>
              <w:t xml:space="preserve">para </w:t>
            </w:r>
            <w:r w:rsidR="62C54274" w:rsidRPr="00644477">
              <w:rPr>
                <w:rFonts w:ascii="Calibri" w:eastAsia="Calibri" w:hAnsi="Calibri" w:cs="Calibri"/>
                <w:i/>
                <w:iCs/>
                <w:sz w:val="20"/>
                <w:szCs w:val="20"/>
              </w:rPr>
              <w:t>personas con discapacidad”</w:t>
            </w:r>
            <w:r w:rsidR="21F83069" w:rsidRPr="00644477">
              <w:rPr>
                <w:rFonts w:ascii="Calibri" w:eastAsia="Calibri" w:hAnsi="Calibri" w:cs="Calibri"/>
                <w:i/>
                <w:iCs/>
                <w:sz w:val="20"/>
                <w:szCs w:val="20"/>
              </w:rPr>
              <w:t xml:space="preserve"> </w:t>
            </w:r>
            <w:r w:rsidR="21F83069" w:rsidRPr="00644477">
              <w:rPr>
                <w:rFonts w:ascii="Calibri" w:eastAsia="Calibri" w:hAnsi="Calibri" w:cs="Calibri"/>
                <w:sz w:val="20"/>
                <w:szCs w:val="20"/>
              </w:rPr>
              <w:t>(con énfasis en personas autistas)</w:t>
            </w:r>
            <w:r w:rsidR="7331ABB6" w:rsidRPr="00644477">
              <w:rPr>
                <w:rFonts w:ascii="Calibri" w:eastAsia="Calibri" w:hAnsi="Calibri" w:cs="Calibri"/>
                <w:sz w:val="20"/>
                <w:szCs w:val="20"/>
              </w:rPr>
              <w:t>,</w:t>
            </w:r>
            <w:r w:rsidRPr="00644477">
              <w:rPr>
                <w:rFonts w:ascii="Calibri" w:eastAsia="Calibri" w:hAnsi="Calibri" w:cs="Calibri"/>
                <w:sz w:val="20"/>
                <w:szCs w:val="20"/>
              </w:rPr>
              <w:t xml:space="preserve"> a los operadores de</w:t>
            </w:r>
            <w:r w:rsidR="3EC0DF88" w:rsidRPr="00644477">
              <w:rPr>
                <w:rFonts w:ascii="Calibri" w:eastAsia="Calibri" w:hAnsi="Calibri" w:cs="Calibri"/>
                <w:sz w:val="20"/>
                <w:szCs w:val="20"/>
              </w:rPr>
              <w:t xml:space="preserve"> </w:t>
            </w:r>
            <w:r w:rsidRPr="00644477">
              <w:rPr>
                <w:rFonts w:ascii="Calibri" w:eastAsia="Calibri" w:hAnsi="Calibri" w:cs="Calibri"/>
                <w:sz w:val="20"/>
                <w:szCs w:val="20"/>
              </w:rPr>
              <w:t>juzgado, equipos multidisciplinarios y jueces, a nivel nacional.</w:t>
            </w:r>
          </w:p>
        </w:tc>
        <w:tc>
          <w:tcPr>
            <w:tcW w:w="2415" w:type="dxa"/>
          </w:tcPr>
          <w:p w14:paraId="4FFD0FE5" w14:textId="3FBE8C5A" w:rsidR="007D6BDA" w:rsidRPr="00644477" w:rsidRDefault="12DED07B" w:rsidP="482899F2">
            <w:pPr>
              <w:tabs>
                <w:tab w:val="left" w:pos="2268"/>
              </w:tabs>
              <w:spacing w:after="120"/>
              <w:jc w:val="both"/>
              <w:rPr>
                <w:rFonts w:ascii="Calibri" w:eastAsia="Calibri" w:hAnsi="Calibri" w:cs="Calibri"/>
                <w:sz w:val="20"/>
                <w:szCs w:val="20"/>
              </w:rPr>
            </w:pPr>
            <w:r w:rsidRPr="00644477">
              <w:rPr>
                <w:rFonts w:ascii="Calibri" w:eastAsia="Calibri" w:hAnsi="Calibri" w:cs="Calibri"/>
                <w:sz w:val="20"/>
                <w:szCs w:val="20"/>
              </w:rPr>
              <w:t>Número de capacitaciones ejecutadas a operadores de juzgados, equipos multidisciplinario y jueces / Número de capacitaciones programadas en el año t</w:t>
            </w:r>
          </w:p>
        </w:tc>
        <w:tc>
          <w:tcPr>
            <w:tcW w:w="1157" w:type="dxa"/>
            <w:vAlign w:val="center"/>
          </w:tcPr>
          <w:p w14:paraId="3A579D5B" w14:textId="004EDA46" w:rsidR="007D6BDA" w:rsidRPr="00644477" w:rsidRDefault="12DED07B" w:rsidP="482899F2">
            <w:pPr>
              <w:tabs>
                <w:tab w:val="left" w:pos="2268"/>
              </w:tabs>
              <w:spacing w:after="120"/>
              <w:jc w:val="center"/>
              <w:rPr>
                <w:rFonts w:ascii="Calibri" w:eastAsia="Calibri" w:hAnsi="Calibri" w:cs="Calibri"/>
                <w:sz w:val="20"/>
                <w:szCs w:val="20"/>
              </w:rPr>
            </w:pPr>
            <w:r w:rsidRPr="00644477">
              <w:rPr>
                <w:rFonts w:ascii="Calibri" w:eastAsia="Calibri" w:hAnsi="Calibri" w:cs="Calibri"/>
                <w:sz w:val="20"/>
                <w:szCs w:val="20"/>
              </w:rPr>
              <w:t>Poder Judicial</w:t>
            </w:r>
          </w:p>
        </w:tc>
      </w:tr>
      <w:tr w:rsidR="383A5FFE" w:rsidRPr="00644477" w14:paraId="5246731F" w14:textId="77777777" w:rsidTr="383A5FFE">
        <w:trPr>
          <w:trHeight w:val="300"/>
          <w:tblHeader/>
        </w:trPr>
        <w:tc>
          <w:tcPr>
            <w:tcW w:w="1785" w:type="dxa"/>
            <w:vAlign w:val="center"/>
          </w:tcPr>
          <w:p w14:paraId="2454D72E" w14:textId="77777777" w:rsidR="7E744C03" w:rsidRPr="00644477" w:rsidRDefault="7E744C03" w:rsidP="383A5FFE">
            <w:pPr>
              <w:tabs>
                <w:tab w:val="left" w:pos="2268"/>
              </w:tabs>
              <w:spacing w:after="120"/>
              <w:jc w:val="both"/>
              <w:rPr>
                <w:rFonts w:ascii="Calibri" w:eastAsia="Calibri" w:hAnsi="Calibri" w:cs="Calibri"/>
                <w:b/>
                <w:bCs/>
                <w:sz w:val="20"/>
                <w:szCs w:val="20"/>
              </w:rPr>
            </w:pPr>
            <w:r w:rsidRPr="00644477">
              <w:rPr>
                <w:rFonts w:ascii="Calibri" w:eastAsia="Calibri" w:hAnsi="Calibri" w:cs="Calibri"/>
                <w:b/>
                <w:bCs/>
                <w:sz w:val="20"/>
                <w:szCs w:val="20"/>
              </w:rPr>
              <w:t>Implementación</w:t>
            </w:r>
          </w:p>
          <w:p w14:paraId="2D8F20BD" w14:textId="5EDC2ACA" w:rsidR="383A5FFE" w:rsidRPr="00644477" w:rsidRDefault="383A5FFE" w:rsidP="383A5FFE">
            <w:pPr>
              <w:jc w:val="both"/>
              <w:rPr>
                <w:rFonts w:ascii="Calibri" w:eastAsia="Calibri" w:hAnsi="Calibri" w:cs="Calibri"/>
                <w:b/>
                <w:bCs/>
                <w:sz w:val="20"/>
                <w:szCs w:val="20"/>
              </w:rPr>
            </w:pPr>
          </w:p>
        </w:tc>
        <w:tc>
          <w:tcPr>
            <w:tcW w:w="2439" w:type="dxa"/>
          </w:tcPr>
          <w:p w14:paraId="3AD39326" w14:textId="6DE858CD" w:rsidR="7E744C03" w:rsidRPr="00644477" w:rsidRDefault="7E744C03" w:rsidP="383A5FFE">
            <w:pPr>
              <w:jc w:val="both"/>
              <w:rPr>
                <w:rFonts w:ascii="Calibri" w:eastAsia="Calibri" w:hAnsi="Calibri" w:cs="Calibri"/>
                <w:sz w:val="20"/>
                <w:szCs w:val="20"/>
              </w:rPr>
            </w:pPr>
            <w:r w:rsidRPr="00644477">
              <w:rPr>
                <w:rFonts w:ascii="Calibri" w:eastAsia="Calibri" w:hAnsi="Calibri" w:cs="Calibri"/>
                <w:sz w:val="20"/>
                <w:szCs w:val="20"/>
              </w:rPr>
              <w:t xml:space="preserve">Supervisar la implementación de políticas a favor de las </w:t>
            </w:r>
            <w:r w:rsidRPr="00644477">
              <w:rPr>
                <w:rFonts w:ascii="Calibri" w:eastAsia="Calibri" w:hAnsi="Calibri" w:cs="Calibri"/>
                <w:sz w:val="20"/>
                <w:szCs w:val="20"/>
              </w:rPr>
              <w:lastRenderedPageBreak/>
              <w:t>personas autistas en el Poder Judicial.</w:t>
            </w:r>
          </w:p>
        </w:tc>
        <w:tc>
          <w:tcPr>
            <w:tcW w:w="2415" w:type="dxa"/>
          </w:tcPr>
          <w:p w14:paraId="5A609153" w14:textId="38F52A7C" w:rsidR="7E744C03" w:rsidRPr="00644477" w:rsidRDefault="7E744C03" w:rsidP="383A5FFE">
            <w:pPr>
              <w:jc w:val="both"/>
              <w:rPr>
                <w:rFonts w:ascii="Calibri" w:eastAsia="Calibri" w:hAnsi="Calibri" w:cs="Calibri"/>
                <w:sz w:val="20"/>
                <w:szCs w:val="20"/>
              </w:rPr>
            </w:pPr>
            <w:r w:rsidRPr="00644477">
              <w:rPr>
                <w:rFonts w:ascii="Calibri" w:eastAsiaTheme="minorEastAsia" w:hAnsi="Calibri" w:cs="Calibri"/>
                <w:sz w:val="20"/>
                <w:szCs w:val="20"/>
              </w:rPr>
              <w:lastRenderedPageBreak/>
              <w:t xml:space="preserve">Indicador propuesto: Porcentaje de Oficinas de la Autoridad Nacional de Control que cumplen con la </w:t>
            </w:r>
            <w:r w:rsidRPr="00644477">
              <w:rPr>
                <w:rFonts w:ascii="Calibri" w:eastAsiaTheme="minorEastAsia" w:hAnsi="Calibri" w:cs="Calibri"/>
                <w:sz w:val="20"/>
                <w:szCs w:val="20"/>
              </w:rPr>
              <w:lastRenderedPageBreak/>
              <w:t>implementación de las alertas judiciales para personas con discapacidad.</w:t>
            </w:r>
          </w:p>
        </w:tc>
        <w:tc>
          <w:tcPr>
            <w:tcW w:w="1157" w:type="dxa"/>
            <w:vAlign w:val="center"/>
          </w:tcPr>
          <w:p w14:paraId="248E7564" w14:textId="2A39C27B" w:rsidR="7E744C03" w:rsidRPr="00644477" w:rsidRDefault="7E744C03" w:rsidP="383A5FFE">
            <w:pPr>
              <w:jc w:val="center"/>
              <w:rPr>
                <w:rFonts w:ascii="Calibri" w:eastAsia="Calibri" w:hAnsi="Calibri" w:cs="Calibri"/>
                <w:sz w:val="20"/>
                <w:szCs w:val="20"/>
              </w:rPr>
            </w:pPr>
            <w:r w:rsidRPr="00644477">
              <w:rPr>
                <w:rFonts w:ascii="Calibri" w:eastAsia="Calibri" w:hAnsi="Calibri" w:cs="Calibri"/>
                <w:sz w:val="20"/>
                <w:szCs w:val="20"/>
              </w:rPr>
              <w:lastRenderedPageBreak/>
              <w:t>Poder Judicial</w:t>
            </w:r>
          </w:p>
        </w:tc>
      </w:tr>
      <w:tr w:rsidR="00DA708C" w:rsidRPr="00644477" w14:paraId="3674F3C1" w14:textId="77777777" w:rsidTr="383A5FFE">
        <w:trPr>
          <w:trHeight w:val="1904"/>
          <w:tblHeader/>
        </w:trPr>
        <w:tc>
          <w:tcPr>
            <w:tcW w:w="1785" w:type="dxa"/>
            <w:vAlign w:val="center"/>
          </w:tcPr>
          <w:p w14:paraId="183F0486" w14:textId="0F3D4864" w:rsidR="007D6BDA" w:rsidRPr="00644477" w:rsidRDefault="12DED07B" w:rsidP="482899F2">
            <w:pPr>
              <w:tabs>
                <w:tab w:val="left" w:pos="2268"/>
              </w:tabs>
              <w:spacing w:after="120"/>
              <w:jc w:val="both"/>
              <w:rPr>
                <w:rFonts w:ascii="Calibri" w:eastAsia="Calibri" w:hAnsi="Calibri" w:cs="Calibri"/>
                <w:b/>
                <w:bCs/>
                <w:sz w:val="20"/>
                <w:szCs w:val="20"/>
              </w:rPr>
            </w:pPr>
            <w:r w:rsidRPr="00644477">
              <w:rPr>
                <w:rFonts w:ascii="Calibri" w:eastAsia="Calibri" w:hAnsi="Calibri" w:cs="Calibri"/>
                <w:b/>
                <w:bCs/>
                <w:sz w:val="20"/>
                <w:szCs w:val="20"/>
              </w:rPr>
              <w:t>Diseño de documentos normativos u orientadores</w:t>
            </w:r>
          </w:p>
        </w:tc>
        <w:tc>
          <w:tcPr>
            <w:tcW w:w="2439" w:type="dxa"/>
            <w:vAlign w:val="center"/>
          </w:tcPr>
          <w:p w14:paraId="449D4645" w14:textId="3D0EDF13" w:rsidR="007D6BDA" w:rsidRPr="00644477" w:rsidRDefault="12DED07B" w:rsidP="482899F2">
            <w:pPr>
              <w:tabs>
                <w:tab w:val="left" w:pos="2268"/>
              </w:tabs>
              <w:spacing w:after="120"/>
              <w:jc w:val="both"/>
              <w:rPr>
                <w:rFonts w:ascii="Calibri" w:eastAsia="Calibri" w:hAnsi="Calibri" w:cs="Calibri"/>
                <w:sz w:val="20"/>
                <w:szCs w:val="20"/>
              </w:rPr>
            </w:pPr>
            <w:r w:rsidRPr="00644477">
              <w:rPr>
                <w:rFonts w:ascii="Calibri" w:eastAsia="Calibri" w:hAnsi="Calibri" w:cs="Calibri"/>
                <w:sz w:val="20"/>
                <w:szCs w:val="20"/>
              </w:rPr>
              <w:t xml:space="preserve">Aprobar el </w:t>
            </w:r>
            <w:r w:rsidRPr="00644477">
              <w:rPr>
                <w:rFonts w:ascii="Calibri" w:eastAsia="Calibri" w:hAnsi="Calibri" w:cs="Calibri"/>
                <w:i/>
                <w:iCs/>
                <w:sz w:val="20"/>
                <w:szCs w:val="20"/>
              </w:rPr>
              <w:t xml:space="preserve">"Protocolo de Atención para personas con Discapacidad (que incluya un acápite de atención a las personas </w:t>
            </w:r>
            <w:r w:rsidRPr="00644477">
              <w:rPr>
                <w:rFonts w:ascii="Calibri" w:eastAsia="Calibri" w:hAnsi="Calibri" w:cs="Calibri"/>
                <w:sz w:val="20"/>
                <w:szCs w:val="20"/>
              </w:rPr>
              <w:t>autistas</w:t>
            </w:r>
            <w:r w:rsidRPr="00644477">
              <w:rPr>
                <w:rFonts w:ascii="Calibri" w:eastAsia="Calibri" w:hAnsi="Calibri" w:cs="Calibri"/>
                <w:i/>
                <w:iCs/>
                <w:sz w:val="20"/>
                <w:szCs w:val="20"/>
              </w:rPr>
              <w:t xml:space="preserve"> en el Ministerio Público".</w:t>
            </w:r>
          </w:p>
        </w:tc>
        <w:tc>
          <w:tcPr>
            <w:tcW w:w="2415" w:type="dxa"/>
            <w:vAlign w:val="center"/>
          </w:tcPr>
          <w:p w14:paraId="609DAABE" w14:textId="7E909EF6" w:rsidR="007D6BDA" w:rsidRPr="00644477" w:rsidRDefault="12DED07B" w:rsidP="482899F2">
            <w:pPr>
              <w:tabs>
                <w:tab w:val="left" w:pos="2268"/>
              </w:tabs>
              <w:spacing w:after="120"/>
              <w:jc w:val="both"/>
              <w:rPr>
                <w:rFonts w:ascii="Calibri" w:eastAsia="Calibri" w:hAnsi="Calibri" w:cs="Calibri"/>
                <w:sz w:val="20"/>
                <w:szCs w:val="20"/>
              </w:rPr>
            </w:pPr>
            <w:r w:rsidRPr="00644477">
              <w:rPr>
                <w:rFonts w:ascii="Calibri" w:eastAsia="Calibri" w:hAnsi="Calibri" w:cs="Calibri"/>
                <w:sz w:val="20"/>
                <w:szCs w:val="20"/>
              </w:rPr>
              <w:t>No requiere de un indicador. El medio de verificación es la aprobación del documento.</w:t>
            </w:r>
          </w:p>
        </w:tc>
        <w:tc>
          <w:tcPr>
            <w:tcW w:w="1157" w:type="dxa"/>
            <w:vAlign w:val="center"/>
          </w:tcPr>
          <w:p w14:paraId="1BAC2786" w14:textId="0D2F3304" w:rsidR="007D6BDA" w:rsidRPr="00644477" w:rsidRDefault="12DED07B" w:rsidP="482899F2">
            <w:pPr>
              <w:tabs>
                <w:tab w:val="left" w:pos="2268"/>
              </w:tabs>
              <w:spacing w:after="120"/>
              <w:jc w:val="center"/>
              <w:rPr>
                <w:rFonts w:ascii="Calibri" w:eastAsia="Calibri" w:hAnsi="Calibri" w:cs="Calibri"/>
                <w:sz w:val="20"/>
                <w:szCs w:val="20"/>
              </w:rPr>
            </w:pPr>
            <w:r w:rsidRPr="00644477">
              <w:rPr>
                <w:rFonts w:ascii="Calibri" w:eastAsia="Calibri" w:hAnsi="Calibri" w:cs="Calibri"/>
                <w:sz w:val="20"/>
                <w:szCs w:val="20"/>
              </w:rPr>
              <w:t>Ministerio Público</w:t>
            </w:r>
          </w:p>
        </w:tc>
      </w:tr>
      <w:tr w:rsidR="00DA708C" w:rsidRPr="00644477" w14:paraId="38EE26F6" w14:textId="77777777" w:rsidTr="383A5FFE">
        <w:trPr>
          <w:trHeight w:val="2471"/>
          <w:tblHeader/>
        </w:trPr>
        <w:tc>
          <w:tcPr>
            <w:tcW w:w="1785" w:type="dxa"/>
            <w:vAlign w:val="center"/>
          </w:tcPr>
          <w:p w14:paraId="31E45B89" w14:textId="379BFA71" w:rsidR="007D6BDA" w:rsidRPr="00644477" w:rsidRDefault="12DED07B" w:rsidP="482899F2">
            <w:pPr>
              <w:tabs>
                <w:tab w:val="left" w:pos="2268"/>
              </w:tabs>
              <w:jc w:val="both"/>
              <w:rPr>
                <w:rFonts w:ascii="Calibri" w:eastAsia="Calibri" w:hAnsi="Calibri" w:cs="Calibri"/>
                <w:b/>
                <w:bCs/>
                <w:sz w:val="20"/>
                <w:szCs w:val="20"/>
              </w:rPr>
            </w:pPr>
            <w:r w:rsidRPr="00644477">
              <w:rPr>
                <w:rFonts w:ascii="Calibri" w:eastAsia="Calibri" w:hAnsi="Calibri" w:cs="Calibri"/>
                <w:b/>
                <w:bCs/>
                <w:sz w:val="20"/>
                <w:szCs w:val="20"/>
              </w:rPr>
              <w:t>Diseño de documentos normativos u orientadores</w:t>
            </w:r>
          </w:p>
        </w:tc>
        <w:tc>
          <w:tcPr>
            <w:tcW w:w="2439" w:type="dxa"/>
            <w:vAlign w:val="center"/>
          </w:tcPr>
          <w:p w14:paraId="209873AF" w14:textId="1D11F576" w:rsidR="007D6BDA" w:rsidRPr="00644477" w:rsidRDefault="12DED07B" w:rsidP="482899F2">
            <w:pPr>
              <w:tabs>
                <w:tab w:val="left" w:pos="2268"/>
              </w:tabs>
              <w:jc w:val="both"/>
              <w:rPr>
                <w:rFonts w:ascii="Calibri" w:eastAsia="Calibri" w:hAnsi="Calibri" w:cs="Calibri"/>
                <w:sz w:val="20"/>
                <w:szCs w:val="20"/>
              </w:rPr>
            </w:pPr>
            <w:r w:rsidRPr="00644477">
              <w:rPr>
                <w:rFonts w:ascii="Calibri" w:eastAsia="Calibri" w:hAnsi="Calibri" w:cs="Calibri"/>
                <w:sz w:val="20"/>
                <w:szCs w:val="20"/>
              </w:rPr>
              <w:t xml:space="preserve">Actualizar la </w:t>
            </w:r>
            <w:r w:rsidRPr="00644477">
              <w:rPr>
                <w:rFonts w:ascii="Calibri" w:eastAsia="Calibri" w:hAnsi="Calibri" w:cs="Calibri"/>
                <w:i/>
                <w:iCs/>
                <w:sz w:val="20"/>
                <w:szCs w:val="20"/>
              </w:rPr>
              <w:t>“Guía de Procedimiento</w:t>
            </w:r>
            <w:r w:rsidR="15654ECA" w:rsidRPr="00644477">
              <w:rPr>
                <w:rFonts w:ascii="Calibri" w:eastAsia="Calibri" w:hAnsi="Calibri" w:cs="Calibri"/>
                <w:i/>
                <w:iCs/>
                <w:sz w:val="20"/>
                <w:szCs w:val="20"/>
              </w:rPr>
              <w:t xml:space="preserve"> </w:t>
            </w:r>
            <w:r w:rsidR="7174FFDC" w:rsidRPr="00644477">
              <w:rPr>
                <w:rFonts w:ascii="Calibri" w:eastAsia="Calibri" w:hAnsi="Calibri" w:cs="Calibri"/>
                <w:i/>
                <w:iCs/>
                <w:sz w:val="20"/>
                <w:szCs w:val="20"/>
              </w:rPr>
              <w:t>de Entrevista</w:t>
            </w:r>
            <w:r w:rsidRPr="00644477">
              <w:rPr>
                <w:rFonts w:ascii="Calibri" w:eastAsia="Calibri" w:hAnsi="Calibri" w:cs="Calibri"/>
                <w:i/>
                <w:iCs/>
                <w:sz w:val="20"/>
                <w:szCs w:val="20"/>
              </w:rPr>
              <w:t xml:space="preserve"> Única a víctimas en el marco de la Ley 30364”</w:t>
            </w:r>
            <w:r w:rsidRPr="00644477">
              <w:rPr>
                <w:rFonts w:ascii="Calibri" w:eastAsia="Calibri" w:hAnsi="Calibri" w:cs="Calibri"/>
                <w:sz w:val="20"/>
                <w:szCs w:val="20"/>
              </w:rPr>
              <w:t>, incorporando un acápite para la atención de personas autistas</w:t>
            </w:r>
          </w:p>
        </w:tc>
        <w:tc>
          <w:tcPr>
            <w:tcW w:w="2415" w:type="dxa"/>
            <w:vAlign w:val="center"/>
          </w:tcPr>
          <w:p w14:paraId="139ABD0B" w14:textId="357268C1" w:rsidR="007D6BDA" w:rsidRPr="00644477" w:rsidRDefault="12DED07B" w:rsidP="482899F2">
            <w:pPr>
              <w:tabs>
                <w:tab w:val="left" w:pos="2268"/>
              </w:tabs>
              <w:spacing w:after="120"/>
              <w:jc w:val="both"/>
              <w:rPr>
                <w:rFonts w:ascii="Calibri" w:eastAsia="Calibri" w:hAnsi="Calibri" w:cs="Calibri"/>
                <w:sz w:val="20"/>
                <w:szCs w:val="20"/>
              </w:rPr>
            </w:pPr>
            <w:r w:rsidRPr="00644477">
              <w:rPr>
                <w:rFonts w:ascii="Calibri" w:eastAsia="Calibri" w:hAnsi="Calibri" w:cs="Calibri"/>
                <w:sz w:val="20"/>
                <w:szCs w:val="20"/>
              </w:rPr>
              <w:t>No requiere de un indicador. El medio de verificación es la aprobación del documento.</w:t>
            </w:r>
          </w:p>
        </w:tc>
        <w:tc>
          <w:tcPr>
            <w:tcW w:w="1157" w:type="dxa"/>
            <w:vAlign w:val="center"/>
          </w:tcPr>
          <w:p w14:paraId="325318E0" w14:textId="0129862A" w:rsidR="007D6BDA" w:rsidRPr="00644477" w:rsidRDefault="12DED07B" w:rsidP="482899F2">
            <w:pPr>
              <w:tabs>
                <w:tab w:val="left" w:pos="2268"/>
              </w:tabs>
              <w:jc w:val="center"/>
              <w:rPr>
                <w:rFonts w:ascii="Calibri" w:eastAsia="Calibri" w:hAnsi="Calibri" w:cs="Calibri"/>
                <w:sz w:val="20"/>
                <w:szCs w:val="20"/>
              </w:rPr>
            </w:pPr>
            <w:r w:rsidRPr="00644477">
              <w:rPr>
                <w:rFonts w:ascii="Calibri" w:eastAsia="Calibri" w:hAnsi="Calibri" w:cs="Calibri"/>
                <w:sz w:val="20"/>
                <w:szCs w:val="20"/>
              </w:rPr>
              <w:t>Ministerio Público</w:t>
            </w:r>
          </w:p>
        </w:tc>
      </w:tr>
      <w:tr w:rsidR="00DA708C" w:rsidRPr="00644477" w14:paraId="76B78183" w14:textId="77777777" w:rsidTr="383A5FFE">
        <w:trPr>
          <w:trHeight w:val="2329"/>
          <w:tblHeader/>
        </w:trPr>
        <w:tc>
          <w:tcPr>
            <w:tcW w:w="1785" w:type="dxa"/>
            <w:vAlign w:val="center"/>
          </w:tcPr>
          <w:p w14:paraId="0B76D381" w14:textId="47FA190F" w:rsidR="007D6BDA" w:rsidRPr="00644477" w:rsidRDefault="12DED07B" w:rsidP="482899F2">
            <w:pPr>
              <w:tabs>
                <w:tab w:val="left" w:pos="2268"/>
              </w:tabs>
              <w:jc w:val="both"/>
              <w:rPr>
                <w:rFonts w:ascii="Calibri" w:eastAsia="Calibri" w:hAnsi="Calibri" w:cs="Calibri"/>
                <w:b/>
                <w:bCs/>
                <w:sz w:val="20"/>
                <w:szCs w:val="20"/>
              </w:rPr>
            </w:pPr>
            <w:r w:rsidRPr="00644477">
              <w:rPr>
                <w:rFonts w:ascii="Calibri" w:eastAsia="Calibri" w:hAnsi="Calibri" w:cs="Calibri"/>
                <w:b/>
                <w:bCs/>
                <w:sz w:val="20"/>
                <w:szCs w:val="20"/>
              </w:rPr>
              <w:t>Fortalecimiento de Capacidades</w:t>
            </w:r>
          </w:p>
        </w:tc>
        <w:tc>
          <w:tcPr>
            <w:tcW w:w="2439" w:type="dxa"/>
            <w:vAlign w:val="center"/>
          </w:tcPr>
          <w:p w14:paraId="689CAFC9" w14:textId="71B91BAD" w:rsidR="007D6BDA" w:rsidRPr="00644477" w:rsidRDefault="12DED07B" w:rsidP="482899F2">
            <w:pPr>
              <w:tabs>
                <w:tab w:val="left" w:pos="2268"/>
              </w:tabs>
              <w:jc w:val="both"/>
              <w:rPr>
                <w:rFonts w:ascii="Calibri" w:eastAsia="Calibri" w:hAnsi="Calibri" w:cs="Calibri"/>
                <w:sz w:val="20"/>
                <w:szCs w:val="20"/>
              </w:rPr>
            </w:pPr>
            <w:r w:rsidRPr="00644477">
              <w:rPr>
                <w:rFonts w:ascii="Calibri" w:eastAsia="Calibri" w:hAnsi="Calibri" w:cs="Calibri"/>
                <w:sz w:val="20"/>
                <w:szCs w:val="20"/>
              </w:rPr>
              <w:t xml:space="preserve">Capacitar sobre el nuevo acápite de atención a personas autistas de la “Guía de Procedimiento </w:t>
            </w:r>
            <w:r w:rsidR="2CB3F73E" w:rsidRPr="00644477">
              <w:rPr>
                <w:rFonts w:ascii="Calibri" w:eastAsia="Calibri" w:hAnsi="Calibri" w:cs="Calibri"/>
                <w:sz w:val="20"/>
                <w:szCs w:val="20"/>
              </w:rPr>
              <w:t>de Entrevista</w:t>
            </w:r>
            <w:r w:rsidRPr="00644477">
              <w:rPr>
                <w:rFonts w:ascii="Calibri" w:eastAsia="Calibri" w:hAnsi="Calibri" w:cs="Calibri"/>
                <w:sz w:val="20"/>
                <w:szCs w:val="20"/>
              </w:rPr>
              <w:t xml:space="preserve"> Única a víctimas en el marco de la Ley 30364” en las Fiscalías a nivel nacional.</w:t>
            </w:r>
          </w:p>
        </w:tc>
        <w:tc>
          <w:tcPr>
            <w:tcW w:w="2415" w:type="dxa"/>
            <w:vAlign w:val="center"/>
          </w:tcPr>
          <w:p w14:paraId="5E10AD80" w14:textId="7F137C69" w:rsidR="007D6BDA" w:rsidRPr="00644477" w:rsidRDefault="12DED07B" w:rsidP="482899F2">
            <w:pPr>
              <w:tabs>
                <w:tab w:val="left" w:pos="2268"/>
              </w:tabs>
              <w:spacing w:after="120"/>
              <w:jc w:val="both"/>
              <w:rPr>
                <w:rFonts w:ascii="Calibri" w:eastAsia="Calibri" w:hAnsi="Calibri" w:cs="Calibri"/>
                <w:sz w:val="20"/>
                <w:szCs w:val="20"/>
              </w:rPr>
            </w:pPr>
            <w:r w:rsidRPr="00644477">
              <w:rPr>
                <w:rFonts w:ascii="Calibri" w:eastAsia="Calibri" w:hAnsi="Calibri" w:cs="Calibri"/>
                <w:sz w:val="20"/>
                <w:szCs w:val="20"/>
              </w:rPr>
              <w:t>Número de Fiscalías capacitadas en la atención a personas autistas / Número de Fiscalías a nivel nacional</w:t>
            </w:r>
          </w:p>
        </w:tc>
        <w:tc>
          <w:tcPr>
            <w:tcW w:w="1157" w:type="dxa"/>
            <w:vAlign w:val="center"/>
          </w:tcPr>
          <w:p w14:paraId="40DCEE87" w14:textId="2998BA1D" w:rsidR="007D6BDA" w:rsidRPr="00644477" w:rsidRDefault="12DED07B" w:rsidP="482899F2">
            <w:pPr>
              <w:tabs>
                <w:tab w:val="left" w:pos="2268"/>
              </w:tabs>
              <w:jc w:val="center"/>
              <w:rPr>
                <w:rFonts w:ascii="Calibri" w:eastAsia="Calibri" w:hAnsi="Calibri" w:cs="Calibri"/>
                <w:sz w:val="20"/>
                <w:szCs w:val="20"/>
              </w:rPr>
            </w:pPr>
            <w:r w:rsidRPr="00644477">
              <w:rPr>
                <w:rFonts w:ascii="Calibri" w:eastAsia="Calibri" w:hAnsi="Calibri" w:cs="Calibri"/>
                <w:sz w:val="20"/>
                <w:szCs w:val="20"/>
              </w:rPr>
              <w:t>Ministerio Público</w:t>
            </w:r>
          </w:p>
        </w:tc>
      </w:tr>
      <w:tr w:rsidR="383A5FFE" w:rsidRPr="00644477" w14:paraId="1E75328D" w14:textId="77777777" w:rsidTr="383A5FFE">
        <w:trPr>
          <w:trHeight w:val="300"/>
          <w:tblHeader/>
        </w:trPr>
        <w:tc>
          <w:tcPr>
            <w:tcW w:w="1785" w:type="dxa"/>
            <w:vAlign w:val="center"/>
          </w:tcPr>
          <w:p w14:paraId="799F3CD6" w14:textId="47FA190F" w:rsidR="3447D3A3" w:rsidRPr="00644477" w:rsidRDefault="3447D3A3" w:rsidP="383A5FFE">
            <w:pPr>
              <w:tabs>
                <w:tab w:val="left" w:pos="2268"/>
              </w:tabs>
              <w:jc w:val="both"/>
              <w:rPr>
                <w:rFonts w:ascii="Calibri" w:eastAsia="Calibri" w:hAnsi="Calibri" w:cs="Calibri"/>
                <w:b/>
                <w:bCs/>
                <w:sz w:val="20"/>
                <w:szCs w:val="20"/>
              </w:rPr>
            </w:pPr>
            <w:r w:rsidRPr="00644477">
              <w:rPr>
                <w:rFonts w:ascii="Calibri" w:eastAsia="Calibri" w:hAnsi="Calibri" w:cs="Calibri"/>
                <w:b/>
                <w:bCs/>
                <w:sz w:val="20"/>
                <w:szCs w:val="20"/>
              </w:rPr>
              <w:t>Fortalecimiento de Capacidades</w:t>
            </w:r>
          </w:p>
          <w:p w14:paraId="083DA932" w14:textId="57D994BA" w:rsidR="383A5FFE" w:rsidRPr="00644477" w:rsidRDefault="383A5FFE" w:rsidP="383A5FFE">
            <w:pPr>
              <w:jc w:val="both"/>
              <w:rPr>
                <w:rFonts w:ascii="Calibri" w:eastAsia="Calibri" w:hAnsi="Calibri" w:cs="Calibri"/>
                <w:b/>
                <w:bCs/>
                <w:sz w:val="20"/>
                <w:szCs w:val="20"/>
              </w:rPr>
            </w:pPr>
          </w:p>
        </w:tc>
        <w:tc>
          <w:tcPr>
            <w:tcW w:w="2439" w:type="dxa"/>
            <w:vAlign w:val="center"/>
          </w:tcPr>
          <w:p w14:paraId="5B29DC98" w14:textId="63087C2C" w:rsidR="3447D3A3" w:rsidRPr="00644477" w:rsidRDefault="3447D3A3" w:rsidP="383A5FFE">
            <w:pPr>
              <w:jc w:val="both"/>
              <w:rPr>
                <w:rFonts w:ascii="Calibri" w:eastAsia="Calibri" w:hAnsi="Calibri" w:cs="Calibri"/>
                <w:sz w:val="20"/>
                <w:szCs w:val="20"/>
              </w:rPr>
            </w:pPr>
            <w:r w:rsidRPr="00644477">
              <w:rPr>
                <w:rFonts w:ascii="Calibri" w:eastAsiaTheme="minorEastAsia" w:hAnsi="Calibri" w:cs="Calibri"/>
                <w:sz w:val="20"/>
                <w:szCs w:val="20"/>
              </w:rPr>
              <w:t>Capacitar sobre el "Protocolo de atención para personas con discapacidad (que incluya un acápite de atención a las personas autistas en el Ministerio Público"</w:t>
            </w:r>
          </w:p>
        </w:tc>
        <w:tc>
          <w:tcPr>
            <w:tcW w:w="2415" w:type="dxa"/>
            <w:vAlign w:val="center"/>
          </w:tcPr>
          <w:p w14:paraId="066812D6" w14:textId="7F137C69" w:rsidR="3447D3A3" w:rsidRPr="00644477" w:rsidRDefault="3447D3A3" w:rsidP="383A5FFE">
            <w:pPr>
              <w:tabs>
                <w:tab w:val="left" w:pos="2268"/>
              </w:tabs>
              <w:spacing w:after="120"/>
              <w:jc w:val="both"/>
              <w:rPr>
                <w:rFonts w:ascii="Calibri" w:eastAsia="Calibri" w:hAnsi="Calibri" w:cs="Calibri"/>
                <w:sz w:val="20"/>
                <w:szCs w:val="20"/>
              </w:rPr>
            </w:pPr>
            <w:r w:rsidRPr="00644477">
              <w:rPr>
                <w:rFonts w:ascii="Calibri" w:eastAsia="Calibri" w:hAnsi="Calibri" w:cs="Calibri"/>
                <w:sz w:val="20"/>
                <w:szCs w:val="20"/>
              </w:rPr>
              <w:t>Número de Fiscalías capacitadas en la atención a personas autistas / Número de Fiscalías a nivel nacional</w:t>
            </w:r>
          </w:p>
          <w:p w14:paraId="4D29A176" w14:textId="3F62ABED" w:rsidR="383A5FFE" w:rsidRPr="00644477" w:rsidRDefault="383A5FFE" w:rsidP="383A5FFE">
            <w:pPr>
              <w:jc w:val="both"/>
              <w:rPr>
                <w:rFonts w:ascii="Calibri" w:eastAsia="Calibri" w:hAnsi="Calibri" w:cs="Calibri"/>
                <w:sz w:val="20"/>
                <w:szCs w:val="20"/>
              </w:rPr>
            </w:pPr>
          </w:p>
        </w:tc>
        <w:tc>
          <w:tcPr>
            <w:tcW w:w="1157" w:type="dxa"/>
            <w:vAlign w:val="center"/>
          </w:tcPr>
          <w:p w14:paraId="15D82532" w14:textId="2998BA1D" w:rsidR="3447D3A3" w:rsidRPr="00644477" w:rsidRDefault="3447D3A3" w:rsidP="383A5FFE">
            <w:pPr>
              <w:tabs>
                <w:tab w:val="left" w:pos="2268"/>
              </w:tabs>
              <w:jc w:val="center"/>
              <w:rPr>
                <w:rFonts w:ascii="Calibri" w:eastAsia="Calibri" w:hAnsi="Calibri" w:cs="Calibri"/>
                <w:sz w:val="20"/>
                <w:szCs w:val="20"/>
              </w:rPr>
            </w:pPr>
            <w:r w:rsidRPr="00644477">
              <w:rPr>
                <w:rFonts w:ascii="Calibri" w:eastAsia="Calibri" w:hAnsi="Calibri" w:cs="Calibri"/>
                <w:sz w:val="20"/>
                <w:szCs w:val="20"/>
              </w:rPr>
              <w:t>Ministerio Público</w:t>
            </w:r>
          </w:p>
          <w:p w14:paraId="759C90A1" w14:textId="2183BF28" w:rsidR="383A5FFE" w:rsidRPr="00644477" w:rsidRDefault="383A5FFE" w:rsidP="383A5FFE">
            <w:pPr>
              <w:jc w:val="center"/>
              <w:rPr>
                <w:rFonts w:ascii="Calibri" w:eastAsia="Calibri" w:hAnsi="Calibri" w:cs="Calibri"/>
                <w:sz w:val="20"/>
                <w:szCs w:val="20"/>
              </w:rPr>
            </w:pPr>
          </w:p>
        </w:tc>
      </w:tr>
      <w:tr w:rsidR="00DA708C" w:rsidRPr="00644477" w14:paraId="17487005" w14:textId="77777777" w:rsidTr="383A5FFE">
        <w:trPr>
          <w:trHeight w:val="1022"/>
          <w:tblHeader/>
        </w:trPr>
        <w:tc>
          <w:tcPr>
            <w:tcW w:w="1785" w:type="dxa"/>
            <w:vAlign w:val="center"/>
            <w:hideMark/>
          </w:tcPr>
          <w:p w14:paraId="1474C889" w14:textId="77777777" w:rsidR="007D6BDA" w:rsidRPr="00644477" w:rsidRDefault="12DED07B" w:rsidP="482899F2">
            <w:pPr>
              <w:tabs>
                <w:tab w:val="left" w:pos="2268"/>
              </w:tabs>
              <w:spacing w:after="120"/>
              <w:jc w:val="both"/>
              <w:rPr>
                <w:rFonts w:ascii="Calibri" w:eastAsia="Calibri" w:hAnsi="Calibri" w:cs="Calibri"/>
                <w:b/>
                <w:bCs/>
                <w:sz w:val="20"/>
                <w:szCs w:val="20"/>
              </w:rPr>
            </w:pPr>
            <w:r w:rsidRPr="00644477">
              <w:rPr>
                <w:rFonts w:ascii="Calibri" w:eastAsia="Calibri" w:hAnsi="Calibri" w:cs="Calibri"/>
                <w:b/>
                <w:bCs/>
                <w:sz w:val="20"/>
                <w:szCs w:val="20"/>
              </w:rPr>
              <w:t>Implementación</w:t>
            </w:r>
          </w:p>
        </w:tc>
        <w:tc>
          <w:tcPr>
            <w:tcW w:w="2439" w:type="dxa"/>
            <w:vAlign w:val="center"/>
            <w:hideMark/>
          </w:tcPr>
          <w:p w14:paraId="5F3DEDA9" w14:textId="77777777" w:rsidR="007D6BDA" w:rsidRPr="00644477" w:rsidRDefault="12DED07B" w:rsidP="482899F2">
            <w:pPr>
              <w:tabs>
                <w:tab w:val="left" w:pos="2268"/>
              </w:tabs>
              <w:spacing w:after="120"/>
              <w:jc w:val="both"/>
              <w:rPr>
                <w:rFonts w:ascii="Calibri" w:eastAsia="Calibri" w:hAnsi="Calibri" w:cs="Calibri"/>
                <w:sz w:val="20"/>
                <w:szCs w:val="20"/>
              </w:rPr>
            </w:pPr>
            <w:r w:rsidRPr="00644477">
              <w:rPr>
                <w:rFonts w:ascii="Calibri" w:eastAsia="Calibri" w:hAnsi="Calibri" w:cs="Calibri"/>
                <w:sz w:val="20"/>
                <w:szCs w:val="20"/>
              </w:rPr>
              <w:t>Implementar el uso de Kits de regulación sensorial en las Cámaras de Gesell</w:t>
            </w:r>
          </w:p>
        </w:tc>
        <w:tc>
          <w:tcPr>
            <w:tcW w:w="2415" w:type="dxa"/>
            <w:vAlign w:val="center"/>
            <w:hideMark/>
          </w:tcPr>
          <w:p w14:paraId="65D34795" w14:textId="014986D7" w:rsidR="007D6BDA" w:rsidRPr="00644477" w:rsidRDefault="12DED07B" w:rsidP="482899F2">
            <w:pPr>
              <w:tabs>
                <w:tab w:val="left" w:pos="2268"/>
              </w:tabs>
              <w:spacing w:after="120"/>
              <w:jc w:val="both"/>
              <w:rPr>
                <w:rFonts w:ascii="Calibri" w:eastAsia="Calibri" w:hAnsi="Calibri" w:cs="Calibri"/>
                <w:sz w:val="20"/>
                <w:szCs w:val="20"/>
              </w:rPr>
            </w:pPr>
            <w:r w:rsidRPr="00644477">
              <w:rPr>
                <w:rFonts w:ascii="Calibri" w:eastAsia="Calibri" w:hAnsi="Calibri" w:cs="Calibri"/>
                <w:sz w:val="20"/>
                <w:szCs w:val="20"/>
              </w:rPr>
              <w:t>Porcentaje de Cámaras de Gesell que cuentan con kits de regulación sensorial</w:t>
            </w:r>
            <w:r w:rsidR="7AB93909" w:rsidRPr="00644477">
              <w:rPr>
                <w:rFonts w:ascii="Calibri" w:eastAsia="Calibri" w:hAnsi="Calibri" w:cs="Calibri"/>
                <w:sz w:val="20"/>
                <w:szCs w:val="20"/>
              </w:rPr>
              <w:t>.</w:t>
            </w:r>
          </w:p>
        </w:tc>
        <w:tc>
          <w:tcPr>
            <w:tcW w:w="1157" w:type="dxa"/>
            <w:vAlign w:val="center"/>
            <w:hideMark/>
          </w:tcPr>
          <w:p w14:paraId="756DFB23" w14:textId="77777777" w:rsidR="007D6BDA" w:rsidRPr="00644477" w:rsidRDefault="12DED07B" w:rsidP="482899F2">
            <w:pPr>
              <w:tabs>
                <w:tab w:val="left" w:pos="2268"/>
              </w:tabs>
              <w:spacing w:after="120"/>
              <w:jc w:val="center"/>
              <w:rPr>
                <w:rFonts w:ascii="Calibri" w:eastAsia="Calibri" w:hAnsi="Calibri" w:cs="Calibri"/>
                <w:sz w:val="20"/>
                <w:szCs w:val="20"/>
              </w:rPr>
            </w:pPr>
            <w:r w:rsidRPr="00644477">
              <w:rPr>
                <w:rFonts w:ascii="Calibri" w:eastAsia="Calibri" w:hAnsi="Calibri" w:cs="Calibri"/>
                <w:sz w:val="20"/>
                <w:szCs w:val="20"/>
              </w:rPr>
              <w:t>Ministerio Público</w:t>
            </w:r>
          </w:p>
        </w:tc>
      </w:tr>
      <w:tr w:rsidR="00644477" w:rsidRPr="00644477" w14:paraId="528C848D" w14:textId="77777777" w:rsidTr="383A5FFE">
        <w:trPr>
          <w:trHeight w:val="300"/>
          <w:tblHeader/>
        </w:trPr>
        <w:tc>
          <w:tcPr>
            <w:tcW w:w="1785" w:type="dxa"/>
            <w:vAlign w:val="center"/>
            <w:hideMark/>
          </w:tcPr>
          <w:p w14:paraId="3D93845C" w14:textId="379BFA71" w:rsidR="02D4D1C3" w:rsidRPr="00644477" w:rsidRDefault="02D4D1C3" w:rsidP="383A5FFE">
            <w:pPr>
              <w:tabs>
                <w:tab w:val="left" w:pos="2268"/>
              </w:tabs>
              <w:jc w:val="both"/>
              <w:rPr>
                <w:rFonts w:ascii="Calibri" w:eastAsia="Calibri" w:hAnsi="Calibri" w:cs="Calibri"/>
                <w:b/>
                <w:bCs/>
                <w:sz w:val="20"/>
                <w:szCs w:val="20"/>
              </w:rPr>
            </w:pPr>
            <w:r w:rsidRPr="00644477">
              <w:rPr>
                <w:rFonts w:ascii="Calibri" w:eastAsia="Calibri" w:hAnsi="Calibri" w:cs="Calibri"/>
                <w:b/>
                <w:bCs/>
                <w:sz w:val="20"/>
                <w:szCs w:val="20"/>
              </w:rPr>
              <w:t>Diseño de documentos normativos u orientadores</w:t>
            </w:r>
          </w:p>
          <w:p w14:paraId="4CAA5DF7" w14:textId="15B4BF8D" w:rsidR="383A5FFE" w:rsidRPr="00644477" w:rsidRDefault="383A5FFE" w:rsidP="383A5FFE">
            <w:pPr>
              <w:jc w:val="both"/>
              <w:rPr>
                <w:rFonts w:ascii="Calibri" w:eastAsia="Calibri" w:hAnsi="Calibri" w:cs="Calibri"/>
                <w:b/>
                <w:bCs/>
                <w:sz w:val="20"/>
                <w:szCs w:val="20"/>
              </w:rPr>
            </w:pPr>
          </w:p>
        </w:tc>
        <w:tc>
          <w:tcPr>
            <w:tcW w:w="2439" w:type="dxa"/>
            <w:vAlign w:val="center"/>
            <w:hideMark/>
          </w:tcPr>
          <w:p w14:paraId="2190D17E" w14:textId="751D3227" w:rsidR="02D4D1C3" w:rsidRPr="00644477" w:rsidRDefault="02D4D1C3" w:rsidP="383A5FFE">
            <w:pPr>
              <w:jc w:val="both"/>
              <w:rPr>
                <w:rFonts w:ascii="Calibri" w:eastAsiaTheme="minorEastAsia" w:hAnsi="Calibri" w:cs="Calibri"/>
                <w:sz w:val="20"/>
                <w:szCs w:val="20"/>
              </w:rPr>
            </w:pPr>
            <w:r w:rsidRPr="00644477">
              <w:rPr>
                <w:rFonts w:ascii="Calibri" w:eastAsia="Calibri" w:hAnsi="Calibri" w:cs="Calibri"/>
                <w:sz w:val="20"/>
                <w:szCs w:val="20"/>
              </w:rPr>
              <w:t>Desarrollo de una propuesta normativa “P</w:t>
            </w:r>
            <w:r w:rsidRPr="00644477">
              <w:rPr>
                <w:rFonts w:ascii="Calibri" w:eastAsiaTheme="minorEastAsia" w:hAnsi="Calibri" w:cs="Calibri"/>
                <w:sz w:val="20"/>
                <w:szCs w:val="20"/>
              </w:rPr>
              <w:t>rotocolos de atención especializados para atender l</w:t>
            </w:r>
            <w:r w:rsidR="07FD7C8F" w:rsidRPr="00644477">
              <w:rPr>
                <w:rFonts w:ascii="Calibri" w:eastAsiaTheme="minorEastAsia" w:hAnsi="Calibri" w:cs="Calibri"/>
                <w:sz w:val="20"/>
                <w:szCs w:val="20"/>
              </w:rPr>
              <w:t>os</w:t>
            </w:r>
            <w:r w:rsidRPr="00644477">
              <w:rPr>
                <w:rFonts w:ascii="Calibri" w:eastAsiaTheme="minorEastAsia" w:hAnsi="Calibri" w:cs="Calibri"/>
                <w:sz w:val="20"/>
                <w:szCs w:val="20"/>
              </w:rPr>
              <w:t xml:space="preserve"> casos de desaparición de las personas autistas</w:t>
            </w:r>
            <w:r w:rsidR="2FFA14CB" w:rsidRPr="00644477">
              <w:rPr>
                <w:rFonts w:ascii="Calibri" w:eastAsiaTheme="minorEastAsia" w:hAnsi="Calibri" w:cs="Calibri"/>
                <w:sz w:val="20"/>
                <w:szCs w:val="20"/>
              </w:rPr>
              <w:t>”, en coordinación con el Ministerio del Interior</w:t>
            </w:r>
          </w:p>
        </w:tc>
        <w:tc>
          <w:tcPr>
            <w:tcW w:w="2415" w:type="dxa"/>
            <w:vAlign w:val="center"/>
            <w:hideMark/>
          </w:tcPr>
          <w:p w14:paraId="53C00F20" w14:textId="38420944" w:rsidR="2FFA14CB" w:rsidRPr="00644477" w:rsidRDefault="2FFA14CB" w:rsidP="383A5FFE">
            <w:pPr>
              <w:tabs>
                <w:tab w:val="left" w:pos="2268"/>
              </w:tabs>
              <w:spacing w:after="120"/>
              <w:jc w:val="both"/>
              <w:rPr>
                <w:rFonts w:ascii="Calibri" w:eastAsia="Calibri" w:hAnsi="Calibri" w:cs="Calibri"/>
                <w:sz w:val="20"/>
                <w:szCs w:val="20"/>
              </w:rPr>
            </w:pPr>
            <w:r w:rsidRPr="00644477">
              <w:rPr>
                <w:rFonts w:ascii="Calibri" w:eastAsia="Calibri" w:hAnsi="Calibri" w:cs="Calibri"/>
                <w:sz w:val="20"/>
                <w:szCs w:val="20"/>
              </w:rPr>
              <w:t>No requiere de un indicador. El medio de verificación es la presentación del documento.</w:t>
            </w:r>
          </w:p>
          <w:p w14:paraId="40E9D0CE" w14:textId="03D5597D" w:rsidR="383A5FFE" w:rsidRPr="00644477" w:rsidRDefault="383A5FFE" w:rsidP="383A5FFE">
            <w:pPr>
              <w:jc w:val="both"/>
              <w:rPr>
                <w:rFonts w:ascii="Calibri" w:eastAsia="Calibri" w:hAnsi="Calibri" w:cs="Calibri"/>
                <w:sz w:val="20"/>
                <w:szCs w:val="20"/>
              </w:rPr>
            </w:pPr>
          </w:p>
        </w:tc>
        <w:tc>
          <w:tcPr>
            <w:tcW w:w="1157" w:type="dxa"/>
            <w:vAlign w:val="center"/>
            <w:hideMark/>
          </w:tcPr>
          <w:p w14:paraId="1B0EDC71" w14:textId="75519A14" w:rsidR="2FFA14CB" w:rsidRPr="00644477" w:rsidRDefault="2FFA14CB" w:rsidP="383A5FFE">
            <w:pPr>
              <w:jc w:val="center"/>
              <w:rPr>
                <w:rFonts w:ascii="Calibri" w:eastAsia="Calibri" w:hAnsi="Calibri" w:cs="Calibri"/>
                <w:sz w:val="20"/>
                <w:szCs w:val="20"/>
              </w:rPr>
            </w:pPr>
            <w:r w:rsidRPr="00644477">
              <w:rPr>
                <w:rFonts w:ascii="Calibri" w:eastAsia="Calibri" w:hAnsi="Calibri" w:cs="Calibri"/>
                <w:sz w:val="20"/>
                <w:szCs w:val="20"/>
              </w:rPr>
              <w:t xml:space="preserve">CONADIS </w:t>
            </w:r>
          </w:p>
        </w:tc>
      </w:tr>
      <w:tr w:rsidR="00644477" w:rsidRPr="00644477" w14:paraId="165ABF5F" w14:textId="77777777" w:rsidTr="383A5FFE">
        <w:trPr>
          <w:trHeight w:val="300"/>
          <w:tblHeader/>
        </w:trPr>
        <w:tc>
          <w:tcPr>
            <w:tcW w:w="1785" w:type="dxa"/>
            <w:vAlign w:val="center"/>
            <w:hideMark/>
          </w:tcPr>
          <w:p w14:paraId="0FFD4451" w14:textId="47FA190F" w:rsidR="2FFA14CB" w:rsidRPr="00644477" w:rsidRDefault="2FFA14CB" w:rsidP="383A5FFE">
            <w:pPr>
              <w:tabs>
                <w:tab w:val="left" w:pos="2268"/>
              </w:tabs>
              <w:jc w:val="both"/>
              <w:rPr>
                <w:rFonts w:ascii="Calibri" w:eastAsia="Calibri" w:hAnsi="Calibri" w:cs="Calibri"/>
                <w:b/>
                <w:bCs/>
                <w:sz w:val="20"/>
                <w:szCs w:val="20"/>
              </w:rPr>
            </w:pPr>
            <w:r w:rsidRPr="00644477">
              <w:rPr>
                <w:rFonts w:ascii="Calibri" w:eastAsia="Calibri" w:hAnsi="Calibri" w:cs="Calibri"/>
                <w:b/>
                <w:bCs/>
                <w:sz w:val="20"/>
                <w:szCs w:val="20"/>
              </w:rPr>
              <w:t>Fortalecimiento de Capacidades</w:t>
            </w:r>
          </w:p>
          <w:p w14:paraId="1B01349C" w14:textId="65461063" w:rsidR="383A5FFE" w:rsidRPr="00644477" w:rsidRDefault="383A5FFE" w:rsidP="383A5FFE">
            <w:pPr>
              <w:jc w:val="both"/>
              <w:rPr>
                <w:rFonts w:ascii="Calibri" w:eastAsia="Calibri" w:hAnsi="Calibri" w:cs="Calibri"/>
                <w:b/>
                <w:bCs/>
                <w:sz w:val="20"/>
                <w:szCs w:val="20"/>
              </w:rPr>
            </w:pPr>
          </w:p>
        </w:tc>
        <w:tc>
          <w:tcPr>
            <w:tcW w:w="2439" w:type="dxa"/>
            <w:vAlign w:val="center"/>
            <w:hideMark/>
          </w:tcPr>
          <w:p w14:paraId="284F638A" w14:textId="699D2200" w:rsidR="2FFA14CB" w:rsidRPr="00644477" w:rsidRDefault="2FFA14CB" w:rsidP="383A5FFE">
            <w:pPr>
              <w:jc w:val="both"/>
              <w:rPr>
                <w:rFonts w:ascii="Calibri" w:eastAsia="Calibri" w:hAnsi="Calibri" w:cs="Calibri"/>
                <w:sz w:val="20"/>
                <w:szCs w:val="20"/>
              </w:rPr>
            </w:pPr>
            <w:r w:rsidRPr="00644477">
              <w:rPr>
                <w:rFonts w:ascii="Calibri" w:eastAsia="Calibri" w:hAnsi="Calibri" w:cs="Calibri"/>
                <w:sz w:val="20"/>
                <w:szCs w:val="20"/>
              </w:rPr>
              <w:t xml:space="preserve">Capacitación a los agentes policiales para garantizar la </w:t>
            </w:r>
            <w:r w:rsidR="71333D3B" w:rsidRPr="00644477">
              <w:rPr>
                <w:rFonts w:ascii="Calibri" w:eastAsia="Calibri" w:hAnsi="Calibri" w:cs="Calibri"/>
                <w:sz w:val="20"/>
                <w:szCs w:val="20"/>
              </w:rPr>
              <w:t>t</w:t>
            </w:r>
            <w:r w:rsidRPr="00644477">
              <w:rPr>
                <w:rFonts w:ascii="Calibri" w:eastAsia="Calibri" w:hAnsi="Calibri" w:cs="Calibri"/>
                <w:sz w:val="20"/>
                <w:szCs w:val="20"/>
              </w:rPr>
              <w:t>ransversalización de la Perspectiva de Dis</w:t>
            </w:r>
            <w:r w:rsidR="083B658F" w:rsidRPr="00644477">
              <w:rPr>
                <w:rFonts w:ascii="Calibri" w:eastAsia="Calibri" w:hAnsi="Calibri" w:cs="Calibri"/>
                <w:sz w:val="20"/>
                <w:szCs w:val="20"/>
              </w:rPr>
              <w:t>capacidad en su quehacer profesional</w:t>
            </w:r>
          </w:p>
        </w:tc>
        <w:tc>
          <w:tcPr>
            <w:tcW w:w="2415" w:type="dxa"/>
            <w:vAlign w:val="center"/>
            <w:hideMark/>
          </w:tcPr>
          <w:p w14:paraId="6DAFFDE1" w14:textId="06420EF2" w:rsidR="083B658F" w:rsidRPr="00644477" w:rsidRDefault="083B658F" w:rsidP="383A5FFE">
            <w:pPr>
              <w:jc w:val="both"/>
              <w:rPr>
                <w:rFonts w:ascii="Calibri" w:eastAsia="Calibri" w:hAnsi="Calibri" w:cs="Calibri"/>
                <w:sz w:val="20"/>
                <w:szCs w:val="20"/>
              </w:rPr>
            </w:pPr>
            <w:r w:rsidRPr="00644477">
              <w:rPr>
                <w:rFonts w:ascii="Calibri" w:eastAsia="Calibri" w:hAnsi="Calibri" w:cs="Calibri"/>
                <w:sz w:val="20"/>
                <w:szCs w:val="20"/>
              </w:rPr>
              <w:t>Porcentaje de agentes policiales capacitados</w:t>
            </w:r>
          </w:p>
        </w:tc>
        <w:tc>
          <w:tcPr>
            <w:tcW w:w="1157" w:type="dxa"/>
            <w:vAlign w:val="center"/>
            <w:hideMark/>
          </w:tcPr>
          <w:p w14:paraId="68901209" w14:textId="46CB6BEB" w:rsidR="083B658F" w:rsidRPr="00644477" w:rsidRDefault="083B658F" w:rsidP="383A5FFE">
            <w:pPr>
              <w:jc w:val="center"/>
              <w:rPr>
                <w:rFonts w:ascii="Calibri" w:eastAsia="Calibri" w:hAnsi="Calibri" w:cs="Calibri"/>
                <w:sz w:val="20"/>
                <w:szCs w:val="20"/>
              </w:rPr>
            </w:pPr>
            <w:r w:rsidRPr="00644477">
              <w:rPr>
                <w:rFonts w:ascii="Calibri" w:eastAsia="Calibri" w:hAnsi="Calibri" w:cs="Calibri"/>
                <w:sz w:val="20"/>
                <w:szCs w:val="20"/>
              </w:rPr>
              <w:t>CONADIS</w:t>
            </w:r>
          </w:p>
        </w:tc>
      </w:tr>
    </w:tbl>
    <w:p w14:paraId="3F72E17D" w14:textId="4502D028" w:rsidR="00767E9F" w:rsidRPr="00644477" w:rsidRDefault="00767E9F" w:rsidP="005834A0">
      <w:pPr>
        <w:tabs>
          <w:tab w:val="left" w:pos="2268"/>
        </w:tabs>
        <w:spacing w:after="120"/>
        <w:jc w:val="both"/>
        <w:rPr>
          <w:rFonts w:ascii="Calibri" w:eastAsia="Calibri" w:hAnsi="Calibri" w:cs="Calibri"/>
          <w:b/>
          <w:bCs/>
          <w:sz w:val="22"/>
          <w:szCs w:val="22"/>
        </w:rPr>
      </w:pPr>
    </w:p>
    <w:p w14:paraId="59BDE83D" w14:textId="2E838004" w:rsidR="00FC6680" w:rsidRPr="00644477" w:rsidRDefault="6E655709" w:rsidP="482899F2">
      <w:pPr>
        <w:pStyle w:val="Ttulo3"/>
      </w:pPr>
      <w:bookmarkStart w:id="15" w:name="_Toc1610518006"/>
      <w:r w:rsidRPr="00644477">
        <w:t xml:space="preserve">9.1.2. </w:t>
      </w:r>
      <w:r w:rsidR="00552184" w:rsidRPr="00644477">
        <w:t>Línea de acción 2:</w:t>
      </w:r>
      <w:r w:rsidR="008F770D" w:rsidRPr="00644477">
        <w:t xml:space="preserve"> </w:t>
      </w:r>
      <w:r w:rsidR="00FC6680" w:rsidRPr="00644477">
        <w:t>Promover el debate a nivel de partidos políticos y fomentar la participación electoral en condiciones de igualdad.</w:t>
      </w:r>
      <w:bookmarkEnd w:id="15"/>
    </w:p>
    <w:p w14:paraId="6186B551" w14:textId="77777777" w:rsidR="00C46CEA" w:rsidRPr="00644477" w:rsidRDefault="00C46CEA" w:rsidP="482899F2">
      <w:pPr>
        <w:tabs>
          <w:tab w:val="left" w:pos="2268"/>
        </w:tabs>
        <w:spacing w:before="240" w:after="120"/>
        <w:ind w:left="709"/>
        <w:jc w:val="both"/>
        <w:rPr>
          <w:rFonts w:ascii="Calibri" w:eastAsia="Calibri" w:hAnsi="Calibri" w:cs="Calibri"/>
          <w:sz w:val="22"/>
          <w:szCs w:val="22"/>
        </w:rPr>
      </w:pPr>
      <w:r w:rsidRPr="00644477">
        <w:rPr>
          <w:rFonts w:ascii="Calibri" w:eastAsia="Calibri" w:hAnsi="Calibri" w:cs="Calibri"/>
          <w:sz w:val="22"/>
          <w:szCs w:val="22"/>
        </w:rPr>
        <w:t>Esta línea de acción se centra en asegurar la plena participación de las personas autistas en los procesos políticos y electorales, reconociéndolas como actores fundamentales en la toma de decisiones de su comunidad. Esto implica no solo su participación en elecciones y el ejercicio del voto, sino también su involucramiento en actividades políticas como el activismo, la militancia en partidos políticos, la protesta pacífica y el compromiso con el debate público sobre temas políticos y sociales.</w:t>
      </w:r>
    </w:p>
    <w:p w14:paraId="3DCFBDD4" w14:textId="77777777" w:rsidR="00C46CEA" w:rsidRPr="00644477" w:rsidRDefault="00C46CEA" w:rsidP="00C46CEA">
      <w:pPr>
        <w:tabs>
          <w:tab w:val="left" w:pos="2268"/>
        </w:tabs>
        <w:spacing w:after="120"/>
        <w:ind w:left="709"/>
        <w:jc w:val="both"/>
        <w:rPr>
          <w:rFonts w:ascii="Calibri" w:eastAsia="Calibri" w:hAnsi="Calibri" w:cs="Calibri"/>
          <w:sz w:val="22"/>
          <w:szCs w:val="22"/>
        </w:rPr>
      </w:pPr>
      <w:r w:rsidRPr="00644477">
        <w:rPr>
          <w:rFonts w:ascii="Calibri" w:eastAsia="Calibri" w:hAnsi="Calibri" w:cs="Calibri"/>
          <w:sz w:val="22"/>
          <w:szCs w:val="22"/>
        </w:rPr>
        <w:t>Para garantizar una verdadera igualdad de participación electoral y política para las personas autistas, es crucial que los partidos políticos incluyan en sus debates propuestas específicas para mejorar su situación. Además, es necesario promover una inclusión activa y efectiva en todas las etapas del proceso electoral, asegurando que puedan ejercer su derecho al voto de manera plena y significativa, así como cumplir con sus obligaciones cívicas, como ser miembros de mesas electorales si así lo desean.</w:t>
      </w:r>
    </w:p>
    <w:p w14:paraId="017325A4" w14:textId="77777777" w:rsidR="00C46CEA" w:rsidRPr="00644477" w:rsidRDefault="00C46CEA" w:rsidP="00C46CEA">
      <w:pPr>
        <w:tabs>
          <w:tab w:val="left" w:pos="2268"/>
        </w:tabs>
        <w:spacing w:after="120"/>
        <w:ind w:left="709"/>
        <w:jc w:val="both"/>
        <w:rPr>
          <w:rFonts w:ascii="Calibri" w:eastAsia="Calibri" w:hAnsi="Calibri" w:cs="Calibri"/>
          <w:sz w:val="22"/>
          <w:szCs w:val="22"/>
        </w:rPr>
      </w:pPr>
      <w:r w:rsidRPr="00644477">
        <w:rPr>
          <w:rFonts w:ascii="Calibri" w:eastAsia="Calibri" w:hAnsi="Calibri" w:cs="Calibri"/>
          <w:sz w:val="22"/>
          <w:szCs w:val="22"/>
        </w:rPr>
        <w:t>Esto implica la eliminación de barreras y la provisión de apoyos y ajustes razonables para garantizar que las personas autistas puedan participar en igualdad de condiciones que los demás ciudadanos. El objetivo es asegurar que tengan acceso igualitario durante el proceso electoral y tomar medidas concretas para garantizar su participación plena y significativa en la vida democrática de la sociedad.</w:t>
      </w:r>
    </w:p>
    <w:p w14:paraId="632D5350" w14:textId="4358062E" w:rsidR="00955615" w:rsidRPr="00644477" w:rsidRDefault="00C46CEA" w:rsidP="00C46CEA">
      <w:pPr>
        <w:tabs>
          <w:tab w:val="left" w:pos="2268"/>
        </w:tabs>
        <w:spacing w:after="120"/>
        <w:ind w:left="709"/>
        <w:jc w:val="both"/>
        <w:rPr>
          <w:rFonts w:ascii="Calibri" w:eastAsia="Calibri" w:hAnsi="Calibri" w:cs="Calibri"/>
          <w:sz w:val="22"/>
          <w:szCs w:val="22"/>
        </w:rPr>
      </w:pPr>
      <w:r w:rsidRPr="00644477">
        <w:rPr>
          <w:rFonts w:ascii="Calibri" w:eastAsia="Calibri" w:hAnsi="Calibri" w:cs="Calibri"/>
          <w:sz w:val="22"/>
          <w:szCs w:val="22"/>
        </w:rPr>
        <w:t>Para lograrlo, es fundamental proporcionar información clara y comprensible sobre el proceso electoral en un lenguaje sencillo y accesible. Además, se deben crear entornos sensoriales adecuados y ofrecer asistencia personalizada y comprensiva a quienes lo necesiten, incluida la posibilidad de ser acompañados por un familiar o cuidador si así lo desean. También se deben realizar adaptaciones en el proceso de votación y brindar capacitación al personal electoral para interactuar de manera respetuosa y sensible con las personas autistas, ofreciendo el apoyo necesario para que puedan ejercer su derecho al voto de manera autónoma y sin barreras.</w:t>
      </w:r>
    </w:p>
    <w:p w14:paraId="50FA8EA3" w14:textId="4CDE1BDC" w:rsidR="2432D9C4" w:rsidRPr="00644477" w:rsidRDefault="2432D9C4" w:rsidP="009531EF">
      <w:pPr>
        <w:pStyle w:val="paragraph"/>
        <w:keepNext/>
        <w:spacing w:before="0" w:beforeAutospacing="0" w:after="0" w:afterAutospacing="0"/>
        <w:ind w:left="709"/>
        <w:jc w:val="center"/>
        <w:rPr>
          <w:rFonts w:ascii="Calibri" w:eastAsia="Calibri" w:hAnsi="Calibri" w:cs="Calibri"/>
          <w:sz w:val="22"/>
          <w:szCs w:val="22"/>
        </w:rPr>
      </w:pPr>
      <w:r w:rsidRPr="00644477">
        <w:rPr>
          <w:rStyle w:val="normaltextrun"/>
          <w:rFonts w:ascii="Calibri" w:eastAsia="Calibri" w:hAnsi="Calibri" w:cs="Calibri"/>
          <w:b/>
          <w:bCs/>
          <w:sz w:val="22"/>
          <w:szCs w:val="22"/>
        </w:rPr>
        <w:t>Cuadro Nº 04. Detalle de actividades de la LA.2</w:t>
      </w:r>
    </w:p>
    <w:tbl>
      <w:tblPr>
        <w:tblStyle w:val="Tablaconcuadrcula"/>
        <w:tblpPr w:leftFromText="141" w:rightFromText="141" w:vertAnchor="text" w:horzAnchor="margin" w:tblpXSpec="right" w:tblpY="274"/>
        <w:tblW w:w="7786" w:type="dxa"/>
        <w:tblLook w:val="04A0" w:firstRow="1" w:lastRow="0" w:firstColumn="1" w:lastColumn="0" w:noHBand="0" w:noVBand="1"/>
      </w:tblPr>
      <w:tblGrid>
        <w:gridCol w:w="1665"/>
        <w:gridCol w:w="2131"/>
        <w:gridCol w:w="2265"/>
        <w:gridCol w:w="1725"/>
      </w:tblGrid>
      <w:tr w:rsidR="00DA708C" w:rsidRPr="00644477" w14:paraId="6F31264F" w14:textId="77777777" w:rsidTr="383A5FFE">
        <w:trPr>
          <w:trHeight w:val="624"/>
          <w:tblHeader/>
        </w:trPr>
        <w:tc>
          <w:tcPr>
            <w:tcW w:w="1665" w:type="dxa"/>
            <w:shd w:val="clear" w:color="auto" w:fill="E8E8E8" w:themeFill="background2"/>
            <w:vAlign w:val="center"/>
            <w:hideMark/>
          </w:tcPr>
          <w:p w14:paraId="464E818E" w14:textId="77777777" w:rsidR="00C46CEA" w:rsidRPr="00644477" w:rsidRDefault="00C46CEA" w:rsidP="482899F2">
            <w:pPr>
              <w:tabs>
                <w:tab w:val="left" w:pos="2268"/>
              </w:tabs>
              <w:spacing w:after="120"/>
              <w:jc w:val="center"/>
              <w:rPr>
                <w:rFonts w:ascii="Calibri" w:eastAsia="Calibri" w:hAnsi="Calibri" w:cs="Calibri"/>
                <w:b/>
                <w:bCs/>
                <w:sz w:val="20"/>
                <w:szCs w:val="20"/>
              </w:rPr>
            </w:pPr>
            <w:r w:rsidRPr="00644477">
              <w:rPr>
                <w:rFonts w:ascii="Calibri" w:eastAsia="Calibri" w:hAnsi="Calibri" w:cs="Calibri"/>
                <w:b/>
                <w:bCs/>
                <w:sz w:val="20"/>
                <w:szCs w:val="20"/>
              </w:rPr>
              <w:t>Tipo de actividad</w:t>
            </w:r>
          </w:p>
        </w:tc>
        <w:tc>
          <w:tcPr>
            <w:tcW w:w="2131" w:type="dxa"/>
            <w:shd w:val="clear" w:color="auto" w:fill="E8E8E8" w:themeFill="background2"/>
            <w:vAlign w:val="center"/>
            <w:hideMark/>
          </w:tcPr>
          <w:p w14:paraId="4CCCF67B" w14:textId="77777777" w:rsidR="00C46CEA" w:rsidRPr="00644477" w:rsidRDefault="00C46CEA" w:rsidP="482899F2">
            <w:pPr>
              <w:tabs>
                <w:tab w:val="left" w:pos="2268"/>
              </w:tabs>
              <w:spacing w:after="120"/>
              <w:jc w:val="center"/>
              <w:rPr>
                <w:rFonts w:ascii="Calibri" w:eastAsia="Calibri" w:hAnsi="Calibri" w:cs="Calibri"/>
                <w:b/>
                <w:bCs/>
                <w:sz w:val="20"/>
                <w:szCs w:val="20"/>
              </w:rPr>
            </w:pPr>
            <w:r w:rsidRPr="00644477">
              <w:rPr>
                <w:rFonts w:ascii="Calibri" w:eastAsia="Calibri" w:hAnsi="Calibri" w:cs="Calibri"/>
                <w:b/>
                <w:bCs/>
                <w:sz w:val="20"/>
                <w:szCs w:val="20"/>
              </w:rPr>
              <w:t>Actividades</w:t>
            </w:r>
          </w:p>
        </w:tc>
        <w:tc>
          <w:tcPr>
            <w:tcW w:w="2265" w:type="dxa"/>
            <w:shd w:val="clear" w:color="auto" w:fill="E8E8E8" w:themeFill="background2"/>
            <w:vAlign w:val="center"/>
            <w:hideMark/>
          </w:tcPr>
          <w:p w14:paraId="6E18BAFA" w14:textId="77777777" w:rsidR="00C46CEA" w:rsidRPr="00644477" w:rsidRDefault="00C46CEA" w:rsidP="482899F2">
            <w:pPr>
              <w:tabs>
                <w:tab w:val="left" w:pos="2268"/>
              </w:tabs>
              <w:spacing w:after="120"/>
              <w:jc w:val="center"/>
              <w:rPr>
                <w:rFonts w:ascii="Calibri" w:eastAsia="Calibri" w:hAnsi="Calibri" w:cs="Calibri"/>
                <w:b/>
                <w:bCs/>
                <w:sz w:val="20"/>
                <w:szCs w:val="20"/>
              </w:rPr>
            </w:pPr>
            <w:r w:rsidRPr="00644477">
              <w:rPr>
                <w:rFonts w:ascii="Calibri" w:eastAsia="Calibri" w:hAnsi="Calibri" w:cs="Calibri"/>
                <w:b/>
                <w:bCs/>
                <w:sz w:val="20"/>
                <w:szCs w:val="20"/>
              </w:rPr>
              <w:t>Indicador / medio de verificación</w:t>
            </w:r>
          </w:p>
        </w:tc>
        <w:tc>
          <w:tcPr>
            <w:tcW w:w="1725" w:type="dxa"/>
            <w:shd w:val="clear" w:color="auto" w:fill="E8E8E8" w:themeFill="background2"/>
            <w:vAlign w:val="center"/>
            <w:hideMark/>
          </w:tcPr>
          <w:p w14:paraId="45C9F10C" w14:textId="77777777" w:rsidR="00C46CEA" w:rsidRPr="00644477" w:rsidRDefault="00C46CEA" w:rsidP="482899F2">
            <w:pPr>
              <w:tabs>
                <w:tab w:val="left" w:pos="2268"/>
              </w:tabs>
              <w:spacing w:after="120"/>
              <w:jc w:val="center"/>
              <w:rPr>
                <w:rFonts w:ascii="Calibri" w:eastAsia="Calibri" w:hAnsi="Calibri" w:cs="Calibri"/>
                <w:b/>
                <w:bCs/>
                <w:sz w:val="20"/>
                <w:szCs w:val="20"/>
              </w:rPr>
            </w:pPr>
            <w:r w:rsidRPr="00644477">
              <w:rPr>
                <w:rFonts w:ascii="Calibri" w:eastAsia="Calibri" w:hAnsi="Calibri" w:cs="Calibri"/>
                <w:b/>
                <w:bCs/>
                <w:sz w:val="20"/>
                <w:szCs w:val="20"/>
              </w:rPr>
              <w:t>Responsable</w:t>
            </w:r>
          </w:p>
        </w:tc>
      </w:tr>
      <w:tr w:rsidR="00DA708C" w:rsidRPr="00644477" w14:paraId="110F7BB8" w14:textId="77777777" w:rsidTr="383A5FFE">
        <w:trPr>
          <w:trHeight w:val="1776"/>
        </w:trPr>
        <w:tc>
          <w:tcPr>
            <w:tcW w:w="1665" w:type="dxa"/>
            <w:vAlign w:val="center"/>
            <w:hideMark/>
          </w:tcPr>
          <w:p w14:paraId="4B979371" w14:textId="77777777" w:rsidR="00C46CEA" w:rsidRPr="00644477" w:rsidRDefault="00C46CEA" w:rsidP="482899F2">
            <w:pPr>
              <w:tabs>
                <w:tab w:val="left" w:pos="2268"/>
              </w:tabs>
              <w:spacing w:after="120"/>
              <w:jc w:val="both"/>
              <w:rPr>
                <w:rFonts w:ascii="Calibri" w:eastAsia="Calibri" w:hAnsi="Calibri" w:cs="Calibri"/>
                <w:b/>
                <w:bCs/>
                <w:sz w:val="20"/>
                <w:szCs w:val="20"/>
              </w:rPr>
            </w:pPr>
            <w:r w:rsidRPr="00644477">
              <w:rPr>
                <w:rFonts w:ascii="Calibri" w:eastAsia="Calibri" w:hAnsi="Calibri" w:cs="Calibri"/>
                <w:b/>
                <w:bCs/>
                <w:sz w:val="20"/>
                <w:szCs w:val="20"/>
              </w:rPr>
              <w:t>Fortalecimiento de Capacidades</w:t>
            </w:r>
          </w:p>
        </w:tc>
        <w:tc>
          <w:tcPr>
            <w:tcW w:w="2131" w:type="dxa"/>
            <w:vAlign w:val="center"/>
            <w:hideMark/>
          </w:tcPr>
          <w:p w14:paraId="110041E0" w14:textId="4405C62B" w:rsidR="00C46CEA" w:rsidRPr="00644477" w:rsidRDefault="00C46CEA" w:rsidP="482899F2">
            <w:pPr>
              <w:tabs>
                <w:tab w:val="left" w:pos="2268"/>
              </w:tabs>
              <w:spacing w:after="120"/>
              <w:jc w:val="both"/>
              <w:rPr>
                <w:rFonts w:ascii="Calibri" w:eastAsia="Calibri" w:hAnsi="Calibri" w:cs="Calibri"/>
                <w:sz w:val="20"/>
                <w:szCs w:val="20"/>
              </w:rPr>
            </w:pPr>
            <w:r w:rsidRPr="00644477">
              <w:rPr>
                <w:rFonts w:ascii="Calibri" w:eastAsia="Calibri" w:hAnsi="Calibri" w:cs="Calibri"/>
                <w:sz w:val="20"/>
                <w:szCs w:val="20"/>
              </w:rPr>
              <w:t>Capacitar a los partidos políticos inscritos sobre la importancia de incorporar la temática de discapacidad en los Planes de Gobierno.</w:t>
            </w:r>
          </w:p>
        </w:tc>
        <w:tc>
          <w:tcPr>
            <w:tcW w:w="2265" w:type="dxa"/>
            <w:hideMark/>
          </w:tcPr>
          <w:p w14:paraId="51EBF076" w14:textId="5FAAB7E1" w:rsidR="00C46CEA" w:rsidRPr="00644477" w:rsidRDefault="00C46CEA" w:rsidP="482899F2">
            <w:pPr>
              <w:tabs>
                <w:tab w:val="left" w:pos="2268"/>
              </w:tabs>
              <w:spacing w:after="120"/>
              <w:jc w:val="both"/>
              <w:rPr>
                <w:rFonts w:ascii="Calibri" w:eastAsia="Calibri" w:hAnsi="Calibri" w:cs="Calibri"/>
                <w:sz w:val="20"/>
                <w:szCs w:val="20"/>
              </w:rPr>
            </w:pPr>
            <w:r w:rsidRPr="00644477">
              <w:rPr>
                <w:rFonts w:ascii="Calibri" w:eastAsia="Calibri" w:hAnsi="Calibri" w:cs="Calibri"/>
                <w:b/>
                <w:bCs/>
                <w:sz w:val="20"/>
                <w:szCs w:val="20"/>
              </w:rPr>
              <w:t>Nombre del indicador:</w:t>
            </w:r>
            <w:r w:rsidRPr="00644477">
              <w:rPr>
                <w:rFonts w:ascii="Calibri" w:eastAsia="Calibri" w:hAnsi="Calibri" w:cs="Calibri"/>
                <w:sz w:val="20"/>
                <w:szCs w:val="20"/>
              </w:rPr>
              <w:t xml:space="preserve"> </w:t>
            </w:r>
            <w:r w:rsidR="3C600201" w:rsidRPr="00644477">
              <w:rPr>
                <w:rFonts w:ascii="Calibri" w:eastAsia="Calibri" w:hAnsi="Calibri" w:cs="Calibri"/>
                <w:sz w:val="20"/>
                <w:szCs w:val="20"/>
              </w:rPr>
              <w:t>Porcentaje de partidos políticos, inscritos en el JNE, que participaron en las “Asistencias técnicas para la elaboración de planes de gobierno”, que incorpora una sesión sobre perspectiva de discapacidad, incluyendo un acápite sobre autismo, para promover su inclusión en planes de gobierno</w:t>
            </w:r>
            <w:r w:rsidRPr="00644477">
              <w:rPr>
                <w:rFonts w:ascii="Calibri" w:eastAsia="Calibri" w:hAnsi="Calibri" w:cs="Calibri"/>
                <w:sz w:val="20"/>
                <w:szCs w:val="20"/>
              </w:rPr>
              <w:t>.</w:t>
            </w:r>
          </w:p>
        </w:tc>
        <w:tc>
          <w:tcPr>
            <w:tcW w:w="1725" w:type="dxa"/>
            <w:noWrap/>
            <w:vAlign w:val="center"/>
            <w:hideMark/>
          </w:tcPr>
          <w:p w14:paraId="6374C0A6" w14:textId="77777777" w:rsidR="00C46CEA" w:rsidRPr="00644477" w:rsidRDefault="00C46CEA" w:rsidP="482899F2">
            <w:pPr>
              <w:tabs>
                <w:tab w:val="left" w:pos="2268"/>
              </w:tabs>
              <w:spacing w:after="120"/>
              <w:jc w:val="center"/>
              <w:rPr>
                <w:rFonts w:ascii="Calibri" w:eastAsia="Calibri" w:hAnsi="Calibri" w:cs="Calibri"/>
                <w:sz w:val="20"/>
                <w:szCs w:val="20"/>
              </w:rPr>
            </w:pPr>
            <w:r w:rsidRPr="00644477">
              <w:rPr>
                <w:rFonts w:ascii="Calibri" w:eastAsia="Calibri" w:hAnsi="Calibri" w:cs="Calibri"/>
                <w:sz w:val="20"/>
                <w:szCs w:val="20"/>
              </w:rPr>
              <w:t>JNE - DNEF</w:t>
            </w:r>
          </w:p>
        </w:tc>
      </w:tr>
      <w:tr w:rsidR="383A5FFE" w:rsidRPr="00644477" w14:paraId="08F6E342" w14:textId="77777777" w:rsidTr="383A5FFE">
        <w:trPr>
          <w:trHeight w:val="300"/>
        </w:trPr>
        <w:tc>
          <w:tcPr>
            <w:tcW w:w="1665" w:type="dxa"/>
            <w:vAlign w:val="center"/>
            <w:hideMark/>
          </w:tcPr>
          <w:p w14:paraId="59E8DCE4" w14:textId="77777777" w:rsidR="60A67061" w:rsidRPr="00644477" w:rsidRDefault="60A67061" w:rsidP="383A5FFE">
            <w:pPr>
              <w:tabs>
                <w:tab w:val="left" w:pos="2268"/>
              </w:tabs>
              <w:spacing w:after="120"/>
              <w:jc w:val="both"/>
              <w:rPr>
                <w:rFonts w:ascii="Calibri" w:eastAsia="Calibri" w:hAnsi="Calibri" w:cs="Calibri"/>
                <w:b/>
                <w:bCs/>
                <w:sz w:val="20"/>
                <w:szCs w:val="20"/>
              </w:rPr>
            </w:pPr>
            <w:r w:rsidRPr="00644477">
              <w:rPr>
                <w:rFonts w:ascii="Calibri" w:eastAsia="Calibri" w:hAnsi="Calibri" w:cs="Calibri"/>
                <w:b/>
                <w:bCs/>
                <w:sz w:val="20"/>
                <w:szCs w:val="20"/>
              </w:rPr>
              <w:t xml:space="preserve">Diseño de documentos </w:t>
            </w:r>
            <w:r w:rsidRPr="00644477">
              <w:rPr>
                <w:rFonts w:ascii="Calibri" w:eastAsia="Calibri" w:hAnsi="Calibri" w:cs="Calibri"/>
                <w:b/>
                <w:bCs/>
                <w:sz w:val="20"/>
                <w:szCs w:val="20"/>
              </w:rPr>
              <w:lastRenderedPageBreak/>
              <w:t>normativos y orientadores</w:t>
            </w:r>
          </w:p>
          <w:p w14:paraId="09F52C57" w14:textId="66D97AA3" w:rsidR="383A5FFE" w:rsidRPr="00644477" w:rsidRDefault="383A5FFE" w:rsidP="383A5FFE">
            <w:pPr>
              <w:jc w:val="both"/>
              <w:rPr>
                <w:rFonts w:ascii="Calibri" w:eastAsia="Calibri" w:hAnsi="Calibri" w:cs="Calibri"/>
                <w:b/>
                <w:bCs/>
                <w:sz w:val="20"/>
                <w:szCs w:val="20"/>
              </w:rPr>
            </w:pPr>
          </w:p>
        </w:tc>
        <w:tc>
          <w:tcPr>
            <w:tcW w:w="2131" w:type="dxa"/>
            <w:vAlign w:val="center"/>
            <w:hideMark/>
          </w:tcPr>
          <w:p w14:paraId="26345963" w14:textId="6273A0BA" w:rsidR="60A67061" w:rsidRPr="00644477" w:rsidRDefault="60A67061" w:rsidP="383A5FFE">
            <w:pPr>
              <w:jc w:val="both"/>
              <w:rPr>
                <w:rFonts w:ascii="Calibri" w:eastAsia="Calibri" w:hAnsi="Calibri" w:cs="Calibri"/>
                <w:sz w:val="20"/>
                <w:szCs w:val="20"/>
              </w:rPr>
            </w:pPr>
            <w:r w:rsidRPr="00644477">
              <w:rPr>
                <w:rFonts w:ascii="Calibri" w:eastAsia="Calibri" w:hAnsi="Calibri" w:cs="Calibri"/>
                <w:sz w:val="20"/>
                <w:szCs w:val="20"/>
              </w:rPr>
              <w:lastRenderedPageBreak/>
              <w:t xml:space="preserve">Adecuación de materiales educativos sobre el proceso </w:t>
            </w:r>
            <w:r w:rsidRPr="00644477">
              <w:rPr>
                <w:rFonts w:ascii="Calibri" w:eastAsia="Calibri" w:hAnsi="Calibri" w:cs="Calibri"/>
                <w:sz w:val="20"/>
                <w:szCs w:val="20"/>
              </w:rPr>
              <w:lastRenderedPageBreak/>
              <w:t xml:space="preserve">electoral en formato digital. </w:t>
            </w:r>
          </w:p>
        </w:tc>
        <w:tc>
          <w:tcPr>
            <w:tcW w:w="2265" w:type="dxa"/>
            <w:hideMark/>
          </w:tcPr>
          <w:p w14:paraId="5AEFE49B" w14:textId="162464E0" w:rsidR="60A67061" w:rsidRPr="00644477" w:rsidRDefault="60A67061" w:rsidP="383A5FFE">
            <w:pPr>
              <w:jc w:val="both"/>
              <w:rPr>
                <w:rFonts w:ascii="Calibri" w:eastAsia="Calibri" w:hAnsi="Calibri" w:cs="Calibri"/>
                <w:sz w:val="20"/>
                <w:szCs w:val="20"/>
              </w:rPr>
            </w:pPr>
            <w:r w:rsidRPr="00644477">
              <w:rPr>
                <w:rFonts w:ascii="Calibri" w:eastAsia="Calibri" w:hAnsi="Calibri" w:cs="Calibri"/>
                <w:sz w:val="20"/>
                <w:szCs w:val="20"/>
              </w:rPr>
              <w:lastRenderedPageBreak/>
              <w:t xml:space="preserve">No requiere un indicador. El medio de verificación es la </w:t>
            </w:r>
            <w:r w:rsidRPr="00644477">
              <w:rPr>
                <w:rFonts w:ascii="Calibri" w:eastAsia="Calibri" w:hAnsi="Calibri" w:cs="Calibri"/>
                <w:sz w:val="20"/>
                <w:szCs w:val="20"/>
              </w:rPr>
              <w:lastRenderedPageBreak/>
              <w:t xml:space="preserve">aprobación de los materiales. </w:t>
            </w:r>
          </w:p>
        </w:tc>
        <w:tc>
          <w:tcPr>
            <w:tcW w:w="1725" w:type="dxa"/>
            <w:noWrap/>
            <w:vAlign w:val="center"/>
            <w:hideMark/>
          </w:tcPr>
          <w:p w14:paraId="39D839A4" w14:textId="41EAA78F" w:rsidR="60A67061" w:rsidRPr="00644477" w:rsidRDefault="60A67061" w:rsidP="383A5FFE">
            <w:pPr>
              <w:jc w:val="center"/>
              <w:rPr>
                <w:rFonts w:ascii="Calibri" w:eastAsia="Calibri" w:hAnsi="Calibri" w:cs="Calibri"/>
                <w:sz w:val="20"/>
                <w:szCs w:val="20"/>
              </w:rPr>
            </w:pPr>
            <w:r w:rsidRPr="00644477">
              <w:rPr>
                <w:rFonts w:ascii="Calibri" w:eastAsia="Calibri" w:hAnsi="Calibri" w:cs="Calibri"/>
                <w:sz w:val="20"/>
                <w:szCs w:val="20"/>
              </w:rPr>
              <w:lastRenderedPageBreak/>
              <w:t>JNE - DNEF</w:t>
            </w:r>
          </w:p>
        </w:tc>
      </w:tr>
      <w:tr w:rsidR="383A5FFE" w:rsidRPr="00644477" w14:paraId="6F2ADC2C" w14:textId="77777777" w:rsidTr="383A5FFE">
        <w:trPr>
          <w:trHeight w:val="300"/>
        </w:trPr>
        <w:tc>
          <w:tcPr>
            <w:tcW w:w="1665" w:type="dxa"/>
            <w:vAlign w:val="center"/>
            <w:hideMark/>
          </w:tcPr>
          <w:p w14:paraId="342CC2EF" w14:textId="77777777" w:rsidR="3FB16DE9" w:rsidRPr="00644477" w:rsidRDefault="3FB16DE9" w:rsidP="383A5FFE">
            <w:pPr>
              <w:tabs>
                <w:tab w:val="left" w:pos="2268"/>
              </w:tabs>
              <w:spacing w:after="120"/>
              <w:jc w:val="both"/>
              <w:rPr>
                <w:rFonts w:ascii="Calibri" w:eastAsia="Calibri" w:hAnsi="Calibri" w:cs="Calibri"/>
                <w:b/>
                <w:bCs/>
                <w:sz w:val="20"/>
                <w:szCs w:val="20"/>
              </w:rPr>
            </w:pPr>
            <w:r w:rsidRPr="00644477">
              <w:rPr>
                <w:rFonts w:ascii="Calibri" w:eastAsia="Calibri" w:hAnsi="Calibri" w:cs="Calibri"/>
                <w:b/>
                <w:bCs/>
                <w:sz w:val="20"/>
                <w:szCs w:val="20"/>
              </w:rPr>
              <w:t>Fortalecimiento de Capacidades</w:t>
            </w:r>
          </w:p>
          <w:p w14:paraId="561F3311" w14:textId="29419604" w:rsidR="383A5FFE" w:rsidRPr="00644477" w:rsidRDefault="383A5FFE" w:rsidP="383A5FFE">
            <w:pPr>
              <w:jc w:val="both"/>
              <w:rPr>
                <w:rFonts w:ascii="Calibri" w:eastAsia="Calibri" w:hAnsi="Calibri" w:cs="Calibri"/>
                <w:sz w:val="20"/>
                <w:szCs w:val="20"/>
              </w:rPr>
            </w:pPr>
          </w:p>
        </w:tc>
        <w:tc>
          <w:tcPr>
            <w:tcW w:w="2131" w:type="dxa"/>
            <w:vAlign w:val="center"/>
            <w:hideMark/>
          </w:tcPr>
          <w:p w14:paraId="028C4761" w14:textId="26FCF4DA" w:rsidR="3FB16DE9" w:rsidRPr="00644477" w:rsidRDefault="3FB16DE9" w:rsidP="383A5FFE">
            <w:pPr>
              <w:jc w:val="both"/>
              <w:rPr>
                <w:rFonts w:ascii="Calibri" w:eastAsia="Calibri" w:hAnsi="Calibri" w:cs="Calibri"/>
                <w:sz w:val="20"/>
                <w:szCs w:val="20"/>
              </w:rPr>
            </w:pPr>
            <w:r w:rsidRPr="00644477">
              <w:rPr>
                <w:rFonts w:ascii="Calibri" w:eastAsia="Calibri" w:hAnsi="Calibri" w:cs="Calibri"/>
                <w:sz w:val="20"/>
                <w:szCs w:val="20"/>
              </w:rPr>
              <w:t>Adecuación de los Talleres de Formación Política "Igualdad en la discapacidad", que incluya a las personas autistas.</w:t>
            </w:r>
          </w:p>
        </w:tc>
        <w:tc>
          <w:tcPr>
            <w:tcW w:w="2265" w:type="dxa"/>
            <w:hideMark/>
          </w:tcPr>
          <w:p w14:paraId="55008068" w14:textId="1AA8DAD9" w:rsidR="3FB16DE9" w:rsidRPr="00644477" w:rsidRDefault="3FB16DE9" w:rsidP="383A5FFE">
            <w:pPr>
              <w:jc w:val="both"/>
              <w:rPr>
                <w:rFonts w:ascii="Calibri" w:eastAsia="Calibri" w:hAnsi="Calibri" w:cs="Calibri"/>
                <w:sz w:val="20"/>
                <w:szCs w:val="20"/>
              </w:rPr>
            </w:pPr>
            <w:r w:rsidRPr="00644477">
              <w:rPr>
                <w:rFonts w:ascii="Calibri" w:eastAsia="Calibri" w:hAnsi="Calibri" w:cs="Calibri"/>
                <w:sz w:val="20"/>
                <w:szCs w:val="20"/>
              </w:rPr>
              <w:t>Número de personas autistas que asisten a los talleres.</w:t>
            </w:r>
          </w:p>
        </w:tc>
        <w:tc>
          <w:tcPr>
            <w:tcW w:w="1725" w:type="dxa"/>
            <w:noWrap/>
            <w:vAlign w:val="center"/>
            <w:hideMark/>
          </w:tcPr>
          <w:p w14:paraId="6A21FB54" w14:textId="41EAA78F" w:rsidR="3FB16DE9" w:rsidRPr="00644477" w:rsidRDefault="3FB16DE9" w:rsidP="383A5FFE">
            <w:pPr>
              <w:jc w:val="center"/>
              <w:rPr>
                <w:rFonts w:ascii="Calibri" w:eastAsia="Calibri" w:hAnsi="Calibri" w:cs="Calibri"/>
                <w:sz w:val="20"/>
                <w:szCs w:val="20"/>
              </w:rPr>
            </w:pPr>
            <w:r w:rsidRPr="00644477">
              <w:rPr>
                <w:rFonts w:ascii="Calibri" w:eastAsia="Calibri" w:hAnsi="Calibri" w:cs="Calibri"/>
                <w:sz w:val="20"/>
                <w:szCs w:val="20"/>
              </w:rPr>
              <w:t>JNE - DNEF</w:t>
            </w:r>
          </w:p>
          <w:p w14:paraId="0A404D57" w14:textId="694D82F4" w:rsidR="383A5FFE" w:rsidRPr="00644477" w:rsidRDefault="383A5FFE" w:rsidP="383A5FFE">
            <w:pPr>
              <w:jc w:val="center"/>
              <w:rPr>
                <w:rFonts w:ascii="Calibri" w:eastAsia="Calibri" w:hAnsi="Calibri" w:cs="Calibri"/>
                <w:sz w:val="20"/>
                <w:szCs w:val="20"/>
              </w:rPr>
            </w:pPr>
          </w:p>
        </w:tc>
      </w:tr>
      <w:tr w:rsidR="00DA708C" w:rsidRPr="00644477" w14:paraId="60ECB24B" w14:textId="77777777" w:rsidTr="383A5FFE">
        <w:trPr>
          <w:trHeight w:val="1260"/>
        </w:trPr>
        <w:tc>
          <w:tcPr>
            <w:tcW w:w="1665" w:type="dxa"/>
            <w:vAlign w:val="center"/>
            <w:hideMark/>
          </w:tcPr>
          <w:p w14:paraId="1A0A0C66" w14:textId="77777777" w:rsidR="00C46CEA" w:rsidRPr="00644477" w:rsidRDefault="00C46CEA" w:rsidP="482899F2">
            <w:pPr>
              <w:tabs>
                <w:tab w:val="left" w:pos="2268"/>
              </w:tabs>
              <w:spacing w:after="120"/>
              <w:jc w:val="both"/>
              <w:rPr>
                <w:rFonts w:ascii="Calibri" w:eastAsia="Calibri" w:hAnsi="Calibri" w:cs="Calibri"/>
                <w:b/>
                <w:bCs/>
                <w:sz w:val="20"/>
                <w:szCs w:val="20"/>
              </w:rPr>
            </w:pPr>
            <w:r w:rsidRPr="00644477">
              <w:rPr>
                <w:rFonts w:ascii="Calibri" w:eastAsia="Calibri" w:hAnsi="Calibri" w:cs="Calibri"/>
                <w:b/>
                <w:bCs/>
                <w:sz w:val="20"/>
                <w:szCs w:val="20"/>
              </w:rPr>
              <w:t>Fortalecimiento de Capacidades</w:t>
            </w:r>
          </w:p>
        </w:tc>
        <w:tc>
          <w:tcPr>
            <w:tcW w:w="2131" w:type="dxa"/>
            <w:hideMark/>
          </w:tcPr>
          <w:p w14:paraId="0E8A74A2" w14:textId="0706CF39" w:rsidR="00C46CEA" w:rsidRPr="00644477" w:rsidRDefault="00C46CEA" w:rsidP="482899F2">
            <w:pPr>
              <w:tabs>
                <w:tab w:val="left" w:pos="2268"/>
              </w:tabs>
              <w:spacing w:after="120"/>
              <w:jc w:val="both"/>
              <w:rPr>
                <w:rFonts w:ascii="Calibri" w:eastAsia="Calibri" w:hAnsi="Calibri" w:cs="Calibri"/>
                <w:sz w:val="20"/>
                <w:szCs w:val="20"/>
              </w:rPr>
            </w:pPr>
            <w:r w:rsidRPr="00644477">
              <w:rPr>
                <w:rFonts w:ascii="Calibri" w:eastAsia="Calibri" w:hAnsi="Calibri" w:cs="Calibri"/>
                <w:sz w:val="20"/>
                <w:szCs w:val="20"/>
              </w:rPr>
              <w:t xml:space="preserve">Capacitar al personal de la ONPE sobre </w:t>
            </w:r>
            <w:r w:rsidRPr="00644477">
              <w:rPr>
                <w:rFonts w:ascii="Calibri" w:eastAsia="Calibri" w:hAnsi="Calibri" w:cs="Calibri"/>
                <w:i/>
                <w:iCs/>
                <w:sz w:val="20"/>
                <w:szCs w:val="20"/>
              </w:rPr>
              <w:t xml:space="preserve">"Protocolo para la atención a las personas con discapacidad y la atención </w:t>
            </w:r>
            <w:r w:rsidR="00CE6A7F" w:rsidRPr="00644477">
              <w:rPr>
                <w:rFonts w:ascii="Calibri" w:eastAsia="Calibri" w:hAnsi="Calibri" w:cs="Calibri"/>
                <w:i/>
                <w:iCs/>
                <w:sz w:val="20"/>
                <w:szCs w:val="20"/>
              </w:rPr>
              <w:t>preferente</w:t>
            </w:r>
            <w:r w:rsidR="4C46052A" w:rsidRPr="00644477">
              <w:rPr>
                <w:rFonts w:ascii="Calibri" w:eastAsia="Calibri" w:hAnsi="Calibri" w:cs="Calibri"/>
                <w:i/>
                <w:iCs/>
                <w:sz w:val="20"/>
                <w:szCs w:val="20"/>
              </w:rPr>
              <w:t xml:space="preserve"> en los locales de votación</w:t>
            </w:r>
            <w:r w:rsidR="2289E4DC" w:rsidRPr="00644477">
              <w:rPr>
                <w:rFonts w:ascii="Calibri" w:eastAsia="Calibri" w:hAnsi="Calibri" w:cs="Calibri"/>
                <w:i/>
                <w:iCs/>
                <w:sz w:val="20"/>
                <w:szCs w:val="20"/>
              </w:rPr>
              <w:t>”</w:t>
            </w:r>
            <w:r w:rsidR="6F23972D" w:rsidRPr="00644477">
              <w:rPr>
                <w:rFonts w:ascii="Calibri" w:eastAsia="Calibri" w:hAnsi="Calibri" w:cs="Calibri"/>
                <w:i/>
                <w:iCs/>
                <w:sz w:val="20"/>
                <w:szCs w:val="20"/>
              </w:rPr>
              <w:t>,</w:t>
            </w:r>
            <w:r w:rsidR="00CE6A7F" w:rsidRPr="00644477">
              <w:rPr>
                <w:rFonts w:ascii="Calibri" w:eastAsia="Calibri" w:hAnsi="Calibri" w:cs="Calibri"/>
                <w:i/>
                <w:iCs/>
                <w:sz w:val="20"/>
                <w:szCs w:val="20"/>
              </w:rPr>
              <w:t xml:space="preserve"> </w:t>
            </w:r>
            <w:r w:rsidR="00CE6A7F" w:rsidRPr="00644477">
              <w:rPr>
                <w:rFonts w:ascii="Calibri" w:eastAsia="Calibri" w:hAnsi="Calibri" w:cs="Calibri"/>
                <w:sz w:val="20"/>
                <w:szCs w:val="20"/>
              </w:rPr>
              <w:t>que incluye a las personas autistas</w:t>
            </w:r>
            <w:r w:rsidR="2DCE874E" w:rsidRPr="00644477">
              <w:rPr>
                <w:rFonts w:ascii="Calibri" w:eastAsia="Calibri" w:hAnsi="Calibri" w:cs="Calibri"/>
                <w:sz w:val="20"/>
                <w:szCs w:val="20"/>
              </w:rPr>
              <w:t>.</w:t>
            </w:r>
          </w:p>
        </w:tc>
        <w:tc>
          <w:tcPr>
            <w:tcW w:w="2265" w:type="dxa"/>
            <w:hideMark/>
          </w:tcPr>
          <w:p w14:paraId="70A91A94" w14:textId="256E75FF" w:rsidR="00C46CEA" w:rsidRPr="00644477" w:rsidRDefault="00C46CEA" w:rsidP="482899F2">
            <w:pPr>
              <w:tabs>
                <w:tab w:val="left" w:pos="2268"/>
              </w:tabs>
              <w:spacing w:after="120"/>
              <w:jc w:val="both"/>
              <w:rPr>
                <w:rFonts w:ascii="Calibri" w:eastAsia="Calibri" w:hAnsi="Calibri" w:cs="Calibri"/>
                <w:sz w:val="20"/>
                <w:szCs w:val="20"/>
              </w:rPr>
            </w:pPr>
            <w:r w:rsidRPr="00644477">
              <w:rPr>
                <w:rFonts w:ascii="Calibri" w:eastAsia="Calibri" w:hAnsi="Calibri" w:cs="Calibri"/>
                <w:b/>
                <w:bCs/>
                <w:sz w:val="20"/>
                <w:szCs w:val="20"/>
              </w:rPr>
              <w:t>Nombre del indicador:</w:t>
            </w:r>
            <w:r w:rsidRPr="00644477">
              <w:rPr>
                <w:rFonts w:ascii="Calibri" w:eastAsia="Calibri" w:hAnsi="Calibri" w:cs="Calibri"/>
                <w:sz w:val="20"/>
                <w:szCs w:val="20"/>
              </w:rPr>
              <w:t xml:space="preserve"> Porcentaje de personal de la ONPE capacitado con el </w:t>
            </w:r>
            <w:r w:rsidR="041F9716" w:rsidRPr="00644477">
              <w:rPr>
                <w:rFonts w:ascii="Calibri" w:eastAsia="Calibri" w:hAnsi="Calibri" w:cs="Calibri"/>
                <w:sz w:val="20"/>
                <w:szCs w:val="20"/>
              </w:rPr>
              <w:t>“</w:t>
            </w:r>
            <w:r w:rsidRPr="00644477">
              <w:rPr>
                <w:rFonts w:ascii="Calibri" w:eastAsia="Calibri" w:hAnsi="Calibri" w:cs="Calibri"/>
                <w:sz w:val="20"/>
                <w:szCs w:val="20"/>
              </w:rPr>
              <w:t>Protocolo de atención a las personas con discapacidad y la atención preferente</w:t>
            </w:r>
            <w:r w:rsidR="0BDFAF89" w:rsidRPr="00644477">
              <w:rPr>
                <w:rFonts w:ascii="Calibri" w:eastAsia="Calibri" w:hAnsi="Calibri" w:cs="Calibri"/>
                <w:sz w:val="20"/>
                <w:szCs w:val="20"/>
              </w:rPr>
              <w:t xml:space="preserve"> en los locales de votación”</w:t>
            </w:r>
            <w:r w:rsidR="00CE6A7F" w:rsidRPr="00644477">
              <w:rPr>
                <w:rFonts w:ascii="Calibri" w:eastAsia="Calibri" w:hAnsi="Calibri" w:cs="Calibri"/>
                <w:sz w:val="20"/>
                <w:szCs w:val="20"/>
              </w:rPr>
              <w:t>.</w:t>
            </w:r>
          </w:p>
        </w:tc>
        <w:tc>
          <w:tcPr>
            <w:tcW w:w="1725" w:type="dxa"/>
            <w:noWrap/>
            <w:vAlign w:val="center"/>
            <w:hideMark/>
          </w:tcPr>
          <w:p w14:paraId="226D94A8" w14:textId="77777777" w:rsidR="00C46CEA" w:rsidRPr="00644477" w:rsidRDefault="00C46CEA" w:rsidP="482899F2">
            <w:pPr>
              <w:tabs>
                <w:tab w:val="left" w:pos="2268"/>
              </w:tabs>
              <w:spacing w:after="120"/>
              <w:jc w:val="center"/>
              <w:rPr>
                <w:rFonts w:ascii="Calibri" w:eastAsia="Calibri" w:hAnsi="Calibri" w:cs="Calibri"/>
                <w:sz w:val="20"/>
                <w:szCs w:val="20"/>
              </w:rPr>
            </w:pPr>
            <w:r w:rsidRPr="00644477">
              <w:rPr>
                <w:rFonts w:ascii="Calibri" w:eastAsia="Calibri" w:hAnsi="Calibri" w:cs="Calibri"/>
                <w:sz w:val="20"/>
                <w:szCs w:val="20"/>
              </w:rPr>
              <w:t>ONPE</w:t>
            </w:r>
          </w:p>
        </w:tc>
      </w:tr>
      <w:tr w:rsidR="00DA708C" w:rsidRPr="00644477" w14:paraId="2B623A09" w14:textId="77777777" w:rsidTr="383A5FFE">
        <w:trPr>
          <w:trHeight w:val="594"/>
        </w:trPr>
        <w:tc>
          <w:tcPr>
            <w:tcW w:w="1665" w:type="dxa"/>
            <w:vAlign w:val="center"/>
            <w:hideMark/>
          </w:tcPr>
          <w:p w14:paraId="7380C91A" w14:textId="77777777" w:rsidR="0086061D" w:rsidRPr="00644477" w:rsidRDefault="0086061D" w:rsidP="482899F2">
            <w:pPr>
              <w:tabs>
                <w:tab w:val="left" w:pos="2268"/>
              </w:tabs>
              <w:spacing w:after="120"/>
              <w:jc w:val="both"/>
              <w:rPr>
                <w:rFonts w:ascii="Calibri" w:eastAsia="Calibri" w:hAnsi="Calibri" w:cs="Calibri"/>
                <w:b/>
                <w:bCs/>
                <w:sz w:val="20"/>
                <w:szCs w:val="20"/>
              </w:rPr>
            </w:pPr>
            <w:r w:rsidRPr="00644477">
              <w:rPr>
                <w:rFonts w:ascii="Calibri" w:eastAsia="Calibri" w:hAnsi="Calibri" w:cs="Calibri"/>
                <w:b/>
                <w:bCs/>
                <w:sz w:val="20"/>
                <w:szCs w:val="20"/>
              </w:rPr>
              <w:t>Diseño de documentos normativos y orientadores</w:t>
            </w:r>
          </w:p>
        </w:tc>
        <w:tc>
          <w:tcPr>
            <w:tcW w:w="2131" w:type="dxa"/>
            <w:hideMark/>
          </w:tcPr>
          <w:p w14:paraId="2EAFCCD4" w14:textId="7939BB61" w:rsidR="0086061D" w:rsidRPr="00644477" w:rsidRDefault="00ED5EC0" w:rsidP="482899F2">
            <w:pPr>
              <w:tabs>
                <w:tab w:val="left" w:pos="2268"/>
              </w:tabs>
              <w:spacing w:after="120"/>
              <w:jc w:val="both"/>
              <w:rPr>
                <w:rFonts w:ascii="Calibri" w:eastAsia="Calibri" w:hAnsi="Calibri" w:cs="Calibri"/>
                <w:sz w:val="20"/>
                <w:szCs w:val="20"/>
              </w:rPr>
            </w:pPr>
            <w:r w:rsidRPr="00644477">
              <w:rPr>
                <w:rFonts w:ascii="Calibri" w:eastAsia="Calibri" w:hAnsi="Calibri" w:cs="Calibri"/>
                <w:sz w:val="20"/>
                <w:szCs w:val="20"/>
              </w:rPr>
              <w:t xml:space="preserve">Adaptar contenidos de la </w:t>
            </w:r>
            <w:r w:rsidRPr="00644477">
              <w:rPr>
                <w:rFonts w:ascii="Calibri" w:eastAsia="Calibri" w:hAnsi="Calibri" w:cs="Calibri"/>
                <w:i/>
                <w:iCs/>
                <w:sz w:val="20"/>
                <w:szCs w:val="20"/>
              </w:rPr>
              <w:t>“Cartilla para promover la participación de las personas con discapacidad”</w:t>
            </w:r>
            <w:r w:rsidRPr="00644477">
              <w:rPr>
                <w:rFonts w:ascii="Calibri" w:eastAsia="Calibri" w:hAnsi="Calibri" w:cs="Calibri"/>
                <w:sz w:val="20"/>
                <w:szCs w:val="20"/>
              </w:rPr>
              <w:t xml:space="preserve"> para actores electorales, donde se incluya el tema de atención a las personas autistas.</w:t>
            </w:r>
          </w:p>
        </w:tc>
        <w:tc>
          <w:tcPr>
            <w:tcW w:w="2265" w:type="dxa"/>
            <w:noWrap/>
            <w:vAlign w:val="center"/>
            <w:hideMark/>
          </w:tcPr>
          <w:p w14:paraId="2951A786" w14:textId="37357CCB" w:rsidR="0086061D" w:rsidRPr="00644477" w:rsidRDefault="0086061D" w:rsidP="482899F2">
            <w:pPr>
              <w:tabs>
                <w:tab w:val="left" w:pos="2268"/>
              </w:tabs>
              <w:spacing w:after="120"/>
              <w:rPr>
                <w:rFonts w:ascii="Calibri" w:eastAsia="Calibri" w:hAnsi="Calibri" w:cs="Calibri"/>
                <w:sz w:val="20"/>
                <w:szCs w:val="20"/>
              </w:rPr>
            </w:pPr>
            <w:r w:rsidRPr="00644477">
              <w:rPr>
                <w:rFonts w:ascii="Calibri" w:eastAsia="Calibri" w:hAnsi="Calibri" w:cs="Calibri"/>
                <w:sz w:val="20"/>
                <w:szCs w:val="20"/>
              </w:rPr>
              <w:t xml:space="preserve">No requiere de un indicador. El medio de verificación es la aprobación del </w:t>
            </w:r>
            <w:r w:rsidR="728099B8" w:rsidRPr="00644477">
              <w:rPr>
                <w:rFonts w:ascii="Calibri" w:eastAsia="Calibri" w:hAnsi="Calibri" w:cs="Calibri"/>
                <w:sz w:val="20"/>
                <w:szCs w:val="20"/>
              </w:rPr>
              <w:t>material de capacitación, según proceso electoral</w:t>
            </w:r>
            <w:r w:rsidRPr="00644477">
              <w:rPr>
                <w:rFonts w:ascii="Calibri" w:eastAsia="Calibri" w:hAnsi="Calibri" w:cs="Calibri"/>
                <w:sz w:val="20"/>
                <w:szCs w:val="20"/>
              </w:rPr>
              <w:t>.</w:t>
            </w:r>
          </w:p>
        </w:tc>
        <w:tc>
          <w:tcPr>
            <w:tcW w:w="1725" w:type="dxa"/>
            <w:noWrap/>
            <w:vAlign w:val="center"/>
            <w:hideMark/>
          </w:tcPr>
          <w:p w14:paraId="3C949699" w14:textId="77777777" w:rsidR="0086061D" w:rsidRPr="00644477" w:rsidRDefault="0086061D" w:rsidP="482899F2">
            <w:pPr>
              <w:tabs>
                <w:tab w:val="left" w:pos="2268"/>
              </w:tabs>
              <w:spacing w:after="120"/>
              <w:jc w:val="center"/>
              <w:rPr>
                <w:rFonts w:ascii="Calibri" w:eastAsia="Calibri" w:hAnsi="Calibri" w:cs="Calibri"/>
                <w:sz w:val="20"/>
                <w:szCs w:val="20"/>
              </w:rPr>
            </w:pPr>
            <w:r w:rsidRPr="00644477">
              <w:rPr>
                <w:rFonts w:ascii="Calibri" w:eastAsia="Calibri" w:hAnsi="Calibri" w:cs="Calibri"/>
                <w:sz w:val="20"/>
                <w:szCs w:val="20"/>
              </w:rPr>
              <w:t>ONPE</w:t>
            </w:r>
          </w:p>
        </w:tc>
      </w:tr>
      <w:tr w:rsidR="00DA708C" w:rsidRPr="00644477" w14:paraId="3F483A1A" w14:textId="77777777" w:rsidTr="383A5FFE">
        <w:trPr>
          <w:trHeight w:val="598"/>
        </w:trPr>
        <w:tc>
          <w:tcPr>
            <w:tcW w:w="1665" w:type="dxa"/>
            <w:vAlign w:val="center"/>
            <w:hideMark/>
          </w:tcPr>
          <w:p w14:paraId="72592590" w14:textId="77777777" w:rsidR="0086061D" w:rsidRPr="00644477" w:rsidRDefault="0086061D" w:rsidP="482899F2">
            <w:pPr>
              <w:tabs>
                <w:tab w:val="left" w:pos="2268"/>
              </w:tabs>
              <w:spacing w:after="120"/>
              <w:jc w:val="both"/>
              <w:rPr>
                <w:rFonts w:ascii="Calibri" w:eastAsia="Calibri" w:hAnsi="Calibri" w:cs="Calibri"/>
                <w:b/>
                <w:bCs/>
                <w:sz w:val="20"/>
                <w:szCs w:val="20"/>
              </w:rPr>
            </w:pPr>
            <w:r w:rsidRPr="00644477">
              <w:rPr>
                <w:rFonts w:ascii="Calibri" w:eastAsia="Calibri" w:hAnsi="Calibri" w:cs="Calibri"/>
                <w:b/>
                <w:bCs/>
                <w:sz w:val="20"/>
                <w:szCs w:val="20"/>
              </w:rPr>
              <w:t>Fortalecimiento de Capacidades</w:t>
            </w:r>
          </w:p>
        </w:tc>
        <w:tc>
          <w:tcPr>
            <w:tcW w:w="2131" w:type="dxa"/>
            <w:hideMark/>
          </w:tcPr>
          <w:p w14:paraId="6102EB4A" w14:textId="563CE77E" w:rsidR="0086061D" w:rsidRPr="00644477" w:rsidRDefault="0086061D" w:rsidP="482899F2">
            <w:pPr>
              <w:tabs>
                <w:tab w:val="left" w:pos="2268"/>
              </w:tabs>
              <w:spacing w:after="120"/>
              <w:jc w:val="both"/>
              <w:rPr>
                <w:rFonts w:ascii="Calibri" w:eastAsia="Calibri" w:hAnsi="Calibri" w:cs="Calibri"/>
                <w:sz w:val="20"/>
                <w:szCs w:val="20"/>
              </w:rPr>
            </w:pPr>
            <w:r w:rsidRPr="00644477">
              <w:rPr>
                <w:rFonts w:ascii="Calibri" w:eastAsia="Calibri" w:hAnsi="Calibri" w:cs="Calibri"/>
                <w:sz w:val="20"/>
                <w:szCs w:val="20"/>
              </w:rPr>
              <w:t xml:space="preserve">Incluir en </w:t>
            </w:r>
            <w:r w:rsidR="3D591018" w:rsidRPr="00644477">
              <w:rPr>
                <w:rFonts w:ascii="Calibri" w:eastAsia="Calibri" w:hAnsi="Calibri" w:cs="Calibri"/>
                <w:sz w:val="20"/>
                <w:szCs w:val="20"/>
              </w:rPr>
              <w:t>la capacitación de miembros mesa y electores, información proveniente</w:t>
            </w:r>
            <w:r w:rsidRPr="00644477">
              <w:rPr>
                <w:rFonts w:ascii="Calibri" w:eastAsia="Calibri" w:hAnsi="Calibri" w:cs="Calibri"/>
                <w:sz w:val="20"/>
                <w:szCs w:val="20"/>
              </w:rPr>
              <w:t xml:space="preserve"> de la </w:t>
            </w:r>
            <w:r w:rsidRPr="00644477">
              <w:rPr>
                <w:rFonts w:ascii="Calibri" w:eastAsia="Calibri" w:hAnsi="Calibri" w:cs="Calibri"/>
                <w:i/>
                <w:iCs/>
                <w:sz w:val="20"/>
                <w:szCs w:val="20"/>
              </w:rPr>
              <w:t>"</w:t>
            </w:r>
            <w:r w:rsidR="3776ABD6" w:rsidRPr="00644477">
              <w:rPr>
                <w:rFonts w:ascii="Calibri" w:eastAsia="Calibri" w:hAnsi="Calibri" w:cs="Calibri"/>
                <w:i/>
                <w:iCs/>
                <w:sz w:val="20"/>
                <w:szCs w:val="20"/>
              </w:rPr>
              <w:t>Cartilla para promover la participación de las personas con discapacidad</w:t>
            </w:r>
            <w:r w:rsidRPr="00644477">
              <w:rPr>
                <w:rFonts w:ascii="Calibri" w:eastAsia="Calibri" w:hAnsi="Calibri" w:cs="Calibri"/>
                <w:i/>
                <w:iCs/>
                <w:sz w:val="20"/>
                <w:szCs w:val="20"/>
              </w:rPr>
              <w:t>”.</w:t>
            </w:r>
          </w:p>
        </w:tc>
        <w:tc>
          <w:tcPr>
            <w:tcW w:w="2265" w:type="dxa"/>
            <w:hideMark/>
          </w:tcPr>
          <w:p w14:paraId="480957F7" w14:textId="11F8C567" w:rsidR="0086061D" w:rsidRPr="00644477" w:rsidRDefault="0086061D" w:rsidP="482899F2">
            <w:pPr>
              <w:spacing w:after="120"/>
              <w:jc w:val="both"/>
              <w:rPr>
                <w:rFonts w:ascii="Calibri" w:eastAsia="Calibri" w:hAnsi="Calibri" w:cs="Calibri"/>
                <w:sz w:val="20"/>
                <w:szCs w:val="20"/>
              </w:rPr>
            </w:pPr>
            <w:r w:rsidRPr="00644477">
              <w:rPr>
                <w:rFonts w:ascii="Calibri" w:eastAsia="Calibri" w:hAnsi="Calibri" w:cs="Calibri"/>
                <w:b/>
                <w:bCs/>
                <w:sz w:val="20"/>
                <w:szCs w:val="20"/>
              </w:rPr>
              <w:t>Nombre del indicador:</w:t>
            </w:r>
            <w:r w:rsidRPr="00644477">
              <w:rPr>
                <w:rFonts w:ascii="Calibri" w:eastAsia="Calibri" w:hAnsi="Calibri" w:cs="Calibri"/>
                <w:sz w:val="20"/>
                <w:szCs w:val="20"/>
              </w:rPr>
              <w:t xml:space="preserve"> Porcentaje de </w:t>
            </w:r>
            <w:r w:rsidR="75ACC85D" w:rsidRPr="00644477">
              <w:rPr>
                <w:rFonts w:ascii="Calibri" w:eastAsia="Calibri" w:hAnsi="Calibri" w:cs="Calibri"/>
                <w:sz w:val="20"/>
                <w:szCs w:val="20"/>
              </w:rPr>
              <w:t xml:space="preserve">electores y </w:t>
            </w:r>
            <w:r w:rsidRPr="00644477">
              <w:rPr>
                <w:rFonts w:ascii="Calibri" w:eastAsia="Calibri" w:hAnsi="Calibri" w:cs="Calibri"/>
                <w:sz w:val="20"/>
                <w:szCs w:val="20"/>
              </w:rPr>
              <w:t xml:space="preserve">miembros de mesa capacitados. </w:t>
            </w:r>
          </w:p>
        </w:tc>
        <w:tc>
          <w:tcPr>
            <w:tcW w:w="1725" w:type="dxa"/>
            <w:noWrap/>
            <w:vAlign w:val="center"/>
            <w:hideMark/>
          </w:tcPr>
          <w:p w14:paraId="29806FA8" w14:textId="77777777" w:rsidR="0086061D" w:rsidRPr="00644477" w:rsidRDefault="0086061D" w:rsidP="482899F2">
            <w:pPr>
              <w:tabs>
                <w:tab w:val="left" w:pos="2268"/>
              </w:tabs>
              <w:spacing w:after="120"/>
              <w:jc w:val="center"/>
              <w:rPr>
                <w:rFonts w:ascii="Calibri" w:eastAsia="Calibri" w:hAnsi="Calibri" w:cs="Calibri"/>
                <w:sz w:val="20"/>
                <w:szCs w:val="20"/>
              </w:rPr>
            </w:pPr>
            <w:r w:rsidRPr="00644477">
              <w:rPr>
                <w:rFonts w:ascii="Calibri" w:eastAsia="Calibri" w:hAnsi="Calibri" w:cs="Calibri"/>
                <w:sz w:val="20"/>
                <w:szCs w:val="20"/>
              </w:rPr>
              <w:t>ONPE</w:t>
            </w:r>
          </w:p>
        </w:tc>
      </w:tr>
      <w:tr w:rsidR="00644477" w:rsidRPr="00644477" w14:paraId="03B977D4" w14:textId="77777777" w:rsidTr="383A5FFE">
        <w:trPr>
          <w:trHeight w:val="300"/>
        </w:trPr>
        <w:tc>
          <w:tcPr>
            <w:tcW w:w="1665" w:type="dxa"/>
            <w:vAlign w:val="center"/>
            <w:hideMark/>
          </w:tcPr>
          <w:p w14:paraId="10A26AFC" w14:textId="47BAE35E" w:rsidR="389DE078" w:rsidRPr="00644477" w:rsidRDefault="389DE078" w:rsidP="383A5FFE">
            <w:pPr>
              <w:jc w:val="both"/>
              <w:rPr>
                <w:rFonts w:ascii="Calibri" w:eastAsia="Calibri" w:hAnsi="Calibri" w:cs="Calibri"/>
                <w:b/>
                <w:bCs/>
                <w:sz w:val="20"/>
                <w:szCs w:val="20"/>
              </w:rPr>
            </w:pPr>
            <w:r w:rsidRPr="00644477">
              <w:rPr>
                <w:rFonts w:ascii="Calibri" w:eastAsia="Calibri" w:hAnsi="Calibri" w:cs="Calibri"/>
                <w:b/>
                <w:bCs/>
                <w:sz w:val="20"/>
                <w:szCs w:val="20"/>
              </w:rPr>
              <w:t>Implementación</w:t>
            </w:r>
          </w:p>
        </w:tc>
        <w:tc>
          <w:tcPr>
            <w:tcW w:w="2131" w:type="dxa"/>
            <w:hideMark/>
          </w:tcPr>
          <w:p w14:paraId="0C94C15F" w14:textId="184F6B05" w:rsidR="389DE078" w:rsidRPr="00644477" w:rsidRDefault="389DE078" w:rsidP="383A5FFE">
            <w:pPr>
              <w:shd w:val="clear" w:color="auto" w:fill="FFFFFF" w:themeFill="background1"/>
              <w:jc w:val="both"/>
              <w:rPr>
                <w:rFonts w:ascii="Calibri" w:eastAsia="Calibri" w:hAnsi="Calibri" w:cs="Calibri"/>
                <w:sz w:val="20"/>
                <w:szCs w:val="20"/>
              </w:rPr>
            </w:pPr>
            <w:r w:rsidRPr="00644477">
              <w:rPr>
                <w:rFonts w:ascii="Calibri" w:eastAsiaTheme="minorEastAsia" w:hAnsi="Calibri" w:cs="Calibri"/>
                <w:sz w:val="20"/>
                <w:szCs w:val="20"/>
              </w:rPr>
              <w:t xml:space="preserve">Diseño de piezas comunicacionales, en el marco de las acciones de difusión electoral sobre la atención a personas autistas durante los procesos electorales. </w:t>
            </w:r>
          </w:p>
          <w:p w14:paraId="732FD64E" w14:textId="3EAE08CE" w:rsidR="389DE078" w:rsidRPr="00644477" w:rsidRDefault="389DE078" w:rsidP="383A5FFE">
            <w:pPr>
              <w:shd w:val="clear" w:color="auto" w:fill="FFFFFF" w:themeFill="background1"/>
              <w:jc w:val="both"/>
              <w:rPr>
                <w:rFonts w:ascii="Calibri" w:eastAsia="Calibri" w:hAnsi="Calibri" w:cs="Calibri"/>
                <w:sz w:val="20"/>
                <w:szCs w:val="20"/>
              </w:rPr>
            </w:pPr>
            <w:r w:rsidRPr="00644477">
              <w:rPr>
                <w:rFonts w:ascii="Calibri" w:eastAsiaTheme="minorEastAsia" w:hAnsi="Calibri" w:cs="Calibri"/>
                <w:sz w:val="20"/>
                <w:szCs w:val="20"/>
              </w:rPr>
              <w:t>Indicador: Responsable: ONPE</w:t>
            </w:r>
          </w:p>
          <w:p w14:paraId="6D55C4F8" w14:textId="0EF5AE4A" w:rsidR="383A5FFE" w:rsidRPr="00644477" w:rsidRDefault="383A5FFE" w:rsidP="383A5FFE">
            <w:pPr>
              <w:jc w:val="both"/>
              <w:rPr>
                <w:rFonts w:ascii="Calibri" w:eastAsia="Calibri" w:hAnsi="Calibri" w:cs="Calibri"/>
                <w:sz w:val="20"/>
                <w:szCs w:val="20"/>
              </w:rPr>
            </w:pPr>
          </w:p>
        </w:tc>
        <w:tc>
          <w:tcPr>
            <w:tcW w:w="2265" w:type="dxa"/>
            <w:hideMark/>
          </w:tcPr>
          <w:p w14:paraId="50C40D4D" w14:textId="5C20009F" w:rsidR="389DE078" w:rsidRPr="00644477" w:rsidRDefault="389DE078" w:rsidP="383A5FFE">
            <w:pPr>
              <w:shd w:val="clear" w:color="auto" w:fill="FFFFFF" w:themeFill="background1"/>
              <w:jc w:val="both"/>
              <w:rPr>
                <w:rFonts w:ascii="Calibri" w:eastAsia="Calibri" w:hAnsi="Calibri" w:cs="Calibri"/>
                <w:sz w:val="20"/>
                <w:szCs w:val="20"/>
              </w:rPr>
            </w:pPr>
            <w:r w:rsidRPr="00644477">
              <w:rPr>
                <w:rFonts w:ascii="Calibri" w:eastAsiaTheme="minorEastAsia" w:hAnsi="Calibri" w:cs="Calibri"/>
                <w:sz w:val="20"/>
                <w:szCs w:val="20"/>
              </w:rPr>
              <w:t>No requiere indicado. El medio de verificación es la aprobación del material.</w:t>
            </w:r>
          </w:p>
          <w:p w14:paraId="29C4E5A5" w14:textId="5752629F" w:rsidR="383A5FFE" w:rsidRPr="00644477" w:rsidRDefault="383A5FFE" w:rsidP="383A5FFE">
            <w:pPr>
              <w:jc w:val="both"/>
              <w:rPr>
                <w:rFonts w:ascii="Calibri" w:eastAsia="Calibri" w:hAnsi="Calibri" w:cs="Calibri"/>
                <w:b/>
                <w:bCs/>
                <w:sz w:val="20"/>
                <w:szCs w:val="20"/>
              </w:rPr>
            </w:pPr>
          </w:p>
        </w:tc>
        <w:tc>
          <w:tcPr>
            <w:tcW w:w="1725" w:type="dxa"/>
            <w:noWrap/>
            <w:vAlign w:val="center"/>
            <w:hideMark/>
          </w:tcPr>
          <w:p w14:paraId="2C621A98" w14:textId="77777777" w:rsidR="389DE078" w:rsidRPr="00644477" w:rsidRDefault="389DE078" w:rsidP="383A5FFE">
            <w:pPr>
              <w:tabs>
                <w:tab w:val="left" w:pos="2268"/>
              </w:tabs>
              <w:spacing w:after="120"/>
              <w:jc w:val="center"/>
              <w:rPr>
                <w:rFonts w:ascii="Calibri" w:eastAsia="Calibri" w:hAnsi="Calibri" w:cs="Calibri"/>
                <w:sz w:val="20"/>
                <w:szCs w:val="20"/>
              </w:rPr>
            </w:pPr>
            <w:r w:rsidRPr="00644477">
              <w:rPr>
                <w:rFonts w:ascii="Calibri" w:eastAsia="Calibri" w:hAnsi="Calibri" w:cs="Calibri"/>
                <w:sz w:val="20"/>
                <w:szCs w:val="20"/>
              </w:rPr>
              <w:t>ONPE</w:t>
            </w:r>
          </w:p>
          <w:p w14:paraId="3740300B" w14:textId="4A32E85A" w:rsidR="383A5FFE" w:rsidRPr="00644477" w:rsidRDefault="383A5FFE" w:rsidP="383A5FFE">
            <w:pPr>
              <w:jc w:val="center"/>
              <w:rPr>
                <w:rFonts w:ascii="Calibri" w:eastAsia="Calibri" w:hAnsi="Calibri" w:cs="Calibri"/>
                <w:sz w:val="20"/>
                <w:szCs w:val="20"/>
              </w:rPr>
            </w:pPr>
          </w:p>
        </w:tc>
      </w:tr>
      <w:tr w:rsidR="00644477" w:rsidRPr="00644477" w14:paraId="4AEF3F45" w14:textId="77777777" w:rsidTr="383A5FFE">
        <w:trPr>
          <w:trHeight w:val="300"/>
        </w:trPr>
        <w:tc>
          <w:tcPr>
            <w:tcW w:w="1665" w:type="dxa"/>
            <w:vAlign w:val="center"/>
            <w:hideMark/>
          </w:tcPr>
          <w:p w14:paraId="355CDF29" w14:textId="4249C09E" w:rsidR="3C0E60D7" w:rsidRPr="00644477" w:rsidRDefault="3C0E60D7" w:rsidP="383A5FFE">
            <w:pPr>
              <w:jc w:val="both"/>
              <w:rPr>
                <w:rFonts w:ascii="Calibri" w:eastAsia="Calibri" w:hAnsi="Calibri" w:cs="Calibri"/>
                <w:b/>
                <w:bCs/>
                <w:sz w:val="20"/>
                <w:szCs w:val="20"/>
              </w:rPr>
            </w:pPr>
            <w:r w:rsidRPr="00644477">
              <w:rPr>
                <w:rFonts w:ascii="Calibri" w:eastAsia="Calibri" w:hAnsi="Calibri" w:cs="Calibri"/>
                <w:b/>
                <w:bCs/>
                <w:sz w:val="20"/>
                <w:szCs w:val="20"/>
              </w:rPr>
              <w:t>Documentos normativos y orientadores</w:t>
            </w:r>
          </w:p>
        </w:tc>
        <w:tc>
          <w:tcPr>
            <w:tcW w:w="2131" w:type="dxa"/>
            <w:hideMark/>
          </w:tcPr>
          <w:p w14:paraId="53D2940C" w14:textId="06E9F08B" w:rsidR="61123B1F" w:rsidRPr="00644477" w:rsidRDefault="61123B1F" w:rsidP="383A5FFE">
            <w:pPr>
              <w:jc w:val="both"/>
              <w:rPr>
                <w:rFonts w:ascii="Calibri" w:eastAsia="Calibri" w:hAnsi="Calibri" w:cs="Calibri"/>
                <w:sz w:val="20"/>
                <w:szCs w:val="20"/>
              </w:rPr>
            </w:pPr>
            <w:r w:rsidRPr="00644477">
              <w:rPr>
                <w:rFonts w:ascii="Calibri" w:eastAsia="Calibri" w:hAnsi="Calibri" w:cs="Calibri"/>
                <w:sz w:val="20"/>
                <w:szCs w:val="20"/>
              </w:rPr>
              <w:t xml:space="preserve">Generar espacios de revisión del material electoral con especialistas en materia del espectro autista. </w:t>
            </w:r>
          </w:p>
        </w:tc>
        <w:tc>
          <w:tcPr>
            <w:tcW w:w="2265" w:type="dxa"/>
            <w:hideMark/>
          </w:tcPr>
          <w:p w14:paraId="17E064BB" w14:textId="7E693A3B" w:rsidR="3C0E60D7" w:rsidRPr="00644477" w:rsidRDefault="3C0E60D7" w:rsidP="383A5FFE">
            <w:pPr>
              <w:jc w:val="both"/>
              <w:rPr>
                <w:rFonts w:ascii="Calibri" w:eastAsia="Calibri" w:hAnsi="Calibri" w:cs="Calibri"/>
                <w:sz w:val="20"/>
                <w:szCs w:val="20"/>
              </w:rPr>
            </w:pPr>
            <w:r w:rsidRPr="00644477">
              <w:rPr>
                <w:rFonts w:ascii="Calibri" w:eastAsia="Calibri" w:hAnsi="Calibri" w:cs="Calibri"/>
                <w:sz w:val="20"/>
                <w:szCs w:val="20"/>
              </w:rPr>
              <w:t xml:space="preserve">El medio de verificación es la aprobación de los materiales. </w:t>
            </w:r>
          </w:p>
        </w:tc>
        <w:tc>
          <w:tcPr>
            <w:tcW w:w="1725" w:type="dxa"/>
            <w:noWrap/>
            <w:vAlign w:val="center"/>
            <w:hideMark/>
          </w:tcPr>
          <w:p w14:paraId="560896AC" w14:textId="4A592A0B" w:rsidR="3C0E60D7" w:rsidRPr="00644477" w:rsidRDefault="3C0E60D7" w:rsidP="383A5FFE">
            <w:pPr>
              <w:jc w:val="center"/>
              <w:rPr>
                <w:rFonts w:ascii="Calibri" w:eastAsia="Calibri" w:hAnsi="Calibri" w:cs="Calibri"/>
                <w:sz w:val="20"/>
                <w:szCs w:val="20"/>
              </w:rPr>
            </w:pPr>
            <w:r w:rsidRPr="00644477">
              <w:rPr>
                <w:rFonts w:ascii="Calibri" w:eastAsia="Calibri" w:hAnsi="Calibri" w:cs="Calibri"/>
                <w:sz w:val="20"/>
                <w:szCs w:val="20"/>
              </w:rPr>
              <w:t>ONPE</w:t>
            </w:r>
          </w:p>
        </w:tc>
      </w:tr>
    </w:tbl>
    <w:p w14:paraId="341A8D7F" w14:textId="26053CAE" w:rsidR="2949ED37" w:rsidRPr="00644477" w:rsidRDefault="2949ED37" w:rsidP="009531EF">
      <w:pPr>
        <w:rPr>
          <w:rFonts w:ascii="Calibri" w:hAnsi="Calibri" w:cs="Calibri"/>
        </w:rPr>
      </w:pPr>
    </w:p>
    <w:p w14:paraId="35E487D7" w14:textId="77777777" w:rsidR="00644477" w:rsidRPr="00644477" w:rsidRDefault="00644477" w:rsidP="482899F2">
      <w:pPr>
        <w:pStyle w:val="Ttulo2"/>
      </w:pPr>
      <w:bookmarkStart w:id="16" w:name="_Toc1340450024"/>
    </w:p>
    <w:p w14:paraId="6A3DF7F5" w14:textId="77777777" w:rsidR="00644477" w:rsidRPr="00644477" w:rsidRDefault="00644477" w:rsidP="482899F2">
      <w:pPr>
        <w:pStyle w:val="Ttulo2"/>
      </w:pPr>
    </w:p>
    <w:p w14:paraId="4DDAA93F" w14:textId="77777777" w:rsidR="00644477" w:rsidRPr="00644477" w:rsidRDefault="00644477" w:rsidP="482899F2">
      <w:pPr>
        <w:pStyle w:val="Ttulo2"/>
      </w:pPr>
    </w:p>
    <w:p w14:paraId="6AA5423A" w14:textId="77777777" w:rsidR="00644477" w:rsidRPr="00644477" w:rsidRDefault="00644477" w:rsidP="482899F2">
      <w:pPr>
        <w:pStyle w:val="Ttulo2"/>
      </w:pPr>
    </w:p>
    <w:p w14:paraId="0EE592AB" w14:textId="589BC36E" w:rsidR="00D86B99" w:rsidRPr="00644477" w:rsidRDefault="54F4D500" w:rsidP="482899F2">
      <w:pPr>
        <w:pStyle w:val="Ttulo2"/>
      </w:pPr>
      <w:r w:rsidRPr="00644477">
        <w:lastRenderedPageBreak/>
        <w:t xml:space="preserve">9.2. </w:t>
      </w:r>
      <w:r w:rsidR="00D86B99" w:rsidRPr="00644477">
        <w:t>OBJETIVO ESPECÍFICO N° 2: IMPLEMENTAR Y ARTICULAR INTERVENCIONES PARA EL ACCESO DE LAS PERSONAS AUTISTAS A LOS SERVICIOS PÚBLICOS</w:t>
      </w:r>
      <w:bookmarkEnd w:id="16"/>
    </w:p>
    <w:p w14:paraId="09E0E61C" w14:textId="605734E3" w:rsidR="00E56EC7" w:rsidRPr="00644477" w:rsidRDefault="36807B72" w:rsidP="482899F2">
      <w:pPr>
        <w:pStyle w:val="Ttulo3"/>
      </w:pPr>
      <w:bookmarkStart w:id="17" w:name="_Toc1178721227"/>
      <w:r w:rsidRPr="00644477">
        <w:t xml:space="preserve">9.2.1. </w:t>
      </w:r>
      <w:r w:rsidR="00E56EC7" w:rsidRPr="00644477">
        <w:t xml:space="preserve">Línea de acción </w:t>
      </w:r>
      <w:r w:rsidR="00552184" w:rsidRPr="00644477">
        <w:t>3</w:t>
      </w:r>
      <w:r w:rsidR="00E56EC7" w:rsidRPr="00644477">
        <w:t xml:space="preserve">: </w:t>
      </w:r>
      <w:r w:rsidR="000B1D62" w:rsidRPr="00644477">
        <w:t>I</w:t>
      </w:r>
      <w:r w:rsidR="00C56458" w:rsidRPr="00644477">
        <w:t>mplementar mecanismos que faciliten el acceso igualitario a las instituciones y espacios culturales.</w:t>
      </w:r>
      <w:bookmarkEnd w:id="17"/>
      <w:r w:rsidR="000B1D62" w:rsidRPr="00644477">
        <w:t xml:space="preserve"> </w:t>
      </w:r>
    </w:p>
    <w:p w14:paraId="51778AF6" w14:textId="5AAD68D7" w:rsidR="00015B53" w:rsidRPr="00644477" w:rsidRDefault="00015B53" w:rsidP="482899F2">
      <w:pPr>
        <w:pStyle w:val="paragraph"/>
        <w:tabs>
          <w:tab w:val="left" w:pos="709"/>
        </w:tabs>
        <w:spacing w:before="240" w:beforeAutospacing="0" w:after="240" w:afterAutospacing="0"/>
        <w:ind w:left="709"/>
        <w:jc w:val="both"/>
        <w:textAlignment w:val="baseline"/>
        <w:rPr>
          <w:rFonts w:ascii="Calibri" w:eastAsia="Calibri" w:hAnsi="Calibri" w:cs="Calibri"/>
          <w:sz w:val="22"/>
          <w:szCs w:val="22"/>
        </w:rPr>
      </w:pPr>
      <w:r w:rsidRPr="00644477">
        <w:rPr>
          <w:rFonts w:ascii="Calibri" w:eastAsia="Calibri" w:hAnsi="Calibri" w:cs="Calibri"/>
          <w:sz w:val="22"/>
          <w:szCs w:val="22"/>
        </w:rPr>
        <w:t>La cultura es un concepto amplio y complejo que se puede entender como el conjunto de conocimientos, tradiciones artísticas, musicales; experiencias y expresiones que conforman la identidad de un grupo humano.</w:t>
      </w:r>
    </w:p>
    <w:p w14:paraId="0CD7833D" w14:textId="77777777" w:rsidR="00015B53" w:rsidRPr="00644477" w:rsidRDefault="00015B53" w:rsidP="482899F2">
      <w:pPr>
        <w:pStyle w:val="paragraph"/>
        <w:tabs>
          <w:tab w:val="left" w:pos="709"/>
        </w:tabs>
        <w:spacing w:before="240" w:beforeAutospacing="0" w:after="240" w:afterAutospacing="0"/>
        <w:ind w:left="709"/>
        <w:jc w:val="both"/>
        <w:textAlignment w:val="baseline"/>
        <w:rPr>
          <w:rFonts w:ascii="Calibri" w:eastAsia="Calibri" w:hAnsi="Calibri" w:cs="Calibri"/>
          <w:sz w:val="22"/>
          <w:szCs w:val="22"/>
        </w:rPr>
      </w:pPr>
      <w:r w:rsidRPr="00644477">
        <w:rPr>
          <w:rFonts w:ascii="Calibri" w:eastAsia="Calibri" w:hAnsi="Calibri" w:cs="Calibri"/>
          <w:sz w:val="22"/>
          <w:szCs w:val="22"/>
        </w:rPr>
        <w:t xml:space="preserve">Todo este conjunto de elementos constitutivos de lo que se entiende por cultura, y que gira en torno a la persona humana, se organiza a través de lo que conocemos como instituciones culturales que son organizaciones o entidades dedicadas a la promoción, preservación, investigación y difusión de la cultura en sus diversas manifestaciones. </w:t>
      </w:r>
    </w:p>
    <w:p w14:paraId="1CCBC1D2" w14:textId="77777777" w:rsidR="00015B53" w:rsidRPr="00644477" w:rsidRDefault="00015B53" w:rsidP="482899F2">
      <w:pPr>
        <w:pStyle w:val="paragraph"/>
        <w:tabs>
          <w:tab w:val="left" w:pos="709"/>
        </w:tabs>
        <w:spacing w:before="240" w:beforeAutospacing="0" w:after="240" w:afterAutospacing="0"/>
        <w:ind w:left="709"/>
        <w:jc w:val="both"/>
        <w:textAlignment w:val="baseline"/>
        <w:rPr>
          <w:rFonts w:ascii="Calibri" w:eastAsia="Calibri" w:hAnsi="Calibri" w:cs="Calibri"/>
          <w:sz w:val="22"/>
          <w:szCs w:val="22"/>
        </w:rPr>
      </w:pPr>
      <w:r w:rsidRPr="00644477">
        <w:rPr>
          <w:rFonts w:ascii="Calibri" w:eastAsia="Calibri" w:hAnsi="Calibri" w:cs="Calibri"/>
          <w:sz w:val="22"/>
          <w:szCs w:val="22"/>
        </w:rPr>
        <w:t>Estas instituciones como museos, complejos arqueológicos, bibliotecas, archivos, centros culturales, teatros, salas de espectáculos o cualquier organización con un fin cultural, desempeñan roles fundamentales en la sociedad al fomentar el conocimiento, la apreciación y el entendimiento de la cultura, así como en la conservación del patrimonio cultural y la promoción de la diversidad cultural, debiendo permitir un acceso equitativo e igualitario para todos los ciudadanos sin distinción.</w:t>
      </w:r>
    </w:p>
    <w:p w14:paraId="15426883" w14:textId="77777777" w:rsidR="00015B53" w:rsidRPr="00644477" w:rsidRDefault="00015B53" w:rsidP="00A20085">
      <w:pPr>
        <w:pStyle w:val="paragraph"/>
        <w:tabs>
          <w:tab w:val="left" w:pos="709"/>
        </w:tabs>
        <w:spacing w:before="0" w:beforeAutospacing="0" w:after="0" w:afterAutospacing="0"/>
        <w:ind w:left="709"/>
        <w:jc w:val="both"/>
        <w:textAlignment w:val="baseline"/>
        <w:rPr>
          <w:rFonts w:ascii="Calibri" w:eastAsia="Calibri" w:hAnsi="Calibri" w:cs="Calibri"/>
          <w:sz w:val="22"/>
          <w:szCs w:val="22"/>
        </w:rPr>
      </w:pPr>
      <w:r w:rsidRPr="00644477">
        <w:rPr>
          <w:rFonts w:ascii="Calibri" w:eastAsia="Calibri" w:hAnsi="Calibri" w:cs="Calibri"/>
          <w:sz w:val="22"/>
          <w:szCs w:val="22"/>
        </w:rPr>
        <w:t>En consecuencia, toda persona integrante de una sociedad en particular, por cuestiones elementales de identidad y sentido de pertenencia respecto de su propia comunidad, tiene el derecho de interrelacionarse con su entorno cultural en condiciones de igualdad, a través de las instituciones que las conforman y difunden.</w:t>
      </w:r>
    </w:p>
    <w:p w14:paraId="6A810433" w14:textId="77777777" w:rsidR="00015B53" w:rsidRPr="00644477" w:rsidRDefault="00015B53" w:rsidP="00A20085">
      <w:pPr>
        <w:pStyle w:val="paragraph"/>
        <w:tabs>
          <w:tab w:val="left" w:pos="709"/>
        </w:tabs>
        <w:spacing w:before="0" w:beforeAutospacing="0" w:after="0" w:afterAutospacing="0"/>
        <w:ind w:left="709"/>
        <w:jc w:val="both"/>
        <w:textAlignment w:val="baseline"/>
        <w:rPr>
          <w:rFonts w:ascii="Calibri" w:eastAsia="Calibri" w:hAnsi="Calibri" w:cs="Calibri"/>
          <w:sz w:val="22"/>
          <w:szCs w:val="22"/>
        </w:rPr>
      </w:pPr>
    </w:p>
    <w:p w14:paraId="7C50DD16" w14:textId="53472EFF" w:rsidR="0BC99DAC" w:rsidRPr="00644477" w:rsidRDefault="0BC99DAC" w:rsidP="482899F2">
      <w:pPr>
        <w:pStyle w:val="paragraph"/>
        <w:tabs>
          <w:tab w:val="left" w:pos="709"/>
        </w:tabs>
        <w:spacing w:before="0" w:beforeAutospacing="0" w:after="0" w:afterAutospacing="0"/>
        <w:ind w:left="709"/>
        <w:jc w:val="both"/>
        <w:rPr>
          <w:rFonts w:ascii="Calibri" w:eastAsia="Calibri" w:hAnsi="Calibri" w:cs="Calibri"/>
          <w:sz w:val="22"/>
          <w:szCs w:val="22"/>
        </w:rPr>
      </w:pPr>
      <w:r w:rsidRPr="00644477">
        <w:rPr>
          <w:rFonts w:ascii="Calibri" w:eastAsia="Calibri" w:hAnsi="Calibri" w:cs="Calibri"/>
          <w:sz w:val="22"/>
          <w:szCs w:val="22"/>
        </w:rPr>
        <w:t>Para las personas autistas estas instituciones desempeñan un papel crucial porque los ayudan a integrar el desarrollo de su vida cultural a la sociedad, haciendo posible un proceso educativo enriquecedor, de desarrollo personal y cohesión social. En ese sentido, si interrelacionarse adecuadamente y en condiciones de igualdad con las instituciones culturales, coadyuva a su integración cultural y social, resultará importante promover la conformación y participación en espacios culturales activos, establecer e implementar espacios de calma y de menor carga sensorial, así como el uso de kits sensoriales, sin dejar de lado la aprobación de protocolos de atención para el personal institucional.</w:t>
      </w:r>
    </w:p>
    <w:p w14:paraId="468334EB" w14:textId="00FB7825" w:rsidR="180C21E4" w:rsidRPr="00644477" w:rsidRDefault="180C21E4" w:rsidP="482899F2">
      <w:pPr>
        <w:pStyle w:val="paragraph"/>
        <w:keepNext/>
        <w:spacing w:before="240" w:beforeAutospacing="0" w:after="240" w:afterAutospacing="0"/>
        <w:ind w:left="709"/>
        <w:jc w:val="center"/>
        <w:rPr>
          <w:rFonts w:ascii="Calibri" w:eastAsia="Calibri" w:hAnsi="Calibri" w:cs="Calibri"/>
          <w:sz w:val="22"/>
          <w:szCs w:val="22"/>
        </w:rPr>
      </w:pPr>
      <w:r w:rsidRPr="00644477">
        <w:rPr>
          <w:rStyle w:val="normaltextrun"/>
          <w:rFonts w:ascii="Calibri" w:eastAsia="Calibri" w:hAnsi="Calibri" w:cs="Calibri"/>
          <w:b/>
          <w:bCs/>
          <w:sz w:val="22"/>
          <w:szCs w:val="22"/>
        </w:rPr>
        <w:t>Cuadro Nº 05. Detalle de actividades de la LA.3</w:t>
      </w:r>
    </w:p>
    <w:tbl>
      <w:tblPr>
        <w:tblW w:w="7790" w:type="dxa"/>
        <w:tblInd w:w="704" w:type="dxa"/>
        <w:tblCellMar>
          <w:left w:w="70" w:type="dxa"/>
          <w:right w:w="70" w:type="dxa"/>
        </w:tblCellMar>
        <w:tblLook w:val="04A0" w:firstRow="1" w:lastRow="0" w:firstColumn="1" w:lastColumn="0" w:noHBand="0" w:noVBand="1"/>
      </w:tblPr>
      <w:tblGrid>
        <w:gridCol w:w="1636"/>
        <w:gridCol w:w="2340"/>
        <w:gridCol w:w="2395"/>
        <w:gridCol w:w="1419"/>
      </w:tblGrid>
      <w:tr w:rsidR="00DA708C" w:rsidRPr="00644477" w14:paraId="65DF34DD" w14:textId="77777777" w:rsidTr="383A5FFE">
        <w:trPr>
          <w:trHeight w:hRule="exact" w:val="624"/>
          <w:tblHeader/>
        </w:trPr>
        <w:tc>
          <w:tcPr>
            <w:tcW w:w="1636"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D2EB06E" w14:textId="77777777" w:rsidR="00202608" w:rsidRPr="00644477" w:rsidRDefault="06F0AC02" w:rsidP="482899F2">
            <w:pPr>
              <w:jc w:val="center"/>
              <w:rPr>
                <w:rFonts w:ascii="Calibri" w:hAnsi="Calibri" w:cs="Calibri"/>
                <w:b/>
                <w:bCs/>
                <w:sz w:val="20"/>
                <w:szCs w:val="20"/>
              </w:rPr>
            </w:pPr>
            <w:r w:rsidRPr="00644477">
              <w:rPr>
                <w:rFonts w:ascii="Calibri" w:hAnsi="Calibri" w:cs="Calibri"/>
                <w:b/>
                <w:bCs/>
                <w:sz w:val="20"/>
                <w:szCs w:val="20"/>
              </w:rPr>
              <w:t>Tipo de actividad</w:t>
            </w:r>
          </w:p>
        </w:tc>
        <w:tc>
          <w:tcPr>
            <w:tcW w:w="2340" w:type="dxa"/>
            <w:tcBorders>
              <w:top w:val="single" w:sz="4" w:space="0" w:color="auto"/>
              <w:left w:val="nil"/>
              <w:bottom w:val="single" w:sz="4" w:space="0" w:color="auto"/>
              <w:right w:val="single" w:sz="4" w:space="0" w:color="auto"/>
            </w:tcBorders>
            <w:shd w:val="clear" w:color="auto" w:fill="E8E8E8" w:themeFill="background2"/>
            <w:vAlign w:val="center"/>
            <w:hideMark/>
          </w:tcPr>
          <w:p w14:paraId="33336CD7" w14:textId="77777777" w:rsidR="00202608" w:rsidRPr="00644477" w:rsidRDefault="06F0AC02" w:rsidP="482899F2">
            <w:pPr>
              <w:jc w:val="center"/>
              <w:rPr>
                <w:rFonts w:ascii="Calibri" w:hAnsi="Calibri" w:cs="Calibri"/>
                <w:b/>
                <w:bCs/>
                <w:sz w:val="20"/>
                <w:szCs w:val="20"/>
              </w:rPr>
            </w:pPr>
            <w:r w:rsidRPr="00644477">
              <w:rPr>
                <w:rFonts w:ascii="Calibri" w:hAnsi="Calibri" w:cs="Calibri"/>
                <w:b/>
                <w:bCs/>
                <w:sz w:val="20"/>
                <w:szCs w:val="20"/>
              </w:rPr>
              <w:t>Actividad</w:t>
            </w:r>
          </w:p>
        </w:tc>
        <w:tc>
          <w:tcPr>
            <w:tcW w:w="2395" w:type="dxa"/>
            <w:tcBorders>
              <w:top w:val="single" w:sz="4" w:space="0" w:color="auto"/>
              <w:left w:val="nil"/>
              <w:bottom w:val="single" w:sz="4" w:space="0" w:color="auto"/>
              <w:right w:val="single" w:sz="4" w:space="0" w:color="auto"/>
            </w:tcBorders>
            <w:shd w:val="clear" w:color="auto" w:fill="E8E8E8" w:themeFill="background2"/>
            <w:vAlign w:val="center"/>
          </w:tcPr>
          <w:p w14:paraId="3A437041" w14:textId="726A810E" w:rsidR="00202608" w:rsidRPr="00644477" w:rsidRDefault="06F0AC02" w:rsidP="482899F2">
            <w:pPr>
              <w:jc w:val="center"/>
              <w:rPr>
                <w:rFonts w:ascii="Calibri" w:hAnsi="Calibri" w:cs="Calibri"/>
                <w:b/>
                <w:bCs/>
                <w:sz w:val="20"/>
                <w:szCs w:val="20"/>
              </w:rPr>
            </w:pPr>
            <w:r w:rsidRPr="00644477">
              <w:rPr>
                <w:rFonts w:ascii="Calibri" w:hAnsi="Calibri" w:cs="Calibri"/>
                <w:b/>
                <w:bCs/>
                <w:sz w:val="20"/>
                <w:szCs w:val="20"/>
              </w:rPr>
              <w:t>Indicador / medio de verificación</w:t>
            </w:r>
          </w:p>
        </w:tc>
        <w:tc>
          <w:tcPr>
            <w:tcW w:w="1419"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6E337C4" w14:textId="1B8E3993" w:rsidR="00202608" w:rsidRPr="00644477" w:rsidRDefault="06F0AC02" w:rsidP="482899F2">
            <w:pPr>
              <w:jc w:val="center"/>
              <w:rPr>
                <w:rFonts w:ascii="Calibri" w:hAnsi="Calibri" w:cs="Calibri"/>
                <w:b/>
                <w:bCs/>
                <w:sz w:val="20"/>
                <w:szCs w:val="20"/>
              </w:rPr>
            </w:pPr>
            <w:r w:rsidRPr="00644477">
              <w:rPr>
                <w:rFonts w:ascii="Calibri" w:hAnsi="Calibri" w:cs="Calibri"/>
                <w:b/>
                <w:bCs/>
                <w:sz w:val="20"/>
                <w:szCs w:val="20"/>
              </w:rPr>
              <w:t>Responsable</w:t>
            </w:r>
          </w:p>
        </w:tc>
      </w:tr>
      <w:tr w:rsidR="00DA708C" w:rsidRPr="00644477" w14:paraId="714779BC" w14:textId="77777777" w:rsidTr="383A5FFE">
        <w:trPr>
          <w:trHeight w:val="1575"/>
        </w:trPr>
        <w:tc>
          <w:tcPr>
            <w:tcW w:w="1636" w:type="dxa"/>
            <w:tcBorders>
              <w:top w:val="nil"/>
              <w:left w:val="single" w:sz="4" w:space="0" w:color="auto"/>
              <w:bottom w:val="single" w:sz="4" w:space="0" w:color="auto"/>
              <w:right w:val="single" w:sz="4" w:space="0" w:color="auto"/>
            </w:tcBorders>
            <w:shd w:val="clear" w:color="auto" w:fill="auto"/>
            <w:vAlign w:val="center"/>
            <w:hideMark/>
          </w:tcPr>
          <w:p w14:paraId="3EFBFA3F" w14:textId="77777777" w:rsidR="00202608" w:rsidRPr="00644477" w:rsidRDefault="06F0AC02" w:rsidP="482899F2">
            <w:pPr>
              <w:jc w:val="center"/>
              <w:rPr>
                <w:rFonts w:ascii="Calibri" w:hAnsi="Calibri" w:cs="Calibri"/>
                <w:b/>
                <w:bCs/>
                <w:sz w:val="20"/>
                <w:szCs w:val="20"/>
              </w:rPr>
            </w:pPr>
            <w:r w:rsidRPr="00644477">
              <w:rPr>
                <w:rFonts w:ascii="Calibri" w:hAnsi="Calibri" w:cs="Calibri"/>
                <w:b/>
                <w:bCs/>
                <w:sz w:val="20"/>
                <w:szCs w:val="20"/>
              </w:rPr>
              <w:t>Sistematización de información</w:t>
            </w:r>
          </w:p>
        </w:tc>
        <w:tc>
          <w:tcPr>
            <w:tcW w:w="2340" w:type="dxa"/>
            <w:tcBorders>
              <w:top w:val="nil"/>
              <w:left w:val="nil"/>
              <w:bottom w:val="single" w:sz="4" w:space="0" w:color="auto"/>
              <w:right w:val="single" w:sz="4" w:space="0" w:color="auto"/>
            </w:tcBorders>
            <w:shd w:val="clear" w:color="auto" w:fill="auto"/>
            <w:vAlign w:val="center"/>
            <w:hideMark/>
          </w:tcPr>
          <w:p w14:paraId="63BC154E" w14:textId="753272A4" w:rsidR="00202608" w:rsidRPr="00644477" w:rsidRDefault="0BC99DAC" w:rsidP="482899F2">
            <w:pPr>
              <w:jc w:val="both"/>
              <w:rPr>
                <w:rFonts w:ascii="Calibri" w:hAnsi="Calibri" w:cs="Calibri"/>
                <w:sz w:val="20"/>
                <w:szCs w:val="20"/>
              </w:rPr>
            </w:pPr>
            <w:r w:rsidRPr="00644477">
              <w:rPr>
                <w:rFonts w:ascii="Calibri" w:hAnsi="Calibri" w:cs="Calibri"/>
                <w:sz w:val="20"/>
                <w:szCs w:val="20"/>
              </w:rPr>
              <w:t>Recoger y sistematizar información sobre</w:t>
            </w:r>
            <w:r w:rsidR="4E88DDAC" w:rsidRPr="00644477">
              <w:rPr>
                <w:rFonts w:ascii="Calibri" w:hAnsi="Calibri" w:cs="Calibri"/>
                <w:sz w:val="20"/>
                <w:szCs w:val="20"/>
              </w:rPr>
              <w:t xml:space="preserve"> personas con autismo que acceden a los servicios y/o programas que gestionar el Ministerio de Cultura. </w:t>
            </w:r>
          </w:p>
        </w:tc>
        <w:tc>
          <w:tcPr>
            <w:tcW w:w="2395" w:type="dxa"/>
            <w:tcBorders>
              <w:top w:val="single" w:sz="4" w:space="0" w:color="auto"/>
              <w:left w:val="nil"/>
              <w:bottom w:val="single" w:sz="4" w:space="0" w:color="auto"/>
              <w:right w:val="single" w:sz="4" w:space="0" w:color="auto"/>
            </w:tcBorders>
          </w:tcPr>
          <w:p w14:paraId="1A93429E" w14:textId="78764E7D" w:rsidR="00202608" w:rsidRPr="00644477" w:rsidRDefault="0BC99DAC" w:rsidP="383A5FFE">
            <w:pPr>
              <w:jc w:val="both"/>
              <w:rPr>
                <w:rFonts w:ascii="Calibri" w:hAnsi="Calibri" w:cs="Calibri"/>
                <w:b/>
                <w:bCs/>
                <w:sz w:val="20"/>
                <w:szCs w:val="20"/>
              </w:rPr>
            </w:pPr>
            <w:r w:rsidRPr="00644477">
              <w:rPr>
                <w:rFonts w:ascii="Calibri" w:hAnsi="Calibri" w:cs="Calibri"/>
                <w:b/>
                <w:bCs/>
                <w:sz w:val="20"/>
                <w:szCs w:val="20"/>
              </w:rPr>
              <w:t xml:space="preserve">Nombre del indicador: </w:t>
            </w:r>
          </w:p>
          <w:p w14:paraId="792A613B" w14:textId="4098799F" w:rsidR="00202608" w:rsidRPr="00644477" w:rsidRDefault="2C9B412B" w:rsidP="383A5FFE">
            <w:pPr>
              <w:jc w:val="both"/>
              <w:rPr>
                <w:rFonts w:ascii="Calibri" w:hAnsi="Calibri" w:cs="Calibri"/>
                <w:sz w:val="20"/>
                <w:szCs w:val="20"/>
              </w:rPr>
            </w:pPr>
            <w:r w:rsidRPr="00644477">
              <w:rPr>
                <w:rFonts w:ascii="Calibri" w:hAnsi="Calibri" w:cs="Calibri"/>
                <w:sz w:val="20"/>
                <w:szCs w:val="20"/>
              </w:rPr>
              <w:t xml:space="preserve">Número de personas autistas que acceden a los servicios y/o programas del Ministerio de Cultura. </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418A4A0C" w14:textId="7BD6C401" w:rsidR="00202608" w:rsidRPr="00644477" w:rsidRDefault="7BF0DD2F" w:rsidP="383A5FFE">
            <w:pPr>
              <w:jc w:val="center"/>
              <w:rPr>
                <w:rFonts w:ascii="Calibri" w:hAnsi="Calibri" w:cs="Calibri"/>
                <w:sz w:val="20"/>
                <w:szCs w:val="20"/>
              </w:rPr>
            </w:pPr>
            <w:r w:rsidRPr="00644477">
              <w:rPr>
                <w:rFonts w:ascii="Calibri" w:hAnsi="Calibri" w:cs="Calibri"/>
                <w:sz w:val="20"/>
                <w:szCs w:val="20"/>
              </w:rPr>
              <w:t>MINISTERIO DE CULTURA</w:t>
            </w:r>
          </w:p>
        </w:tc>
      </w:tr>
      <w:tr w:rsidR="00DA708C" w:rsidRPr="00644477" w14:paraId="3A6B1102" w14:textId="77777777" w:rsidTr="383A5FFE">
        <w:trPr>
          <w:trHeight w:val="1949"/>
        </w:trPr>
        <w:tc>
          <w:tcPr>
            <w:tcW w:w="1636" w:type="dxa"/>
            <w:tcBorders>
              <w:top w:val="nil"/>
              <w:left w:val="single" w:sz="4" w:space="0" w:color="auto"/>
              <w:bottom w:val="single" w:sz="4" w:space="0" w:color="auto"/>
              <w:right w:val="single" w:sz="4" w:space="0" w:color="auto"/>
            </w:tcBorders>
            <w:shd w:val="clear" w:color="auto" w:fill="auto"/>
            <w:vAlign w:val="center"/>
            <w:hideMark/>
          </w:tcPr>
          <w:p w14:paraId="5E161728" w14:textId="77777777" w:rsidR="00202608" w:rsidRPr="00644477" w:rsidRDefault="06F0AC02" w:rsidP="482899F2">
            <w:pPr>
              <w:jc w:val="center"/>
              <w:rPr>
                <w:rFonts w:ascii="Calibri" w:hAnsi="Calibri" w:cs="Calibri"/>
                <w:b/>
                <w:bCs/>
                <w:sz w:val="20"/>
                <w:szCs w:val="20"/>
              </w:rPr>
            </w:pPr>
            <w:r w:rsidRPr="00644477">
              <w:rPr>
                <w:rFonts w:ascii="Calibri" w:hAnsi="Calibri" w:cs="Calibri"/>
                <w:b/>
                <w:bCs/>
                <w:sz w:val="20"/>
                <w:szCs w:val="20"/>
              </w:rPr>
              <w:lastRenderedPageBreak/>
              <w:t>Sistematización de información</w:t>
            </w:r>
          </w:p>
        </w:tc>
        <w:tc>
          <w:tcPr>
            <w:tcW w:w="2340" w:type="dxa"/>
            <w:tcBorders>
              <w:top w:val="nil"/>
              <w:left w:val="nil"/>
              <w:bottom w:val="single" w:sz="4" w:space="0" w:color="auto"/>
              <w:right w:val="single" w:sz="4" w:space="0" w:color="auto"/>
            </w:tcBorders>
            <w:shd w:val="clear" w:color="auto" w:fill="auto"/>
            <w:vAlign w:val="center"/>
            <w:hideMark/>
          </w:tcPr>
          <w:p w14:paraId="38D19F4D" w14:textId="1440AEDB" w:rsidR="00202608" w:rsidRPr="00644477" w:rsidRDefault="0BC99DAC" w:rsidP="383A5FFE">
            <w:pPr>
              <w:jc w:val="both"/>
              <w:rPr>
                <w:rFonts w:ascii="Calibri" w:hAnsi="Calibri" w:cs="Calibri"/>
                <w:sz w:val="20"/>
                <w:szCs w:val="20"/>
              </w:rPr>
            </w:pPr>
            <w:r w:rsidRPr="00644477">
              <w:rPr>
                <w:rFonts w:ascii="Calibri" w:hAnsi="Calibri" w:cs="Calibri"/>
                <w:sz w:val="20"/>
                <w:szCs w:val="20"/>
              </w:rPr>
              <w:t xml:space="preserve">Recoger y sistematizar información sobre organizaciones </w:t>
            </w:r>
            <w:r w:rsidR="653134BC" w:rsidRPr="00644477">
              <w:rPr>
                <w:rFonts w:ascii="Calibri" w:eastAsia="Calibri" w:hAnsi="Calibri" w:cs="Calibri"/>
                <w:sz w:val="20"/>
                <w:szCs w:val="20"/>
              </w:rPr>
              <w:t xml:space="preserve">y/o personas que postulan a los servicios y/o programas y/o estímulos con proyectos que tienen un enfoque de accesibilidad y/o temática vinculada a la discapacidad. </w:t>
            </w:r>
          </w:p>
          <w:p w14:paraId="7458663D" w14:textId="79512909" w:rsidR="00202608" w:rsidRPr="00644477" w:rsidRDefault="00202608" w:rsidP="383A5FFE">
            <w:pPr>
              <w:jc w:val="both"/>
              <w:rPr>
                <w:rFonts w:ascii="Calibri" w:hAnsi="Calibri" w:cs="Calibri"/>
                <w:sz w:val="20"/>
                <w:szCs w:val="20"/>
              </w:rPr>
            </w:pPr>
          </w:p>
          <w:p w14:paraId="10834F19" w14:textId="28C0EE09" w:rsidR="00202608" w:rsidRPr="00644477" w:rsidRDefault="00202608" w:rsidP="383A5FFE">
            <w:pPr>
              <w:jc w:val="both"/>
              <w:rPr>
                <w:rFonts w:ascii="Calibri" w:hAnsi="Calibri" w:cs="Calibri"/>
                <w:sz w:val="20"/>
                <w:szCs w:val="20"/>
                <w:u w:val="single"/>
              </w:rPr>
            </w:pPr>
          </w:p>
        </w:tc>
        <w:tc>
          <w:tcPr>
            <w:tcW w:w="2395" w:type="dxa"/>
            <w:tcBorders>
              <w:top w:val="single" w:sz="4" w:space="0" w:color="auto"/>
              <w:left w:val="nil"/>
              <w:bottom w:val="single" w:sz="4" w:space="0" w:color="auto"/>
              <w:right w:val="single" w:sz="4" w:space="0" w:color="auto"/>
            </w:tcBorders>
            <w:vAlign w:val="center"/>
          </w:tcPr>
          <w:p w14:paraId="2D6464E2" w14:textId="0DAACCAC" w:rsidR="00202608" w:rsidRPr="00644477" w:rsidRDefault="0BC99DAC" w:rsidP="383A5FFE">
            <w:pPr>
              <w:jc w:val="both"/>
              <w:rPr>
                <w:rFonts w:ascii="Calibri" w:hAnsi="Calibri" w:cs="Calibri"/>
                <w:b/>
                <w:bCs/>
                <w:sz w:val="20"/>
                <w:szCs w:val="20"/>
              </w:rPr>
            </w:pPr>
            <w:r w:rsidRPr="00644477">
              <w:rPr>
                <w:rFonts w:ascii="Calibri" w:hAnsi="Calibri" w:cs="Calibri"/>
                <w:b/>
                <w:bCs/>
                <w:sz w:val="20"/>
                <w:szCs w:val="20"/>
              </w:rPr>
              <w:t xml:space="preserve">Nombre del indicador: </w:t>
            </w:r>
          </w:p>
          <w:p w14:paraId="1935E0C7" w14:textId="4411F6F6" w:rsidR="00202608" w:rsidRPr="00644477" w:rsidRDefault="59C342E3" w:rsidP="383A5FFE">
            <w:pPr>
              <w:jc w:val="both"/>
              <w:rPr>
                <w:rFonts w:ascii="Calibri" w:eastAsia="Calibri" w:hAnsi="Calibri" w:cs="Calibri"/>
                <w:sz w:val="20"/>
                <w:szCs w:val="20"/>
              </w:rPr>
            </w:pPr>
            <w:r w:rsidRPr="00644477">
              <w:rPr>
                <w:rFonts w:ascii="Calibri" w:eastAsia="Calibri" w:hAnsi="Calibri" w:cs="Calibri"/>
                <w:sz w:val="20"/>
                <w:szCs w:val="20"/>
              </w:rPr>
              <w:t>N</w:t>
            </w:r>
            <w:r w:rsidR="1C607AA4" w:rsidRPr="00644477">
              <w:rPr>
                <w:rFonts w:ascii="Calibri" w:eastAsia="Calibri" w:hAnsi="Calibri" w:cs="Calibri"/>
                <w:sz w:val="20"/>
                <w:szCs w:val="20"/>
              </w:rPr>
              <w:t xml:space="preserve">úmero </w:t>
            </w:r>
            <w:r w:rsidRPr="00644477">
              <w:rPr>
                <w:rFonts w:ascii="Calibri" w:eastAsia="Calibri" w:hAnsi="Calibri" w:cs="Calibri"/>
                <w:sz w:val="20"/>
                <w:szCs w:val="20"/>
              </w:rPr>
              <w:t xml:space="preserve">de organizaciones y/o personas que postulan proyectos a los Estímulos Económicos de la Cultura (EEC), y/o a otro programa o servicio, gestionado por el Ministerio de Cultura. </w:t>
            </w:r>
          </w:p>
          <w:p w14:paraId="124E425C" w14:textId="58A88A4C" w:rsidR="00202608" w:rsidRPr="00644477" w:rsidRDefault="00202608" w:rsidP="383A5FFE">
            <w:pPr>
              <w:jc w:val="both"/>
              <w:rPr>
                <w:rFonts w:ascii="Calibri" w:eastAsia="Calibri" w:hAnsi="Calibri" w:cs="Calibri"/>
                <w:sz w:val="20"/>
                <w:szCs w:val="20"/>
              </w:rPr>
            </w:pPr>
          </w:p>
          <w:p w14:paraId="60E96FE6" w14:textId="46FE720E" w:rsidR="00202608" w:rsidRPr="00644477" w:rsidRDefault="7CCD5F75" w:rsidP="383A5FFE">
            <w:pPr>
              <w:jc w:val="both"/>
              <w:rPr>
                <w:rFonts w:ascii="Calibri" w:hAnsi="Calibri" w:cs="Calibri"/>
                <w:b/>
                <w:bCs/>
                <w:sz w:val="20"/>
                <w:szCs w:val="20"/>
              </w:rPr>
            </w:pPr>
            <w:r w:rsidRPr="00644477">
              <w:rPr>
                <w:rFonts w:ascii="Calibri" w:hAnsi="Calibri" w:cs="Calibri"/>
                <w:b/>
                <w:bCs/>
                <w:sz w:val="20"/>
                <w:szCs w:val="20"/>
              </w:rPr>
              <w:t>Nombre del indicador:</w:t>
            </w:r>
          </w:p>
          <w:p w14:paraId="0529DFF6" w14:textId="56B22024" w:rsidR="00202608" w:rsidRPr="00644477" w:rsidRDefault="7CCD5F75" w:rsidP="383A5FFE">
            <w:pPr>
              <w:jc w:val="both"/>
              <w:rPr>
                <w:rFonts w:ascii="Calibri" w:eastAsia="Calibri" w:hAnsi="Calibri" w:cs="Calibri"/>
                <w:sz w:val="20"/>
                <w:szCs w:val="20"/>
              </w:rPr>
            </w:pPr>
            <w:r w:rsidRPr="00644477">
              <w:rPr>
                <w:rFonts w:ascii="Calibri" w:eastAsia="Calibri" w:hAnsi="Calibri" w:cs="Calibri"/>
                <w:sz w:val="20"/>
                <w:szCs w:val="20"/>
              </w:rPr>
              <w:t xml:space="preserve">Número </w:t>
            </w:r>
            <w:r w:rsidR="59C342E3" w:rsidRPr="00644477">
              <w:rPr>
                <w:rFonts w:ascii="Calibri" w:eastAsia="Calibri" w:hAnsi="Calibri" w:cs="Calibri"/>
                <w:sz w:val="20"/>
                <w:szCs w:val="20"/>
              </w:rPr>
              <w:t xml:space="preserve">de proyectos presentados a los EEC y/o a otro programa o servicio, gestionado por el Ministerio de Cultura, que incorpora un enfoque accesible y/o temática de discapacidad (con énfasis en autismo o para personas con autismo).  </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187E2556" w14:textId="61D00A59" w:rsidR="00202608" w:rsidRPr="00644477" w:rsidRDefault="7BF0DD2F" w:rsidP="383A5FFE">
            <w:pPr>
              <w:jc w:val="center"/>
              <w:rPr>
                <w:rFonts w:ascii="Calibri" w:hAnsi="Calibri" w:cs="Calibri"/>
                <w:sz w:val="20"/>
                <w:szCs w:val="20"/>
              </w:rPr>
            </w:pPr>
            <w:r w:rsidRPr="00644477">
              <w:rPr>
                <w:rFonts w:ascii="Calibri" w:hAnsi="Calibri" w:cs="Calibri"/>
                <w:sz w:val="20"/>
                <w:szCs w:val="20"/>
              </w:rPr>
              <w:t>MINISTERIO DE CULTURA</w:t>
            </w:r>
          </w:p>
        </w:tc>
      </w:tr>
      <w:tr w:rsidR="383A5FFE" w:rsidRPr="00644477" w14:paraId="1824D2F2" w14:textId="77777777" w:rsidTr="383A5FFE">
        <w:trPr>
          <w:trHeight w:val="300"/>
        </w:trPr>
        <w:tc>
          <w:tcPr>
            <w:tcW w:w="1636" w:type="dxa"/>
            <w:tcBorders>
              <w:top w:val="nil"/>
              <w:left w:val="single" w:sz="4" w:space="0" w:color="auto"/>
              <w:bottom w:val="single" w:sz="4" w:space="0" w:color="auto"/>
              <w:right w:val="single" w:sz="4" w:space="0" w:color="auto"/>
            </w:tcBorders>
            <w:shd w:val="clear" w:color="auto" w:fill="auto"/>
            <w:vAlign w:val="center"/>
            <w:hideMark/>
          </w:tcPr>
          <w:p w14:paraId="29CC44E0" w14:textId="77777777" w:rsidR="0CB20054" w:rsidRPr="00644477" w:rsidRDefault="0CB20054" w:rsidP="383A5FFE">
            <w:pPr>
              <w:jc w:val="center"/>
              <w:rPr>
                <w:rFonts w:ascii="Calibri" w:hAnsi="Calibri" w:cs="Calibri"/>
                <w:b/>
                <w:bCs/>
                <w:sz w:val="20"/>
                <w:szCs w:val="20"/>
              </w:rPr>
            </w:pPr>
            <w:r w:rsidRPr="00644477">
              <w:rPr>
                <w:rFonts w:ascii="Calibri" w:hAnsi="Calibri" w:cs="Calibri"/>
                <w:b/>
                <w:bCs/>
                <w:sz w:val="20"/>
                <w:szCs w:val="20"/>
              </w:rPr>
              <w:t>Sistematización de información</w:t>
            </w:r>
          </w:p>
          <w:p w14:paraId="5B9D883E" w14:textId="27305D42" w:rsidR="383A5FFE" w:rsidRPr="00644477" w:rsidRDefault="383A5FFE" w:rsidP="383A5FFE">
            <w:pPr>
              <w:jc w:val="center"/>
              <w:rPr>
                <w:rFonts w:ascii="Calibri" w:hAnsi="Calibri" w:cs="Calibri"/>
                <w:b/>
                <w:bCs/>
                <w:sz w:val="20"/>
                <w:szCs w:val="20"/>
              </w:rPr>
            </w:pPr>
          </w:p>
        </w:tc>
        <w:tc>
          <w:tcPr>
            <w:tcW w:w="2340" w:type="dxa"/>
            <w:tcBorders>
              <w:top w:val="nil"/>
              <w:left w:val="nil"/>
              <w:bottom w:val="single" w:sz="4" w:space="0" w:color="auto"/>
              <w:right w:val="single" w:sz="4" w:space="0" w:color="auto"/>
            </w:tcBorders>
            <w:shd w:val="clear" w:color="auto" w:fill="auto"/>
            <w:vAlign w:val="center"/>
            <w:hideMark/>
          </w:tcPr>
          <w:p w14:paraId="6D2A9029" w14:textId="527DC019" w:rsidR="0CB20054" w:rsidRPr="00644477" w:rsidRDefault="0CB20054" w:rsidP="383A5FFE">
            <w:pPr>
              <w:jc w:val="both"/>
              <w:rPr>
                <w:rFonts w:ascii="Calibri" w:eastAsia="Calibri" w:hAnsi="Calibri" w:cs="Calibri"/>
                <w:sz w:val="20"/>
                <w:szCs w:val="20"/>
              </w:rPr>
            </w:pPr>
            <w:r w:rsidRPr="00644477">
              <w:rPr>
                <w:rFonts w:ascii="Calibri" w:eastAsia="Calibri" w:hAnsi="Calibri" w:cs="Calibri"/>
                <w:sz w:val="20"/>
                <w:szCs w:val="20"/>
              </w:rPr>
              <w:t>Recoger y sistematizar información sobre agentes culturales con autismo que se encuentran registrados en las bases de datos que gestiona el Ministerio de Cultura.</w:t>
            </w:r>
          </w:p>
        </w:tc>
        <w:tc>
          <w:tcPr>
            <w:tcW w:w="2395" w:type="dxa"/>
            <w:tcBorders>
              <w:top w:val="single" w:sz="4" w:space="0" w:color="auto"/>
              <w:left w:val="nil"/>
              <w:bottom w:val="single" w:sz="4" w:space="0" w:color="auto"/>
              <w:right w:val="single" w:sz="4" w:space="0" w:color="auto"/>
            </w:tcBorders>
            <w:vAlign w:val="center"/>
          </w:tcPr>
          <w:p w14:paraId="6CBCE2D9" w14:textId="7B39701C" w:rsidR="0CB20054" w:rsidRPr="00644477" w:rsidRDefault="0CB20054" w:rsidP="383A5FFE">
            <w:pPr>
              <w:jc w:val="both"/>
              <w:rPr>
                <w:rFonts w:ascii="Calibri" w:eastAsia="Calibri" w:hAnsi="Calibri" w:cs="Calibri"/>
                <w:sz w:val="20"/>
                <w:szCs w:val="20"/>
              </w:rPr>
            </w:pPr>
            <w:r w:rsidRPr="00644477">
              <w:rPr>
                <w:rFonts w:ascii="Calibri" w:eastAsia="Calibri" w:hAnsi="Calibri" w:cs="Calibri"/>
                <w:b/>
                <w:bCs/>
                <w:sz w:val="20"/>
                <w:szCs w:val="20"/>
              </w:rPr>
              <w:t>Nombre del indicador:</w:t>
            </w:r>
            <w:r w:rsidRPr="00644477">
              <w:rPr>
                <w:rFonts w:ascii="Calibri" w:eastAsia="Calibri" w:hAnsi="Calibri" w:cs="Calibri"/>
                <w:sz w:val="20"/>
                <w:szCs w:val="20"/>
              </w:rPr>
              <w:t xml:space="preserve"> Número de personas autistas inscritas en el Registro Nacional de Trabajadores y Organizaciones de la Cultura y las Artes (RENTOCA).</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2608A3F8" w14:textId="61D00A59" w:rsidR="0CB20054" w:rsidRPr="00644477" w:rsidRDefault="0CB20054" w:rsidP="383A5FFE">
            <w:pPr>
              <w:jc w:val="center"/>
              <w:rPr>
                <w:rFonts w:ascii="Calibri" w:hAnsi="Calibri" w:cs="Calibri"/>
                <w:sz w:val="20"/>
                <w:szCs w:val="20"/>
              </w:rPr>
            </w:pPr>
            <w:r w:rsidRPr="00644477">
              <w:rPr>
                <w:rFonts w:ascii="Calibri" w:hAnsi="Calibri" w:cs="Calibri"/>
                <w:sz w:val="20"/>
                <w:szCs w:val="20"/>
              </w:rPr>
              <w:t>MINISTERIO DE CULTURA</w:t>
            </w:r>
          </w:p>
          <w:p w14:paraId="2C9E694A" w14:textId="2B1D4628" w:rsidR="383A5FFE" w:rsidRPr="00644477" w:rsidRDefault="383A5FFE" w:rsidP="383A5FFE">
            <w:pPr>
              <w:jc w:val="center"/>
              <w:rPr>
                <w:rFonts w:ascii="Calibri" w:hAnsi="Calibri" w:cs="Calibri"/>
                <w:sz w:val="20"/>
                <w:szCs w:val="20"/>
              </w:rPr>
            </w:pPr>
          </w:p>
        </w:tc>
      </w:tr>
      <w:tr w:rsidR="00DA708C" w:rsidRPr="00644477" w14:paraId="2AB8F5AC" w14:textId="77777777" w:rsidTr="383A5FFE">
        <w:trPr>
          <w:trHeight w:val="1380"/>
        </w:trPr>
        <w:tc>
          <w:tcPr>
            <w:tcW w:w="1636" w:type="dxa"/>
            <w:tcBorders>
              <w:top w:val="nil"/>
              <w:left w:val="single" w:sz="4" w:space="0" w:color="auto"/>
              <w:bottom w:val="single" w:sz="4" w:space="0" w:color="auto"/>
              <w:right w:val="single" w:sz="4" w:space="0" w:color="auto"/>
            </w:tcBorders>
            <w:shd w:val="clear" w:color="auto" w:fill="auto"/>
            <w:vAlign w:val="center"/>
            <w:hideMark/>
          </w:tcPr>
          <w:p w14:paraId="38785F7B" w14:textId="77777777" w:rsidR="00202608" w:rsidRPr="00644477" w:rsidRDefault="06F0AC02" w:rsidP="482899F2">
            <w:pPr>
              <w:jc w:val="center"/>
              <w:rPr>
                <w:rFonts w:ascii="Calibri" w:hAnsi="Calibri" w:cs="Calibri"/>
                <w:b/>
                <w:bCs/>
                <w:sz w:val="20"/>
                <w:szCs w:val="20"/>
              </w:rPr>
            </w:pPr>
            <w:r w:rsidRPr="00644477">
              <w:rPr>
                <w:rFonts w:ascii="Calibri" w:hAnsi="Calibri" w:cs="Calibri"/>
                <w:b/>
                <w:bCs/>
                <w:sz w:val="20"/>
                <w:szCs w:val="20"/>
              </w:rPr>
              <w:t>Implementación</w:t>
            </w:r>
          </w:p>
        </w:tc>
        <w:tc>
          <w:tcPr>
            <w:tcW w:w="2340" w:type="dxa"/>
            <w:tcBorders>
              <w:top w:val="nil"/>
              <w:left w:val="nil"/>
              <w:bottom w:val="single" w:sz="4" w:space="0" w:color="auto"/>
              <w:right w:val="single" w:sz="4" w:space="0" w:color="auto"/>
            </w:tcBorders>
            <w:shd w:val="clear" w:color="auto" w:fill="auto"/>
            <w:vAlign w:val="center"/>
            <w:hideMark/>
          </w:tcPr>
          <w:p w14:paraId="7CF3BEC8" w14:textId="1923EB70" w:rsidR="00202608" w:rsidRPr="00644477" w:rsidRDefault="06F0AC02" w:rsidP="482899F2">
            <w:pPr>
              <w:jc w:val="both"/>
              <w:rPr>
                <w:rFonts w:ascii="Calibri" w:hAnsi="Calibri" w:cs="Calibri"/>
                <w:sz w:val="20"/>
                <w:szCs w:val="20"/>
              </w:rPr>
            </w:pPr>
            <w:r w:rsidRPr="00644477">
              <w:rPr>
                <w:rFonts w:ascii="Calibri" w:hAnsi="Calibri" w:cs="Calibri"/>
                <w:sz w:val="20"/>
                <w:szCs w:val="20"/>
              </w:rPr>
              <w:t>Habilitar espacios de calma</w:t>
            </w:r>
            <w:r w:rsidR="3C5483C9" w:rsidRPr="00644477">
              <w:rPr>
                <w:rFonts w:ascii="Calibri" w:hAnsi="Calibri" w:cs="Calibri"/>
                <w:sz w:val="20"/>
                <w:szCs w:val="20"/>
              </w:rPr>
              <w:t xml:space="preserve"> </w:t>
            </w:r>
            <w:r w:rsidRPr="00644477">
              <w:rPr>
                <w:rFonts w:ascii="Calibri" w:hAnsi="Calibri" w:cs="Calibri"/>
                <w:sz w:val="20"/>
                <w:szCs w:val="20"/>
              </w:rPr>
              <w:t>con menor carga sensorial en museos y complejos arqueológicos a nivel nacional.</w:t>
            </w:r>
          </w:p>
        </w:tc>
        <w:tc>
          <w:tcPr>
            <w:tcW w:w="2395" w:type="dxa"/>
            <w:tcBorders>
              <w:top w:val="single" w:sz="4" w:space="0" w:color="auto"/>
              <w:left w:val="nil"/>
              <w:bottom w:val="single" w:sz="4" w:space="0" w:color="auto"/>
              <w:right w:val="single" w:sz="4" w:space="0" w:color="auto"/>
            </w:tcBorders>
          </w:tcPr>
          <w:p w14:paraId="6A236483" w14:textId="434A65BD" w:rsidR="00202608" w:rsidRPr="00644477" w:rsidRDefault="0BC99DAC" w:rsidP="482899F2">
            <w:pPr>
              <w:jc w:val="both"/>
              <w:rPr>
                <w:rFonts w:ascii="Calibri" w:hAnsi="Calibri" w:cs="Calibri"/>
                <w:b/>
                <w:bCs/>
                <w:sz w:val="20"/>
                <w:szCs w:val="20"/>
              </w:rPr>
            </w:pPr>
            <w:r w:rsidRPr="00644477">
              <w:rPr>
                <w:rFonts w:ascii="Calibri" w:hAnsi="Calibri" w:cs="Calibri"/>
                <w:b/>
                <w:bCs/>
                <w:sz w:val="20"/>
                <w:szCs w:val="20"/>
              </w:rPr>
              <w:t xml:space="preserve">Nombre del indicador: </w:t>
            </w:r>
            <w:r w:rsidRPr="00644477">
              <w:rPr>
                <w:rFonts w:ascii="Calibri" w:hAnsi="Calibri" w:cs="Calibri"/>
                <w:sz w:val="20"/>
                <w:szCs w:val="20"/>
              </w:rPr>
              <w:t>Porcentaje de museos y complejos arqueológicos que cuentan con, por lo menos, un espacio de calma accesible, diseñado para ofrecer ambientes tranquilos y seguro que atiendan las necesidades sensoriales de las personas con discapacidad y/o personas autistas</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2DEAFB57" w14:textId="454E5BC5" w:rsidR="00202608" w:rsidRPr="00644477" w:rsidRDefault="06F0AC02" w:rsidP="482899F2">
            <w:pPr>
              <w:jc w:val="center"/>
              <w:rPr>
                <w:rFonts w:ascii="Calibri" w:hAnsi="Calibri" w:cs="Calibri"/>
                <w:sz w:val="20"/>
                <w:szCs w:val="20"/>
              </w:rPr>
            </w:pPr>
            <w:r w:rsidRPr="00644477">
              <w:rPr>
                <w:rFonts w:ascii="Calibri" w:hAnsi="Calibri" w:cs="Calibri"/>
                <w:sz w:val="20"/>
                <w:szCs w:val="20"/>
              </w:rPr>
              <w:t>MINISTERIO DE CULTURA</w:t>
            </w:r>
          </w:p>
        </w:tc>
      </w:tr>
      <w:tr w:rsidR="00DA708C" w:rsidRPr="00644477" w14:paraId="3DD52E13" w14:textId="77777777" w:rsidTr="383A5FFE">
        <w:trPr>
          <w:trHeight w:val="960"/>
        </w:trPr>
        <w:tc>
          <w:tcPr>
            <w:tcW w:w="1636" w:type="dxa"/>
            <w:tcBorders>
              <w:top w:val="nil"/>
              <w:left w:val="single" w:sz="4" w:space="0" w:color="auto"/>
              <w:bottom w:val="single" w:sz="4" w:space="0" w:color="auto"/>
              <w:right w:val="single" w:sz="4" w:space="0" w:color="auto"/>
            </w:tcBorders>
            <w:shd w:val="clear" w:color="auto" w:fill="auto"/>
            <w:vAlign w:val="center"/>
            <w:hideMark/>
          </w:tcPr>
          <w:p w14:paraId="14B5A2C0" w14:textId="77777777" w:rsidR="00202608" w:rsidRPr="00644477" w:rsidRDefault="06F0AC02" w:rsidP="482899F2">
            <w:pPr>
              <w:jc w:val="center"/>
              <w:rPr>
                <w:rFonts w:ascii="Calibri" w:hAnsi="Calibri" w:cs="Calibri"/>
                <w:b/>
                <w:bCs/>
                <w:sz w:val="20"/>
                <w:szCs w:val="20"/>
              </w:rPr>
            </w:pPr>
            <w:r w:rsidRPr="00644477">
              <w:rPr>
                <w:rFonts w:ascii="Calibri" w:hAnsi="Calibri" w:cs="Calibri"/>
                <w:b/>
                <w:bCs/>
                <w:sz w:val="20"/>
                <w:szCs w:val="20"/>
              </w:rPr>
              <w:t>Implementación</w:t>
            </w:r>
          </w:p>
        </w:tc>
        <w:tc>
          <w:tcPr>
            <w:tcW w:w="2340" w:type="dxa"/>
            <w:tcBorders>
              <w:top w:val="nil"/>
              <w:left w:val="nil"/>
              <w:bottom w:val="single" w:sz="4" w:space="0" w:color="auto"/>
              <w:right w:val="single" w:sz="4" w:space="0" w:color="auto"/>
            </w:tcBorders>
            <w:shd w:val="clear" w:color="auto" w:fill="auto"/>
            <w:vAlign w:val="center"/>
            <w:hideMark/>
          </w:tcPr>
          <w:p w14:paraId="24351D9C" w14:textId="192A6298" w:rsidR="00202608" w:rsidRPr="00644477" w:rsidRDefault="7BF0DD2F" w:rsidP="383A5FFE">
            <w:pPr>
              <w:jc w:val="both"/>
              <w:rPr>
                <w:rFonts w:ascii="Calibri" w:hAnsi="Calibri" w:cs="Calibri"/>
                <w:sz w:val="20"/>
                <w:szCs w:val="20"/>
              </w:rPr>
            </w:pPr>
            <w:r w:rsidRPr="00644477">
              <w:rPr>
                <w:rFonts w:ascii="Calibri" w:hAnsi="Calibri" w:cs="Calibri"/>
                <w:sz w:val="20"/>
                <w:szCs w:val="20"/>
              </w:rPr>
              <w:t>Elaborar mapas que marquen espacios con menor carga sensorial en museos y espacios arqueológicos.</w:t>
            </w:r>
            <w:r w:rsidR="06EBABFF" w:rsidRPr="00644477">
              <w:rPr>
                <w:rFonts w:ascii="Calibri" w:hAnsi="Calibri" w:cs="Calibri"/>
                <w:sz w:val="20"/>
                <w:szCs w:val="20"/>
              </w:rPr>
              <w:t xml:space="preserve"> </w:t>
            </w:r>
          </w:p>
          <w:p w14:paraId="17315C5F" w14:textId="4F7EE908" w:rsidR="00202608" w:rsidRPr="00644477" w:rsidRDefault="00202608" w:rsidP="383A5FFE">
            <w:pPr>
              <w:jc w:val="both"/>
              <w:rPr>
                <w:rFonts w:ascii="Calibri" w:hAnsi="Calibri" w:cs="Calibri"/>
                <w:sz w:val="20"/>
                <w:szCs w:val="20"/>
              </w:rPr>
            </w:pPr>
          </w:p>
        </w:tc>
        <w:tc>
          <w:tcPr>
            <w:tcW w:w="2395" w:type="dxa"/>
            <w:tcBorders>
              <w:top w:val="single" w:sz="4" w:space="0" w:color="auto"/>
              <w:left w:val="nil"/>
              <w:bottom w:val="single" w:sz="4" w:space="0" w:color="auto"/>
              <w:right w:val="single" w:sz="4" w:space="0" w:color="auto"/>
            </w:tcBorders>
          </w:tcPr>
          <w:p w14:paraId="5EC11CC4" w14:textId="0DBD7004" w:rsidR="00202608" w:rsidRPr="00644477" w:rsidRDefault="0BC99DAC" w:rsidP="482899F2">
            <w:pPr>
              <w:jc w:val="both"/>
              <w:rPr>
                <w:rFonts w:ascii="Calibri" w:hAnsi="Calibri" w:cs="Calibri"/>
                <w:b/>
                <w:bCs/>
                <w:sz w:val="20"/>
                <w:szCs w:val="20"/>
              </w:rPr>
            </w:pPr>
            <w:r w:rsidRPr="00644477">
              <w:rPr>
                <w:rFonts w:ascii="Calibri" w:hAnsi="Calibri" w:cs="Calibri"/>
                <w:b/>
                <w:bCs/>
                <w:sz w:val="20"/>
                <w:szCs w:val="20"/>
              </w:rPr>
              <w:t xml:space="preserve">Nombre del indicador: </w:t>
            </w:r>
            <w:r w:rsidRPr="00644477">
              <w:rPr>
                <w:rFonts w:ascii="Calibri" w:hAnsi="Calibri" w:cs="Calibri"/>
                <w:sz w:val="20"/>
                <w:szCs w:val="20"/>
              </w:rPr>
              <w:t>Porcentaje de museos y espacios arqueológicos con mapas de menor carga sensorial.</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5BB159F7" w14:textId="57915D5A" w:rsidR="00202608" w:rsidRPr="00644477" w:rsidRDefault="06F0AC02" w:rsidP="482899F2">
            <w:pPr>
              <w:jc w:val="center"/>
              <w:rPr>
                <w:rFonts w:ascii="Calibri" w:hAnsi="Calibri" w:cs="Calibri"/>
                <w:sz w:val="20"/>
                <w:szCs w:val="20"/>
              </w:rPr>
            </w:pPr>
            <w:r w:rsidRPr="00644477">
              <w:rPr>
                <w:rFonts w:ascii="Calibri" w:hAnsi="Calibri" w:cs="Calibri"/>
                <w:sz w:val="20"/>
                <w:szCs w:val="20"/>
              </w:rPr>
              <w:t>MINISTERIO DE CULTURA</w:t>
            </w:r>
          </w:p>
        </w:tc>
      </w:tr>
      <w:tr w:rsidR="383A5FFE" w:rsidRPr="00644477" w14:paraId="4B739146" w14:textId="77777777" w:rsidTr="383A5FFE">
        <w:trPr>
          <w:trHeight w:val="300"/>
        </w:trPr>
        <w:tc>
          <w:tcPr>
            <w:tcW w:w="1636" w:type="dxa"/>
            <w:tcBorders>
              <w:top w:val="nil"/>
              <w:left w:val="single" w:sz="4" w:space="0" w:color="auto"/>
              <w:bottom w:val="single" w:sz="4" w:space="0" w:color="auto"/>
              <w:right w:val="single" w:sz="4" w:space="0" w:color="auto"/>
            </w:tcBorders>
            <w:shd w:val="clear" w:color="auto" w:fill="auto"/>
            <w:vAlign w:val="center"/>
            <w:hideMark/>
          </w:tcPr>
          <w:p w14:paraId="0DA13A3E" w14:textId="1FC24A07" w:rsidR="3A64843D" w:rsidRPr="00644477" w:rsidRDefault="3A64843D" w:rsidP="383A5FFE">
            <w:pPr>
              <w:jc w:val="center"/>
              <w:rPr>
                <w:rFonts w:ascii="Calibri" w:hAnsi="Calibri" w:cs="Calibri"/>
                <w:b/>
                <w:bCs/>
                <w:sz w:val="20"/>
                <w:szCs w:val="20"/>
              </w:rPr>
            </w:pPr>
            <w:r w:rsidRPr="00644477">
              <w:rPr>
                <w:rFonts w:ascii="Calibri" w:hAnsi="Calibri" w:cs="Calibri"/>
                <w:b/>
                <w:bCs/>
                <w:sz w:val="20"/>
                <w:szCs w:val="20"/>
              </w:rPr>
              <w:t>Diseño de documentos normativos u orientadores</w:t>
            </w:r>
          </w:p>
          <w:p w14:paraId="62445560" w14:textId="728D8387" w:rsidR="383A5FFE" w:rsidRPr="00644477" w:rsidRDefault="383A5FFE" w:rsidP="383A5FFE">
            <w:pPr>
              <w:jc w:val="center"/>
              <w:rPr>
                <w:rFonts w:ascii="Calibri" w:hAnsi="Calibri" w:cs="Calibri"/>
                <w:b/>
                <w:bCs/>
                <w:sz w:val="20"/>
                <w:szCs w:val="20"/>
              </w:rPr>
            </w:pPr>
          </w:p>
        </w:tc>
        <w:tc>
          <w:tcPr>
            <w:tcW w:w="2340" w:type="dxa"/>
            <w:tcBorders>
              <w:top w:val="nil"/>
              <w:left w:val="nil"/>
              <w:bottom w:val="single" w:sz="4" w:space="0" w:color="auto"/>
              <w:right w:val="single" w:sz="4" w:space="0" w:color="auto"/>
            </w:tcBorders>
            <w:shd w:val="clear" w:color="auto" w:fill="auto"/>
            <w:vAlign w:val="center"/>
            <w:hideMark/>
          </w:tcPr>
          <w:p w14:paraId="61E60FE6" w14:textId="41829ED1" w:rsidR="3A64843D" w:rsidRPr="00644477" w:rsidRDefault="3A64843D" w:rsidP="383A5FFE">
            <w:pPr>
              <w:jc w:val="both"/>
              <w:rPr>
                <w:rFonts w:ascii="Calibri" w:eastAsia="Calibri" w:hAnsi="Calibri" w:cs="Calibri"/>
                <w:sz w:val="20"/>
                <w:szCs w:val="20"/>
              </w:rPr>
            </w:pPr>
            <w:r w:rsidRPr="00644477">
              <w:rPr>
                <w:rFonts w:ascii="Calibri" w:eastAsia="Calibri" w:hAnsi="Calibri" w:cs="Calibri"/>
                <w:sz w:val="20"/>
                <w:szCs w:val="20"/>
              </w:rPr>
              <w:t xml:space="preserve">Elaboración de </w:t>
            </w:r>
            <w:r w:rsidR="6A126B71" w:rsidRPr="00644477">
              <w:rPr>
                <w:rFonts w:ascii="Calibri" w:eastAsia="Calibri" w:hAnsi="Calibri" w:cs="Calibri"/>
                <w:i/>
                <w:iCs/>
                <w:sz w:val="20"/>
                <w:szCs w:val="20"/>
              </w:rPr>
              <w:t>“L</w:t>
            </w:r>
            <w:r w:rsidRPr="00644477">
              <w:rPr>
                <w:rFonts w:ascii="Calibri" w:eastAsia="Calibri" w:hAnsi="Calibri" w:cs="Calibri"/>
                <w:i/>
                <w:iCs/>
                <w:sz w:val="20"/>
                <w:szCs w:val="20"/>
              </w:rPr>
              <w:t>ineamientos para la implementación de infraestructura, herramientas y recorridos para la accesibilidad de personas autistas a sitios arqueológicos y espacios museales</w:t>
            </w:r>
            <w:r w:rsidR="448E0BCA" w:rsidRPr="00644477">
              <w:rPr>
                <w:rFonts w:ascii="Calibri" w:eastAsia="Calibri" w:hAnsi="Calibri" w:cs="Calibri"/>
                <w:i/>
                <w:iCs/>
                <w:sz w:val="20"/>
                <w:szCs w:val="20"/>
              </w:rPr>
              <w:t>”</w:t>
            </w:r>
            <w:r w:rsidRPr="00644477">
              <w:rPr>
                <w:rFonts w:ascii="Calibri" w:eastAsia="Calibri" w:hAnsi="Calibri" w:cs="Calibri"/>
                <w:i/>
                <w:iCs/>
                <w:sz w:val="20"/>
                <w:szCs w:val="20"/>
              </w:rPr>
              <w:t xml:space="preserve">. </w:t>
            </w:r>
          </w:p>
        </w:tc>
        <w:tc>
          <w:tcPr>
            <w:tcW w:w="2395" w:type="dxa"/>
            <w:tcBorders>
              <w:top w:val="single" w:sz="4" w:space="0" w:color="auto"/>
              <w:left w:val="nil"/>
              <w:bottom w:val="single" w:sz="4" w:space="0" w:color="auto"/>
              <w:right w:val="single" w:sz="4" w:space="0" w:color="auto"/>
            </w:tcBorders>
          </w:tcPr>
          <w:p w14:paraId="1987DB95" w14:textId="0FA36C87" w:rsidR="3A64843D" w:rsidRPr="00644477" w:rsidRDefault="3A64843D" w:rsidP="383A5FFE">
            <w:pPr>
              <w:jc w:val="both"/>
              <w:rPr>
                <w:rFonts w:ascii="Calibri" w:hAnsi="Calibri" w:cs="Calibri"/>
                <w:b/>
                <w:bCs/>
                <w:sz w:val="20"/>
                <w:szCs w:val="20"/>
              </w:rPr>
            </w:pPr>
            <w:r w:rsidRPr="00644477">
              <w:rPr>
                <w:rFonts w:ascii="Calibri" w:eastAsia="Calibri" w:hAnsi="Calibri" w:cs="Calibri"/>
                <w:sz w:val="20"/>
                <w:szCs w:val="20"/>
              </w:rPr>
              <w:t>No requiere de un indicador. El medio de verificación es la aprobación del documento.</w:t>
            </w:r>
          </w:p>
          <w:p w14:paraId="2CF87EA7" w14:textId="5231277E" w:rsidR="383A5FFE" w:rsidRPr="00644477" w:rsidRDefault="383A5FFE" w:rsidP="383A5FFE">
            <w:pPr>
              <w:jc w:val="both"/>
              <w:rPr>
                <w:rFonts w:ascii="Calibri" w:hAnsi="Calibri" w:cs="Calibri"/>
                <w:b/>
                <w:bCs/>
                <w:sz w:val="20"/>
                <w:szCs w:val="20"/>
              </w:rPr>
            </w:pP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35B76B54" w14:textId="2C760175" w:rsidR="3A64843D" w:rsidRPr="00644477" w:rsidRDefault="3A64843D" w:rsidP="383A5FFE">
            <w:pPr>
              <w:jc w:val="center"/>
              <w:rPr>
                <w:rFonts w:ascii="Calibri" w:hAnsi="Calibri" w:cs="Calibri"/>
                <w:sz w:val="20"/>
                <w:szCs w:val="20"/>
              </w:rPr>
            </w:pPr>
            <w:r w:rsidRPr="00644477">
              <w:rPr>
                <w:rFonts w:ascii="Calibri" w:hAnsi="Calibri" w:cs="Calibri"/>
                <w:sz w:val="20"/>
                <w:szCs w:val="20"/>
              </w:rPr>
              <w:t>MINISTERIO DE CULTURA</w:t>
            </w:r>
          </w:p>
          <w:p w14:paraId="7CDB53ED" w14:textId="7C678B78" w:rsidR="383A5FFE" w:rsidRPr="00644477" w:rsidRDefault="383A5FFE" w:rsidP="383A5FFE">
            <w:pPr>
              <w:jc w:val="center"/>
              <w:rPr>
                <w:rFonts w:ascii="Calibri" w:hAnsi="Calibri" w:cs="Calibri"/>
                <w:sz w:val="20"/>
                <w:szCs w:val="20"/>
              </w:rPr>
            </w:pPr>
          </w:p>
        </w:tc>
      </w:tr>
      <w:tr w:rsidR="383A5FFE" w:rsidRPr="00644477" w14:paraId="76992C31" w14:textId="77777777" w:rsidTr="383A5FFE">
        <w:trPr>
          <w:trHeight w:val="300"/>
        </w:trPr>
        <w:tc>
          <w:tcPr>
            <w:tcW w:w="1636" w:type="dxa"/>
            <w:tcBorders>
              <w:top w:val="nil"/>
              <w:left w:val="single" w:sz="4" w:space="0" w:color="auto"/>
              <w:bottom w:val="single" w:sz="4" w:space="0" w:color="auto"/>
              <w:right w:val="single" w:sz="4" w:space="0" w:color="auto"/>
            </w:tcBorders>
            <w:shd w:val="clear" w:color="auto" w:fill="auto"/>
            <w:vAlign w:val="center"/>
            <w:hideMark/>
          </w:tcPr>
          <w:p w14:paraId="77A028B3" w14:textId="1FC24A07" w:rsidR="3A64843D" w:rsidRPr="00644477" w:rsidRDefault="3A64843D" w:rsidP="383A5FFE">
            <w:pPr>
              <w:jc w:val="center"/>
              <w:rPr>
                <w:rFonts w:ascii="Calibri" w:hAnsi="Calibri" w:cs="Calibri"/>
                <w:b/>
                <w:bCs/>
                <w:sz w:val="20"/>
                <w:szCs w:val="20"/>
              </w:rPr>
            </w:pPr>
            <w:r w:rsidRPr="00644477">
              <w:rPr>
                <w:rFonts w:ascii="Calibri" w:hAnsi="Calibri" w:cs="Calibri"/>
                <w:b/>
                <w:bCs/>
                <w:sz w:val="20"/>
                <w:szCs w:val="20"/>
              </w:rPr>
              <w:lastRenderedPageBreak/>
              <w:t>Diseño de documentos normativos u orientadores</w:t>
            </w:r>
          </w:p>
          <w:p w14:paraId="3AB94F02" w14:textId="515DF616" w:rsidR="383A5FFE" w:rsidRPr="00644477" w:rsidRDefault="383A5FFE" w:rsidP="383A5FFE">
            <w:pPr>
              <w:jc w:val="center"/>
              <w:rPr>
                <w:rFonts w:ascii="Calibri" w:hAnsi="Calibri" w:cs="Calibri"/>
                <w:b/>
                <w:bCs/>
                <w:sz w:val="20"/>
                <w:szCs w:val="20"/>
              </w:rPr>
            </w:pPr>
          </w:p>
        </w:tc>
        <w:tc>
          <w:tcPr>
            <w:tcW w:w="2340" w:type="dxa"/>
            <w:tcBorders>
              <w:top w:val="nil"/>
              <w:left w:val="nil"/>
              <w:bottom w:val="single" w:sz="4" w:space="0" w:color="auto"/>
              <w:right w:val="single" w:sz="4" w:space="0" w:color="auto"/>
            </w:tcBorders>
            <w:shd w:val="clear" w:color="auto" w:fill="auto"/>
            <w:vAlign w:val="center"/>
            <w:hideMark/>
          </w:tcPr>
          <w:p w14:paraId="314B9980" w14:textId="0097EA1B" w:rsidR="3A64843D" w:rsidRPr="00644477" w:rsidRDefault="3A64843D" w:rsidP="383A5FFE">
            <w:pPr>
              <w:jc w:val="both"/>
              <w:rPr>
                <w:rFonts w:ascii="Calibri" w:eastAsia="Calibri" w:hAnsi="Calibri" w:cs="Calibri"/>
                <w:sz w:val="20"/>
                <w:szCs w:val="20"/>
              </w:rPr>
            </w:pPr>
            <w:r w:rsidRPr="00644477">
              <w:rPr>
                <w:rFonts w:ascii="Calibri" w:eastAsia="Calibri" w:hAnsi="Calibri" w:cs="Calibri"/>
                <w:sz w:val="20"/>
                <w:szCs w:val="20"/>
              </w:rPr>
              <w:t>Elaboración de</w:t>
            </w:r>
            <w:r w:rsidR="7431C247" w:rsidRPr="00644477">
              <w:rPr>
                <w:rFonts w:ascii="Calibri" w:eastAsia="Calibri" w:hAnsi="Calibri" w:cs="Calibri"/>
                <w:sz w:val="20"/>
                <w:szCs w:val="20"/>
              </w:rPr>
              <w:t>l</w:t>
            </w:r>
            <w:r w:rsidRPr="00644477">
              <w:rPr>
                <w:rFonts w:ascii="Calibri" w:eastAsia="Calibri" w:hAnsi="Calibri" w:cs="Calibri"/>
                <w:i/>
                <w:iCs/>
                <w:sz w:val="20"/>
                <w:szCs w:val="20"/>
              </w:rPr>
              <w:t xml:space="preserve"> </w:t>
            </w:r>
            <w:r w:rsidR="4AF0645E" w:rsidRPr="00644477">
              <w:rPr>
                <w:rFonts w:ascii="Calibri" w:eastAsia="Calibri" w:hAnsi="Calibri" w:cs="Calibri"/>
                <w:i/>
                <w:iCs/>
                <w:sz w:val="20"/>
                <w:szCs w:val="20"/>
              </w:rPr>
              <w:t>“P</w:t>
            </w:r>
            <w:r w:rsidRPr="00644477">
              <w:rPr>
                <w:rFonts w:ascii="Calibri" w:eastAsia="Calibri" w:hAnsi="Calibri" w:cs="Calibri"/>
                <w:i/>
                <w:iCs/>
                <w:sz w:val="20"/>
                <w:szCs w:val="20"/>
              </w:rPr>
              <w:t>rotocolo para la atención a personas con autismo en sitios arqueológicos y espacios museales</w:t>
            </w:r>
            <w:r w:rsidR="0A240E2A" w:rsidRPr="00644477">
              <w:rPr>
                <w:rFonts w:ascii="Calibri" w:eastAsia="Calibri" w:hAnsi="Calibri" w:cs="Calibri"/>
                <w:sz w:val="20"/>
                <w:szCs w:val="20"/>
              </w:rPr>
              <w:t>”</w:t>
            </w:r>
            <w:r w:rsidRPr="00644477">
              <w:rPr>
                <w:rFonts w:ascii="Calibri" w:eastAsia="Calibri" w:hAnsi="Calibri" w:cs="Calibri"/>
                <w:sz w:val="20"/>
                <w:szCs w:val="20"/>
              </w:rPr>
              <w:t>.</w:t>
            </w:r>
          </w:p>
        </w:tc>
        <w:tc>
          <w:tcPr>
            <w:tcW w:w="2395" w:type="dxa"/>
            <w:tcBorders>
              <w:top w:val="single" w:sz="4" w:space="0" w:color="auto"/>
              <w:left w:val="nil"/>
              <w:bottom w:val="single" w:sz="4" w:space="0" w:color="auto"/>
              <w:right w:val="single" w:sz="4" w:space="0" w:color="auto"/>
            </w:tcBorders>
          </w:tcPr>
          <w:p w14:paraId="28C4934C" w14:textId="678E0585" w:rsidR="3A64843D" w:rsidRPr="00644477" w:rsidRDefault="3A64843D" w:rsidP="383A5FFE">
            <w:pPr>
              <w:jc w:val="both"/>
              <w:rPr>
                <w:rFonts w:ascii="Calibri" w:hAnsi="Calibri" w:cs="Calibri"/>
                <w:b/>
                <w:bCs/>
                <w:sz w:val="20"/>
                <w:szCs w:val="20"/>
              </w:rPr>
            </w:pPr>
            <w:r w:rsidRPr="00644477">
              <w:rPr>
                <w:rFonts w:ascii="Calibri" w:eastAsia="Calibri" w:hAnsi="Calibri" w:cs="Calibri"/>
                <w:sz w:val="20"/>
                <w:szCs w:val="20"/>
              </w:rPr>
              <w:t>No requiere de un indicador. El medio de verificación es la aprobación del documento.</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3D8874CB" w14:textId="2C760175" w:rsidR="3A64843D" w:rsidRPr="00644477" w:rsidRDefault="3A64843D" w:rsidP="383A5FFE">
            <w:pPr>
              <w:jc w:val="center"/>
              <w:rPr>
                <w:rFonts w:ascii="Calibri" w:hAnsi="Calibri" w:cs="Calibri"/>
                <w:sz w:val="20"/>
                <w:szCs w:val="20"/>
              </w:rPr>
            </w:pPr>
            <w:r w:rsidRPr="00644477">
              <w:rPr>
                <w:rFonts w:ascii="Calibri" w:hAnsi="Calibri" w:cs="Calibri"/>
                <w:sz w:val="20"/>
                <w:szCs w:val="20"/>
              </w:rPr>
              <w:t>MINISTERIO DE CULTURA</w:t>
            </w:r>
          </w:p>
          <w:p w14:paraId="3339A960" w14:textId="7E2349A0" w:rsidR="383A5FFE" w:rsidRPr="00644477" w:rsidRDefault="383A5FFE" w:rsidP="383A5FFE">
            <w:pPr>
              <w:jc w:val="center"/>
              <w:rPr>
                <w:rFonts w:ascii="Calibri" w:hAnsi="Calibri" w:cs="Calibri"/>
                <w:sz w:val="20"/>
                <w:szCs w:val="20"/>
              </w:rPr>
            </w:pPr>
          </w:p>
        </w:tc>
      </w:tr>
      <w:tr w:rsidR="00DA708C" w:rsidRPr="00644477" w14:paraId="2048DBC1" w14:textId="77777777" w:rsidTr="383A5FFE">
        <w:trPr>
          <w:trHeight w:val="972"/>
        </w:trPr>
        <w:tc>
          <w:tcPr>
            <w:tcW w:w="1636" w:type="dxa"/>
            <w:tcBorders>
              <w:top w:val="nil"/>
              <w:left w:val="single" w:sz="4" w:space="0" w:color="auto"/>
              <w:bottom w:val="single" w:sz="4" w:space="0" w:color="auto"/>
              <w:right w:val="single" w:sz="4" w:space="0" w:color="auto"/>
            </w:tcBorders>
            <w:shd w:val="clear" w:color="auto" w:fill="auto"/>
            <w:vAlign w:val="center"/>
            <w:hideMark/>
          </w:tcPr>
          <w:p w14:paraId="36556479" w14:textId="77777777" w:rsidR="00202608" w:rsidRPr="00644477" w:rsidRDefault="06F0AC02" w:rsidP="482899F2">
            <w:pPr>
              <w:jc w:val="center"/>
              <w:rPr>
                <w:rFonts w:ascii="Calibri" w:hAnsi="Calibri" w:cs="Calibri"/>
                <w:b/>
                <w:bCs/>
                <w:sz w:val="20"/>
                <w:szCs w:val="20"/>
              </w:rPr>
            </w:pPr>
            <w:r w:rsidRPr="00644477">
              <w:rPr>
                <w:rFonts w:ascii="Calibri" w:hAnsi="Calibri" w:cs="Calibri"/>
                <w:b/>
                <w:bCs/>
                <w:sz w:val="20"/>
                <w:szCs w:val="20"/>
              </w:rPr>
              <w:t>Implementación</w:t>
            </w:r>
          </w:p>
        </w:tc>
        <w:tc>
          <w:tcPr>
            <w:tcW w:w="2340" w:type="dxa"/>
            <w:tcBorders>
              <w:top w:val="nil"/>
              <w:left w:val="nil"/>
              <w:bottom w:val="single" w:sz="4" w:space="0" w:color="auto"/>
              <w:right w:val="single" w:sz="4" w:space="0" w:color="auto"/>
            </w:tcBorders>
            <w:shd w:val="clear" w:color="auto" w:fill="auto"/>
            <w:vAlign w:val="center"/>
            <w:hideMark/>
          </w:tcPr>
          <w:p w14:paraId="6C5CB9B0" w14:textId="322A750C" w:rsidR="00202608" w:rsidRPr="00644477" w:rsidRDefault="7BF0DD2F" w:rsidP="383A5FFE">
            <w:pPr>
              <w:jc w:val="both"/>
              <w:rPr>
                <w:rFonts w:ascii="Calibri" w:hAnsi="Calibri" w:cs="Calibri"/>
                <w:sz w:val="20"/>
                <w:szCs w:val="20"/>
              </w:rPr>
            </w:pPr>
            <w:r w:rsidRPr="00644477">
              <w:rPr>
                <w:rFonts w:ascii="Calibri" w:hAnsi="Calibri" w:cs="Calibri"/>
                <w:sz w:val="20"/>
                <w:szCs w:val="20"/>
              </w:rPr>
              <w:t xml:space="preserve">Implementar espacios culturales </w:t>
            </w:r>
            <w:r w:rsidR="1C88ABA3" w:rsidRPr="00644477">
              <w:rPr>
                <w:rFonts w:ascii="Calibri" w:hAnsi="Calibri" w:cs="Calibri"/>
                <w:sz w:val="20"/>
                <w:szCs w:val="20"/>
              </w:rPr>
              <w:t>gestionados por el Ministerio de Cultura,</w:t>
            </w:r>
            <w:r w:rsidRPr="00644477">
              <w:rPr>
                <w:rFonts w:ascii="Calibri" w:hAnsi="Calibri" w:cs="Calibri"/>
                <w:sz w:val="20"/>
                <w:szCs w:val="20"/>
              </w:rPr>
              <w:t xml:space="preserve"> con </w:t>
            </w:r>
            <w:r w:rsidRPr="00644477">
              <w:rPr>
                <w:rFonts w:ascii="Calibri" w:hAnsi="Calibri" w:cs="Calibri"/>
                <w:i/>
                <w:iCs/>
                <w:sz w:val="20"/>
                <w:szCs w:val="20"/>
              </w:rPr>
              <w:t>kits de regulación</w:t>
            </w:r>
            <w:r w:rsidRPr="00644477">
              <w:rPr>
                <w:rFonts w:ascii="Calibri" w:hAnsi="Calibri" w:cs="Calibri"/>
                <w:sz w:val="20"/>
                <w:szCs w:val="20"/>
              </w:rPr>
              <w:t xml:space="preserve"> sensorial.</w:t>
            </w:r>
            <w:r w:rsidR="135EFEF9" w:rsidRPr="00644477">
              <w:rPr>
                <w:rFonts w:ascii="Calibri" w:hAnsi="Calibri" w:cs="Calibri"/>
                <w:sz w:val="20"/>
                <w:szCs w:val="20"/>
              </w:rPr>
              <w:t xml:space="preserve"> </w:t>
            </w:r>
          </w:p>
          <w:p w14:paraId="04FC3A12" w14:textId="4EFC9F20" w:rsidR="00202608" w:rsidRPr="00644477" w:rsidRDefault="00202608" w:rsidP="383A5FFE">
            <w:pPr>
              <w:jc w:val="both"/>
              <w:rPr>
                <w:rFonts w:ascii="Calibri" w:hAnsi="Calibri" w:cs="Calibri"/>
                <w:sz w:val="20"/>
                <w:szCs w:val="20"/>
              </w:rPr>
            </w:pPr>
          </w:p>
        </w:tc>
        <w:tc>
          <w:tcPr>
            <w:tcW w:w="2395" w:type="dxa"/>
            <w:tcBorders>
              <w:top w:val="single" w:sz="4" w:space="0" w:color="auto"/>
              <w:left w:val="nil"/>
              <w:bottom w:val="single" w:sz="4" w:space="0" w:color="auto"/>
              <w:right w:val="single" w:sz="4" w:space="0" w:color="auto"/>
            </w:tcBorders>
          </w:tcPr>
          <w:p w14:paraId="4622B96C" w14:textId="2FB15628" w:rsidR="00202608" w:rsidRPr="00644477" w:rsidRDefault="7BF0DD2F" w:rsidP="482899F2">
            <w:pPr>
              <w:jc w:val="both"/>
              <w:rPr>
                <w:rFonts w:ascii="Calibri" w:hAnsi="Calibri" w:cs="Calibri"/>
                <w:b/>
                <w:bCs/>
                <w:sz w:val="20"/>
                <w:szCs w:val="20"/>
              </w:rPr>
            </w:pPr>
            <w:r w:rsidRPr="00644477">
              <w:rPr>
                <w:rFonts w:ascii="Calibri" w:hAnsi="Calibri" w:cs="Calibri"/>
                <w:b/>
                <w:bCs/>
                <w:sz w:val="20"/>
                <w:szCs w:val="20"/>
              </w:rPr>
              <w:t xml:space="preserve">Nombre del indicador: </w:t>
            </w:r>
            <w:r w:rsidRPr="00644477">
              <w:rPr>
                <w:rFonts w:ascii="Calibri" w:hAnsi="Calibri" w:cs="Calibri"/>
                <w:sz w:val="20"/>
                <w:szCs w:val="20"/>
              </w:rPr>
              <w:t>Porcentaje de espacios culturales</w:t>
            </w:r>
            <w:r w:rsidR="3320925A" w:rsidRPr="00644477">
              <w:rPr>
                <w:rFonts w:ascii="Calibri" w:hAnsi="Calibri" w:cs="Calibri"/>
                <w:sz w:val="20"/>
                <w:szCs w:val="20"/>
              </w:rPr>
              <w:t>, gestionados por el Ministerio de Cultura,</w:t>
            </w:r>
            <w:r w:rsidRPr="00644477">
              <w:rPr>
                <w:rFonts w:ascii="Calibri" w:hAnsi="Calibri" w:cs="Calibri"/>
                <w:sz w:val="20"/>
                <w:szCs w:val="20"/>
              </w:rPr>
              <w:t xml:space="preserve"> que cuentan con mapas y kits de regulación sensorial</w:t>
            </w:r>
            <w:r w:rsidR="1E9CB0C7" w:rsidRPr="00644477">
              <w:rPr>
                <w:rFonts w:ascii="Calibri" w:hAnsi="Calibri" w:cs="Calibri"/>
                <w:sz w:val="20"/>
                <w:szCs w:val="20"/>
              </w:rPr>
              <w:t>.</w:t>
            </w:r>
            <w:r w:rsidR="06F0AC02" w:rsidRPr="00644477">
              <w:rPr>
                <w:rFonts w:ascii="Calibri" w:hAnsi="Calibri" w:cs="Calibri"/>
                <w:sz w:val="20"/>
                <w:szCs w:val="20"/>
              </w:rPr>
              <w:br w:type="page"/>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5B4C7C49" w14:textId="2C760175" w:rsidR="00202608" w:rsidRPr="00644477" w:rsidRDefault="06F0AC02" w:rsidP="482899F2">
            <w:pPr>
              <w:jc w:val="center"/>
              <w:rPr>
                <w:rFonts w:ascii="Calibri" w:hAnsi="Calibri" w:cs="Calibri"/>
                <w:sz w:val="20"/>
                <w:szCs w:val="20"/>
              </w:rPr>
            </w:pPr>
            <w:r w:rsidRPr="00644477">
              <w:rPr>
                <w:rFonts w:ascii="Calibri" w:hAnsi="Calibri" w:cs="Calibri"/>
                <w:sz w:val="20"/>
                <w:szCs w:val="20"/>
              </w:rPr>
              <w:t>MINISTERIO DE CULTURA</w:t>
            </w:r>
          </w:p>
        </w:tc>
      </w:tr>
      <w:tr w:rsidR="00DA708C" w:rsidRPr="00644477" w14:paraId="6B611E50" w14:textId="77777777" w:rsidTr="383A5FFE">
        <w:trPr>
          <w:trHeight w:val="972"/>
        </w:trPr>
        <w:tc>
          <w:tcPr>
            <w:tcW w:w="1636" w:type="dxa"/>
            <w:tcBorders>
              <w:top w:val="nil"/>
              <w:left w:val="single" w:sz="4" w:space="0" w:color="auto"/>
              <w:bottom w:val="single" w:sz="4" w:space="0" w:color="auto"/>
              <w:right w:val="single" w:sz="4" w:space="0" w:color="auto"/>
            </w:tcBorders>
            <w:shd w:val="clear" w:color="auto" w:fill="auto"/>
            <w:vAlign w:val="center"/>
          </w:tcPr>
          <w:p w14:paraId="04D32C9C" w14:textId="1FC24A07" w:rsidR="00114AF0" w:rsidRPr="00644477" w:rsidRDefault="3C5483C9" w:rsidP="482899F2">
            <w:pPr>
              <w:jc w:val="center"/>
              <w:rPr>
                <w:rFonts w:ascii="Calibri" w:hAnsi="Calibri" w:cs="Calibri"/>
                <w:b/>
                <w:bCs/>
                <w:sz w:val="20"/>
                <w:szCs w:val="20"/>
              </w:rPr>
            </w:pPr>
            <w:r w:rsidRPr="00644477">
              <w:rPr>
                <w:rFonts w:ascii="Calibri" w:hAnsi="Calibri" w:cs="Calibri"/>
                <w:b/>
                <w:bCs/>
                <w:sz w:val="20"/>
                <w:szCs w:val="20"/>
              </w:rPr>
              <w:t>Diseño de documentos normativos u orientadores</w:t>
            </w:r>
          </w:p>
        </w:tc>
        <w:tc>
          <w:tcPr>
            <w:tcW w:w="2340" w:type="dxa"/>
            <w:tcBorders>
              <w:top w:val="nil"/>
              <w:left w:val="nil"/>
              <w:bottom w:val="single" w:sz="4" w:space="0" w:color="auto"/>
              <w:right w:val="single" w:sz="4" w:space="0" w:color="auto"/>
            </w:tcBorders>
            <w:shd w:val="clear" w:color="auto" w:fill="auto"/>
            <w:vAlign w:val="center"/>
          </w:tcPr>
          <w:p w14:paraId="3462FF24" w14:textId="226C4317" w:rsidR="00114AF0" w:rsidRPr="00644477" w:rsidRDefault="33232F01" w:rsidP="383A5FFE">
            <w:pPr>
              <w:jc w:val="both"/>
              <w:rPr>
                <w:rFonts w:ascii="Calibri" w:hAnsi="Calibri" w:cs="Calibri"/>
                <w:i/>
                <w:iCs/>
                <w:sz w:val="20"/>
                <w:szCs w:val="20"/>
              </w:rPr>
            </w:pPr>
            <w:r w:rsidRPr="00644477">
              <w:rPr>
                <w:rFonts w:ascii="Calibri" w:hAnsi="Calibri" w:cs="Calibri"/>
                <w:sz w:val="20"/>
                <w:szCs w:val="20"/>
              </w:rPr>
              <w:t>Aprobar l</w:t>
            </w:r>
            <w:r w:rsidR="5C43DBBE" w:rsidRPr="00644477">
              <w:rPr>
                <w:rFonts w:ascii="Calibri" w:hAnsi="Calibri" w:cs="Calibri"/>
                <w:sz w:val="20"/>
                <w:szCs w:val="20"/>
              </w:rPr>
              <w:t>os</w:t>
            </w:r>
            <w:r w:rsidRPr="00644477">
              <w:rPr>
                <w:rFonts w:ascii="Calibri" w:hAnsi="Calibri" w:cs="Calibri"/>
                <w:sz w:val="20"/>
                <w:szCs w:val="20"/>
              </w:rPr>
              <w:t xml:space="preserve"> </w:t>
            </w:r>
            <w:r w:rsidRPr="00644477">
              <w:rPr>
                <w:rFonts w:ascii="Calibri" w:hAnsi="Calibri" w:cs="Calibri"/>
                <w:i/>
                <w:iCs/>
                <w:sz w:val="20"/>
                <w:szCs w:val="20"/>
              </w:rPr>
              <w:t>"</w:t>
            </w:r>
            <w:r w:rsidR="4175E406" w:rsidRPr="00644477">
              <w:rPr>
                <w:rFonts w:ascii="Calibri" w:hAnsi="Calibri" w:cs="Calibri"/>
                <w:i/>
                <w:iCs/>
                <w:sz w:val="20"/>
                <w:szCs w:val="20"/>
              </w:rPr>
              <w:t xml:space="preserve">Lineamientos </w:t>
            </w:r>
            <w:r w:rsidRPr="00644477">
              <w:rPr>
                <w:rFonts w:ascii="Calibri" w:hAnsi="Calibri" w:cs="Calibri"/>
                <w:i/>
                <w:iCs/>
                <w:sz w:val="20"/>
                <w:szCs w:val="20"/>
              </w:rPr>
              <w:t>de atención de personas con discapacidad, que cuente con un acápite de personas autistas en los servicios</w:t>
            </w:r>
            <w:r w:rsidR="4C4C6F93" w:rsidRPr="00644477">
              <w:rPr>
                <w:rFonts w:ascii="Calibri" w:hAnsi="Calibri" w:cs="Calibri"/>
                <w:i/>
                <w:iCs/>
                <w:sz w:val="20"/>
                <w:szCs w:val="20"/>
              </w:rPr>
              <w:t xml:space="preserve"> culturales</w:t>
            </w:r>
            <w:r w:rsidRPr="00644477">
              <w:rPr>
                <w:rFonts w:ascii="Calibri" w:hAnsi="Calibri" w:cs="Calibri"/>
                <w:i/>
                <w:iCs/>
                <w:sz w:val="20"/>
                <w:szCs w:val="20"/>
              </w:rPr>
              <w:t xml:space="preserve"> que brinda el Ministerio de Cultura".</w:t>
            </w:r>
          </w:p>
        </w:tc>
        <w:tc>
          <w:tcPr>
            <w:tcW w:w="2395" w:type="dxa"/>
            <w:tcBorders>
              <w:top w:val="single" w:sz="4" w:space="0" w:color="auto"/>
              <w:left w:val="nil"/>
              <w:bottom w:val="single" w:sz="4" w:space="0" w:color="auto"/>
              <w:right w:val="single" w:sz="4" w:space="0" w:color="auto"/>
            </w:tcBorders>
          </w:tcPr>
          <w:p w14:paraId="54E2D0D5" w14:textId="0FA36C87" w:rsidR="00114AF0" w:rsidRPr="00644477" w:rsidRDefault="3C5483C9" w:rsidP="482899F2">
            <w:pPr>
              <w:jc w:val="both"/>
              <w:rPr>
                <w:rFonts w:ascii="Calibri" w:hAnsi="Calibri" w:cs="Calibri"/>
                <w:b/>
                <w:bCs/>
                <w:sz w:val="20"/>
                <w:szCs w:val="20"/>
              </w:rPr>
            </w:pPr>
            <w:r w:rsidRPr="00644477">
              <w:rPr>
                <w:rFonts w:ascii="Calibri" w:eastAsia="Calibri" w:hAnsi="Calibri" w:cs="Calibri"/>
                <w:sz w:val="20"/>
                <w:szCs w:val="20"/>
              </w:rPr>
              <w:t>No requiere de un indicador. El medio de verificación es la aprobación del documento.</w:t>
            </w:r>
          </w:p>
        </w:tc>
        <w:tc>
          <w:tcPr>
            <w:tcW w:w="1419" w:type="dxa"/>
            <w:tcBorders>
              <w:top w:val="nil"/>
              <w:left w:val="single" w:sz="4" w:space="0" w:color="auto"/>
              <w:bottom w:val="single" w:sz="4" w:space="0" w:color="auto"/>
              <w:right w:val="single" w:sz="4" w:space="0" w:color="auto"/>
            </w:tcBorders>
            <w:shd w:val="clear" w:color="auto" w:fill="auto"/>
            <w:vAlign w:val="center"/>
          </w:tcPr>
          <w:p w14:paraId="1C726388" w14:textId="2EDC23EA" w:rsidR="00114AF0" w:rsidRPr="00644477" w:rsidRDefault="3C5483C9" w:rsidP="482899F2">
            <w:pPr>
              <w:jc w:val="center"/>
              <w:rPr>
                <w:rFonts w:ascii="Calibri" w:hAnsi="Calibri" w:cs="Calibri"/>
                <w:sz w:val="20"/>
                <w:szCs w:val="20"/>
              </w:rPr>
            </w:pPr>
            <w:r w:rsidRPr="00644477">
              <w:rPr>
                <w:rFonts w:ascii="Calibri" w:hAnsi="Calibri" w:cs="Calibri"/>
                <w:sz w:val="20"/>
                <w:szCs w:val="20"/>
              </w:rPr>
              <w:t>MINISTERIO DE CULTURA</w:t>
            </w:r>
          </w:p>
        </w:tc>
      </w:tr>
      <w:tr w:rsidR="00114AF0" w:rsidRPr="00644477" w14:paraId="40C6E660" w14:textId="77777777" w:rsidTr="383A5FFE">
        <w:trPr>
          <w:trHeight w:val="1472"/>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26234FC9" w14:textId="5B4DDC62" w:rsidR="00114AF0" w:rsidRPr="00644477" w:rsidRDefault="3C5483C9" w:rsidP="482899F2">
            <w:pPr>
              <w:jc w:val="center"/>
              <w:rPr>
                <w:rFonts w:ascii="Calibri" w:hAnsi="Calibri" w:cs="Calibri"/>
                <w:b/>
                <w:bCs/>
                <w:sz w:val="20"/>
                <w:szCs w:val="20"/>
              </w:rPr>
            </w:pPr>
            <w:r w:rsidRPr="00644477">
              <w:rPr>
                <w:rFonts w:ascii="Calibri" w:hAnsi="Calibri" w:cs="Calibri"/>
                <w:b/>
                <w:bCs/>
                <w:sz w:val="20"/>
                <w:szCs w:val="20"/>
              </w:rPr>
              <w:t>Fortalecimiento de capacidades</w:t>
            </w:r>
          </w:p>
        </w:tc>
        <w:tc>
          <w:tcPr>
            <w:tcW w:w="2340" w:type="dxa"/>
            <w:tcBorders>
              <w:top w:val="single" w:sz="4" w:space="0" w:color="auto"/>
              <w:left w:val="nil"/>
              <w:bottom w:val="single" w:sz="4" w:space="0" w:color="auto"/>
              <w:right w:val="single" w:sz="4" w:space="0" w:color="auto"/>
            </w:tcBorders>
            <w:shd w:val="clear" w:color="auto" w:fill="auto"/>
            <w:vAlign w:val="center"/>
          </w:tcPr>
          <w:p w14:paraId="33B88F3D" w14:textId="12A2E358" w:rsidR="00114AF0" w:rsidRPr="00644477" w:rsidRDefault="7CCF4512" w:rsidP="383A5FFE">
            <w:pPr>
              <w:jc w:val="both"/>
              <w:rPr>
                <w:rFonts w:ascii="Calibri" w:hAnsi="Calibri" w:cs="Calibri"/>
                <w:i/>
                <w:iCs/>
                <w:sz w:val="20"/>
                <w:szCs w:val="20"/>
              </w:rPr>
            </w:pPr>
            <w:r w:rsidRPr="00644477">
              <w:rPr>
                <w:rFonts w:ascii="Calibri" w:hAnsi="Calibri" w:cs="Calibri"/>
                <w:sz w:val="20"/>
                <w:szCs w:val="20"/>
              </w:rPr>
              <w:t>Sensibilizar y c</w:t>
            </w:r>
            <w:r w:rsidR="33232F01" w:rsidRPr="00644477">
              <w:rPr>
                <w:rFonts w:ascii="Calibri" w:hAnsi="Calibri" w:cs="Calibri"/>
                <w:sz w:val="20"/>
                <w:szCs w:val="20"/>
              </w:rPr>
              <w:t>apacitar</w:t>
            </w:r>
            <w:r w:rsidR="536BF524" w:rsidRPr="00644477">
              <w:rPr>
                <w:rFonts w:ascii="Calibri" w:hAnsi="Calibri" w:cs="Calibri"/>
                <w:sz w:val="20"/>
                <w:szCs w:val="20"/>
              </w:rPr>
              <w:t xml:space="preserve"> </w:t>
            </w:r>
            <w:r w:rsidR="536BF524" w:rsidRPr="00644477">
              <w:rPr>
                <w:rFonts w:ascii="Calibri" w:eastAsia="Calibri" w:hAnsi="Calibri" w:cs="Calibri"/>
                <w:sz w:val="20"/>
                <w:szCs w:val="20"/>
              </w:rPr>
              <w:t>a los agentes y/</w:t>
            </w:r>
            <w:proofErr w:type="spellStart"/>
            <w:r w:rsidR="536BF524" w:rsidRPr="00644477">
              <w:rPr>
                <w:rFonts w:ascii="Calibri" w:eastAsia="Calibri" w:hAnsi="Calibri" w:cs="Calibri"/>
                <w:sz w:val="20"/>
                <w:szCs w:val="20"/>
              </w:rPr>
              <w:t>o</w:t>
            </w:r>
            <w:proofErr w:type="spellEnd"/>
            <w:r w:rsidR="536BF524" w:rsidRPr="00644477">
              <w:rPr>
                <w:rFonts w:ascii="Calibri" w:eastAsia="Calibri" w:hAnsi="Calibri" w:cs="Calibri"/>
                <w:sz w:val="20"/>
                <w:szCs w:val="20"/>
              </w:rPr>
              <w:t xml:space="preserve"> organizaciones culturales sobre “Los Lineamientos para la atención a personas con discapacidad, </w:t>
            </w:r>
            <w:r w:rsidR="536BF524" w:rsidRPr="00644477">
              <w:rPr>
                <w:rFonts w:ascii="Calibri" w:hAnsi="Calibri" w:cs="Calibri"/>
                <w:i/>
                <w:iCs/>
                <w:sz w:val="20"/>
                <w:szCs w:val="20"/>
              </w:rPr>
              <w:t>que cuente con un acápite de personas autistas en los servicios culturales que brinda el Ministerio de Cultura".</w:t>
            </w:r>
            <w:r w:rsidR="3EA771D7" w:rsidRPr="00644477">
              <w:rPr>
                <w:rFonts w:ascii="Calibri" w:hAnsi="Calibri" w:cs="Calibri"/>
                <w:i/>
                <w:iCs/>
                <w:sz w:val="20"/>
                <w:szCs w:val="20"/>
              </w:rPr>
              <w:t xml:space="preserve"> </w:t>
            </w:r>
          </w:p>
        </w:tc>
        <w:tc>
          <w:tcPr>
            <w:tcW w:w="2395" w:type="dxa"/>
            <w:tcBorders>
              <w:top w:val="single" w:sz="4" w:space="0" w:color="auto"/>
              <w:left w:val="nil"/>
              <w:bottom w:val="single" w:sz="4" w:space="0" w:color="auto"/>
              <w:right w:val="single" w:sz="4" w:space="0" w:color="auto"/>
            </w:tcBorders>
          </w:tcPr>
          <w:p w14:paraId="7E8308DF" w14:textId="3639643C" w:rsidR="00114AF0" w:rsidRPr="00644477" w:rsidRDefault="33232F01" w:rsidP="383A5FFE">
            <w:pPr>
              <w:jc w:val="both"/>
              <w:rPr>
                <w:rFonts w:ascii="Calibri" w:hAnsi="Calibri" w:cs="Calibri"/>
                <w:sz w:val="20"/>
                <w:szCs w:val="20"/>
              </w:rPr>
            </w:pPr>
            <w:r w:rsidRPr="00644477">
              <w:rPr>
                <w:rFonts w:ascii="Calibri" w:hAnsi="Calibri" w:cs="Calibri"/>
                <w:b/>
                <w:bCs/>
                <w:sz w:val="20"/>
                <w:szCs w:val="20"/>
              </w:rPr>
              <w:t xml:space="preserve">Nombre del indicador:  </w:t>
            </w:r>
          </w:p>
          <w:p w14:paraId="290C7765" w14:textId="7AE1E89C" w:rsidR="00114AF0" w:rsidRPr="00644477" w:rsidRDefault="2700E9A1" w:rsidP="383A5FFE">
            <w:pPr>
              <w:jc w:val="both"/>
              <w:rPr>
                <w:rFonts w:ascii="Calibri" w:eastAsia="Calibri" w:hAnsi="Calibri" w:cs="Calibri"/>
                <w:sz w:val="20"/>
                <w:szCs w:val="20"/>
              </w:rPr>
            </w:pPr>
            <w:r w:rsidRPr="00644477">
              <w:rPr>
                <w:rFonts w:ascii="Calibri" w:eastAsia="Calibri" w:hAnsi="Calibri" w:cs="Calibri"/>
                <w:sz w:val="20"/>
                <w:szCs w:val="20"/>
              </w:rPr>
              <w:t>Número de agentes culturales capacitados y/o sensibilizados para la aplicación de los lineamientos.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A5BD9FF" w14:textId="3EAEE8D0" w:rsidR="00114AF0" w:rsidRPr="00644477" w:rsidRDefault="3C5483C9" w:rsidP="482899F2">
            <w:pPr>
              <w:jc w:val="center"/>
              <w:rPr>
                <w:rFonts w:ascii="Calibri" w:hAnsi="Calibri" w:cs="Calibri"/>
                <w:sz w:val="20"/>
                <w:szCs w:val="20"/>
              </w:rPr>
            </w:pPr>
            <w:r w:rsidRPr="00644477">
              <w:rPr>
                <w:rFonts w:ascii="Calibri" w:hAnsi="Calibri" w:cs="Calibri"/>
                <w:sz w:val="20"/>
                <w:szCs w:val="20"/>
              </w:rPr>
              <w:t>MINISTERIO DE CULTURA</w:t>
            </w:r>
          </w:p>
        </w:tc>
      </w:tr>
      <w:tr w:rsidR="383A5FFE" w:rsidRPr="00644477" w14:paraId="7DC55156" w14:textId="77777777" w:rsidTr="383A5FFE">
        <w:trPr>
          <w:trHeight w:val="300"/>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0CE67A65" w14:textId="2449177A" w:rsidR="243EAD4B" w:rsidRPr="00644477" w:rsidRDefault="243EAD4B" w:rsidP="383A5FFE">
            <w:pPr>
              <w:jc w:val="center"/>
              <w:rPr>
                <w:rFonts w:ascii="Calibri" w:hAnsi="Calibri" w:cs="Calibri"/>
                <w:b/>
                <w:bCs/>
                <w:sz w:val="20"/>
                <w:szCs w:val="20"/>
              </w:rPr>
            </w:pPr>
            <w:r w:rsidRPr="00644477">
              <w:rPr>
                <w:rFonts w:ascii="Calibri" w:hAnsi="Calibri" w:cs="Calibri"/>
                <w:b/>
                <w:bCs/>
                <w:sz w:val="20"/>
                <w:szCs w:val="20"/>
              </w:rPr>
              <w:t>Implementación</w:t>
            </w:r>
          </w:p>
        </w:tc>
        <w:tc>
          <w:tcPr>
            <w:tcW w:w="2340" w:type="dxa"/>
            <w:tcBorders>
              <w:top w:val="single" w:sz="4" w:space="0" w:color="auto"/>
              <w:left w:val="nil"/>
              <w:bottom w:val="single" w:sz="4" w:space="0" w:color="auto"/>
              <w:right w:val="single" w:sz="4" w:space="0" w:color="auto"/>
            </w:tcBorders>
            <w:shd w:val="clear" w:color="auto" w:fill="auto"/>
            <w:vAlign w:val="center"/>
          </w:tcPr>
          <w:p w14:paraId="3F130C87" w14:textId="29CEF907" w:rsidR="243EAD4B" w:rsidRPr="00644477" w:rsidRDefault="243EAD4B" w:rsidP="383A5FFE">
            <w:pPr>
              <w:jc w:val="both"/>
              <w:rPr>
                <w:rFonts w:ascii="Calibri" w:eastAsia="Calibri" w:hAnsi="Calibri" w:cs="Calibri"/>
                <w:sz w:val="20"/>
                <w:szCs w:val="20"/>
              </w:rPr>
            </w:pPr>
            <w:r w:rsidRPr="00644477">
              <w:rPr>
                <w:rFonts w:ascii="Calibri" w:eastAsia="Calibri" w:hAnsi="Calibri" w:cs="Calibri"/>
                <w:sz w:val="20"/>
                <w:szCs w:val="20"/>
              </w:rPr>
              <w:t>Intervenciones y actividades inmersivas al patrimonio cultural inmaterial con adecuaciones para personas autistas.</w:t>
            </w:r>
          </w:p>
        </w:tc>
        <w:tc>
          <w:tcPr>
            <w:tcW w:w="2395" w:type="dxa"/>
            <w:tcBorders>
              <w:top w:val="single" w:sz="4" w:space="0" w:color="auto"/>
              <w:left w:val="nil"/>
              <w:bottom w:val="single" w:sz="4" w:space="0" w:color="auto"/>
              <w:right w:val="single" w:sz="4" w:space="0" w:color="auto"/>
            </w:tcBorders>
          </w:tcPr>
          <w:p w14:paraId="5EE7261E" w14:textId="48B46DBE" w:rsidR="7081C736" w:rsidRPr="00644477" w:rsidRDefault="7081C736" w:rsidP="383A5FFE">
            <w:pPr>
              <w:jc w:val="both"/>
              <w:rPr>
                <w:rFonts w:ascii="Calibri" w:eastAsia="Calibri" w:hAnsi="Calibri" w:cs="Calibri"/>
                <w:b/>
                <w:bCs/>
                <w:sz w:val="20"/>
                <w:szCs w:val="20"/>
              </w:rPr>
            </w:pPr>
            <w:r w:rsidRPr="00644477">
              <w:rPr>
                <w:rFonts w:ascii="Calibri" w:eastAsia="Calibri" w:hAnsi="Calibri" w:cs="Calibri"/>
                <w:b/>
                <w:bCs/>
                <w:sz w:val="20"/>
                <w:szCs w:val="20"/>
              </w:rPr>
              <w:t xml:space="preserve">Nombre del indicador: </w:t>
            </w:r>
          </w:p>
          <w:p w14:paraId="7542EE33" w14:textId="76D1B96C" w:rsidR="7081C736" w:rsidRPr="00644477" w:rsidRDefault="7081C736" w:rsidP="383A5FFE">
            <w:pPr>
              <w:jc w:val="both"/>
              <w:rPr>
                <w:rFonts w:ascii="Calibri" w:eastAsia="Calibri" w:hAnsi="Calibri" w:cs="Calibri"/>
                <w:sz w:val="20"/>
                <w:szCs w:val="20"/>
              </w:rPr>
            </w:pPr>
            <w:r w:rsidRPr="00644477">
              <w:rPr>
                <w:rFonts w:ascii="Calibri" w:eastAsia="Calibri" w:hAnsi="Calibri" w:cs="Calibri"/>
                <w:sz w:val="20"/>
                <w:szCs w:val="20"/>
              </w:rPr>
              <w:t>Número de intervenciones y actividades inmersivas con adecuaciones para personas autistas.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0D014BB" w14:textId="33A4851A" w:rsidR="45FA87A1" w:rsidRPr="00644477" w:rsidRDefault="45FA87A1" w:rsidP="383A5FFE">
            <w:pPr>
              <w:jc w:val="center"/>
              <w:rPr>
                <w:rFonts w:ascii="Calibri" w:hAnsi="Calibri" w:cs="Calibri"/>
                <w:sz w:val="20"/>
                <w:szCs w:val="20"/>
              </w:rPr>
            </w:pPr>
            <w:r w:rsidRPr="00644477">
              <w:rPr>
                <w:rFonts w:ascii="Calibri" w:hAnsi="Calibri" w:cs="Calibri"/>
                <w:sz w:val="20"/>
                <w:szCs w:val="20"/>
              </w:rPr>
              <w:t>MINISTERIO DE CULTURA</w:t>
            </w:r>
          </w:p>
        </w:tc>
      </w:tr>
      <w:tr w:rsidR="383A5FFE" w:rsidRPr="00644477" w14:paraId="5DF7A2BB" w14:textId="77777777" w:rsidTr="383A5FFE">
        <w:trPr>
          <w:trHeight w:val="300"/>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73D5AFCB" w14:textId="2449177A" w:rsidR="243EAD4B" w:rsidRPr="00644477" w:rsidRDefault="243EAD4B" w:rsidP="383A5FFE">
            <w:pPr>
              <w:jc w:val="center"/>
              <w:rPr>
                <w:rFonts w:ascii="Calibri" w:hAnsi="Calibri" w:cs="Calibri"/>
                <w:b/>
                <w:bCs/>
                <w:sz w:val="20"/>
                <w:szCs w:val="20"/>
              </w:rPr>
            </w:pPr>
            <w:r w:rsidRPr="00644477">
              <w:rPr>
                <w:rFonts w:ascii="Calibri" w:hAnsi="Calibri" w:cs="Calibri"/>
                <w:b/>
                <w:bCs/>
                <w:sz w:val="20"/>
                <w:szCs w:val="20"/>
              </w:rPr>
              <w:t>Implementación</w:t>
            </w:r>
          </w:p>
          <w:p w14:paraId="00E04D0B" w14:textId="0BBDF735" w:rsidR="383A5FFE" w:rsidRPr="00644477" w:rsidRDefault="383A5FFE" w:rsidP="383A5FFE">
            <w:pPr>
              <w:jc w:val="center"/>
              <w:rPr>
                <w:rFonts w:ascii="Calibri" w:hAnsi="Calibri" w:cs="Calibri"/>
                <w:b/>
                <w:bCs/>
                <w:sz w:val="20"/>
                <w:szCs w:val="20"/>
              </w:rPr>
            </w:pPr>
          </w:p>
        </w:tc>
        <w:tc>
          <w:tcPr>
            <w:tcW w:w="2340" w:type="dxa"/>
            <w:tcBorders>
              <w:top w:val="single" w:sz="4" w:space="0" w:color="auto"/>
              <w:left w:val="nil"/>
              <w:bottom w:val="single" w:sz="4" w:space="0" w:color="auto"/>
              <w:right w:val="single" w:sz="4" w:space="0" w:color="auto"/>
            </w:tcBorders>
            <w:shd w:val="clear" w:color="auto" w:fill="auto"/>
            <w:vAlign w:val="center"/>
          </w:tcPr>
          <w:p w14:paraId="45A234FE" w14:textId="4487C250" w:rsidR="243EAD4B" w:rsidRPr="00644477" w:rsidRDefault="243EAD4B" w:rsidP="383A5FFE">
            <w:pPr>
              <w:jc w:val="both"/>
              <w:rPr>
                <w:rFonts w:ascii="Calibri" w:eastAsia="Calibri" w:hAnsi="Calibri" w:cs="Calibri"/>
                <w:sz w:val="20"/>
                <w:szCs w:val="20"/>
              </w:rPr>
            </w:pPr>
            <w:r w:rsidRPr="00644477">
              <w:rPr>
                <w:rFonts w:ascii="Calibri" w:eastAsia="Calibri" w:hAnsi="Calibri" w:cs="Calibri"/>
                <w:sz w:val="20"/>
                <w:szCs w:val="20"/>
              </w:rPr>
              <w:t>Implementar medidas para facilitar la accesibilidad de personas autistas en procesos de transmisión intergeneracional de manifestaciones del patrimonio inmaterial.</w:t>
            </w:r>
          </w:p>
        </w:tc>
        <w:tc>
          <w:tcPr>
            <w:tcW w:w="2395" w:type="dxa"/>
            <w:tcBorders>
              <w:top w:val="single" w:sz="4" w:space="0" w:color="auto"/>
              <w:left w:val="nil"/>
              <w:bottom w:val="single" w:sz="4" w:space="0" w:color="auto"/>
              <w:right w:val="single" w:sz="4" w:space="0" w:color="auto"/>
            </w:tcBorders>
          </w:tcPr>
          <w:p w14:paraId="35E8109C" w14:textId="166DAFEF" w:rsidR="416FD12B" w:rsidRPr="00644477" w:rsidRDefault="416FD12B" w:rsidP="383A5FFE">
            <w:pPr>
              <w:jc w:val="both"/>
              <w:rPr>
                <w:rFonts w:ascii="Calibri" w:eastAsia="Calibri" w:hAnsi="Calibri" w:cs="Calibri"/>
                <w:b/>
                <w:bCs/>
                <w:sz w:val="20"/>
                <w:szCs w:val="20"/>
              </w:rPr>
            </w:pPr>
            <w:r w:rsidRPr="00644477">
              <w:rPr>
                <w:rFonts w:ascii="Calibri" w:eastAsia="Calibri" w:hAnsi="Calibri" w:cs="Calibri"/>
                <w:b/>
                <w:bCs/>
                <w:sz w:val="20"/>
                <w:szCs w:val="20"/>
              </w:rPr>
              <w:t>Nombre del indicador:</w:t>
            </w:r>
          </w:p>
          <w:p w14:paraId="08FC187D" w14:textId="40E3FBD0" w:rsidR="416FD12B" w:rsidRPr="00644477" w:rsidRDefault="416FD12B" w:rsidP="383A5FFE">
            <w:pPr>
              <w:jc w:val="both"/>
              <w:rPr>
                <w:rFonts w:ascii="Calibri" w:eastAsia="Calibri" w:hAnsi="Calibri" w:cs="Calibri"/>
                <w:sz w:val="20"/>
                <w:szCs w:val="20"/>
              </w:rPr>
            </w:pPr>
            <w:r w:rsidRPr="00644477">
              <w:rPr>
                <w:rFonts w:ascii="Calibri" w:eastAsia="Calibri" w:hAnsi="Calibri" w:cs="Calibri"/>
                <w:sz w:val="20"/>
                <w:szCs w:val="20"/>
              </w:rPr>
              <w:t xml:space="preserve">Número de intervenciones y actividades inmersivas </w:t>
            </w:r>
            <w:r w:rsidR="7C5FD76B" w:rsidRPr="00644477">
              <w:rPr>
                <w:rFonts w:ascii="Calibri" w:eastAsia="Calibri" w:hAnsi="Calibri" w:cs="Calibri"/>
                <w:sz w:val="20"/>
                <w:szCs w:val="20"/>
              </w:rPr>
              <w:t xml:space="preserve">que cuentan con medidas de </w:t>
            </w:r>
            <w:r w:rsidR="40F0CD5E" w:rsidRPr="00644477">
              <w:rPr>
                <w:rFonts w:ascii="Calibri" w:eastAsia="Calibri" w:hAnsi="Calibri" w:cs="Calibri"/>
                <w:sz w:val="20"/>
                <w:szCs w:val="20"/>
              </w:rPr>
              <w:t>accesibilidad</w:t>
            </w:r>
            <w:r w:rsidR="7C5FD76B" w:rsidRPr="00644477">
              <w:rPr>
                <w:rFonts w:ascii="Calibri" w:eastAsia="Calibri" w:hAnsi="Calibri" w:cs="Calibri"/>
                <w:sz w:val="20"/>
                <w:szCs w:val="20"/>
              </w:rPr>
              <w:t xml:space="preserve"> de personas autistas. </w:t>
            </w:r>
          </w:p>
          <w:p w14:paraId="0E3D0EDE" w14:textId="596F907E" w:rsidR="383A5FFE" w:rsidRPr="00644477" w:rsidRDefault="383A5FFE" w:rsidP="383A5FFE">
            <w:pPr>
              <w:jc w:val="both"/>
              <w:rPr>
                <w:rFonts w:ascii="Calibri" w:eastAsia="Calibri" w:hAnsi="Calibri" w:cs="Calibri"/>
                <w:b/>
                <w:bCs/>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EE55218" w14:textId="0B176045" w:rsidR="2883E230" w:rsidRPr="00644477" w:rsidRDefault="2883E230" w:rsidP="383A5FFE">
            <w:pPr>
              <w:jc w:val="center"/>
              <w:rPr>
                <w:rFonts w:ascii="Calibri" w:hAnsi="Calibri" w:cs="Calibri"/>
                <w:sz w:val="20"/>
                <w:szCs w:val="20"/>
              </w:rPr>
            </w:pPr>
            <w:r w:rsidRPr="00644477">
              <w:rPr>
                <w:rFonts w:ascii="Calibri" w:hAnsi="Calibri" w:cs="Calibri"/>
                <w:sz w:val="20"/>
                <w:szCs w:val="20"/>
              </w:rPr>
              <w:t>MINISTERIO DE CULTURA</w:t>
            </w:r>
          </w:p>
        </w:tc>
      </w:tr>
      <w:tr w:rsidR="383A5FFE" w:rsidRPr="00644477" w14:paraId="2D8C1375" w14:textId="77777777" w:rsidTr="383A5FFE">
        <w:trPr>
          <w:trHeight w:val="300"/>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7A24E3CD" w14:textId="2449177A" w:rsidR="243EAD4B" w:rsidRPr="00644477" w:rsidRDefault="243EAD4B" w:rsidP="383A5FFE">
            <w:pPr>
              <w:jc w:val="center"/>
              <w:rPr>
                <w:rFonts w:ascii="Calibri" w:hAnsi="Calibri" w:cs="Calibri"/>
                <w:b/>
                <w:bCs/>
                <w:sz w:val="20"/>
                <w:szCs w:val="20"/>
              </w:rPr>
            </w:pPr>
            <w:r w:rsidRPr="00644477">
              <w:rPr>
                <w:rFonts w:ascii="Calibri" w:hAnsi="Calibri" w:cs="Calibri"/>
                <w:b/>
                <w:bCs/>
                <w:sz w:val="20"/>
                <w:szCs w:val="20"/>
              </w:rPr>
              <w:t>Implementación</w:t>
            </w:r>
          </w:p>
          <w:p w14:paraId="0048CA84" w14:textId="13463E44" w:rsidR="383A5FFE" w:rsidRPr="00644477" w:rsidRDefault="383A5FFE" w:rsidP="383A5FFE">
            <w:pPr>
              <w:jc w:val="center"/>
              <w:rPr>
                <w:rFonts w:ascii="Calibri" w:hAnsi="Calibri" w:cs="Calibri"/>
                <w:b/>
                <w:bCs/>
                <w:sz w:val="20"/>
                <w:szCs w:val="20"/>
              </w:rPr>
            </w:pPr>
          </w:p>
        </w:tc>
        <w:tc>
          <w:tcPr>
            <w:tcW w:w="2340" w:type="dxa"/>
            <w:tcBorders>
              <w:top w:val="single" w:sz="4" w:space="0" w:color="auto"/>
              <w:left w:val="nil"/>
              <w:bottom w:val="single" w:sz="4" w:space="0" w:color="auto"/>
              <w:right w:val="single" w:sz="4" w:space="0" w:color="auto"/>
            </w:tcBorders>
            <w:shd w:val="clear" w:color="auto" w:fill="auto"/>
            <w:vAlign w:val="center"/>
          </w:tcPr>
          <w:p w14:paraId="218FD348" w14:textId="0D160B8F" w:rsidR="243EAD4B" w:rsidRPr="00644477" w:rsidRDefault="243EAD4B" w:rsidP="383A5FFE">
            <w:pPr>
              <w:jc w:val="both"/>
              <w:rPr>
                <w:rFonts w:ascii="Calibri" w:eastAsia="Calibri" w:hAnsi="Calibri" w:cs="Calibri"/>
                <w:sz w:val="20"/>
                <w:szCs w:val="20"/>
              </w:rPr>
            </w:pPr>
            <w:r w:rsidRPr="00644477">
              <w:rPr>
                <w:rFonts w:ascii="Calibri" w:eastAsia="Calibri" w:hAnsi="Calibri" w:cs="Calibri"/>
                <w:sz w:val="20"/>
                <w:szCs w:val="20"/>
              </w:rPr>
              <w:t>Implementar protocolos para la realización de intervenciones y actividades inmersivas al patrimonio cultural inmaterial.</w:t>
            </w:r>
            <w:r w:rsidR="39353151" w:rsidRPr="00644477">
              <w:rPr>
                <w:rFonts w:ascii="Calibri" w:eastAsia="Calibri" w:hAnsi="Calibri" w:cs="Calibri"/>
                <w:sz w:val="20"/>
                <w:szCs w:val="20"/>
              </w:rPr>
              <w:t xml:space="preserve"> </w:t>
            </w:r>
          </w:p>
        </w:tc>
        <w:tc>
          <w:tcPr>
            <w:tcW w:w="2395" w:type="dxa"/>
            <w:tcBorders>
              <w:top w:val="single" w:sz="4" w:space="0" w:color="auto"/>
              <w:left w:val="nil"/>
              <w:bottom w:val="single" w:sz="4" w:space="0" w:color="auto"/>
              <w:right w:val="single" w:sz="4" w:space="0" w:color="auto"/>
            </w:tcBorders>
          </w:tcPr>
          <w:p w14:paraId="4AB9FFBF" w14:textId="48B46DBE" w:rsidR="0477BCCA" w:rsidRPr="00644477" w:rsidRDefault="0477BCCA" w:rsidP="383A5FFE">
            <w:pPr>
              <w:jc w:val="both"/>
              <w:rPr>
                <w:rFonts w:ascii="Calibri" w:eastAsia="Calibri" w:hAnsi="Calibri" w:cs="Calibri"/>
                <w:b/>
                <w:bCs/>
                <w:sz w:val="20"/>
                <w:szCs w:val="20"/>
              </w:rPr>
            </w:pPr>
            <w:r w:rsidRPr="00644477">
              <w:rPr>
                <w:rFonts w:ascii="Calibri" w:eastAsia="Calibri" w:hAnsi="Calibri" w:cs="Calibri"/>
                <w:b/>
                <w:bCs/>
                <w:sz w:val="20"/>
                <w:szCs w:val="20"/>
              </w:rPr>
              <w:t xml:space="preserve">Nombre del indicador: </w:t>
            </w:r>
          </w:p>
          <w:p w14:paraId="6DEA1AC1" w14:textId="1B82D3B7" w:rsidR="387841B8" w:rsidRPr="00644477" w:rsidRDefault="387841B8" w:rsidP="383A5FFE">
            <w:pPr>
              <w:jc w:val="both"/>
              <w:rPr>
                <w:rFonts w:ascii="Calibri" w:eastAsia="Calibri" w:hAnsi="Calibri" w:cs="Calibri"/>
                <w:sz w:val="20"/>
                <w:szCs w:val="20"/>
              </w:rPr>
            </w:pPr>
            <w:r w:rsidRPr="00644477">
              <w:rPr>
                <w:rFonts w:ascii="Calibri" w:eastAsia="Calibri" w:hAnsi="Calibri" w:cs="Calibri"/>
                <w:sz w:val="20"/>
                <w:szCs w:val="20"/>
              </w:rPr>
              <w:t>No requiere indicador. El medio de verificación es la aprobación de los materiales</w:t>
            </w:r>
            <w:r w:rsidR="6D7D91BE" w:rsidRPr="00644477">
              <w:rPr>
                <w:rFonts w:ascii="Calibri" w:eastAsia="Calibri" w:hAnsi="Calibri" w:cs="Calibri"/>
                <w:sz w:val="20"/>
                <w:szCs w:val="20"/>
              </w:rPr>
              <w:t>.</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28A38354" w14:textId="59D7F119" w:rsidR="2883E230" w:rsidRPr="00644477" w:rsidRDefault="2883E230" w:rsidP="383A5FFE">
            <w:pPr>
              <w:jc w:val="center"/>
              <w:rPr>
                <w:rFonts w:ascii="Calibri" w:hAnsi="Calibri" w:cs="Calibri"/>
                <w:sz w:val="20"/>
                <w:szCs w:val="20"/>
              </w:rPr>
            </w:pPr>
            <w:r w:rsidRPr="00644477">
              <w:rPr>
                <w:rFonts w:ascii="Calibri" w:hAnsi="Calibri" w:cs="Calibri"/>
                <w:sz w:val="20"/>
                <w:szCs w:val="20"/>
              </w:rPr>
              <w:t>MINISTERIO DE CULTURA</w:t>
            </w:r>
          </w:p>
        </w:tc>
      </w:tr>
      <w:tr w:rsidR="383A5FFE" w:rsidRPr="00644477" w14:paraId="0BEA591D" w14:textId="77777777" w:rsidTr="383A5FFE">
        <w:trPr>
          <w:trHeight w:val="300"/>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0188B04A" w14:textId="6A0AFADE" w:rsidR="6F2CA9B2" w:rsidRPr="00644477" w:rsidRDefault="6F2CA9B2" w:rsidP="383A5FFE">
            <w:pPr>
              <w:jc w:val="center"/>
              <w:rPr>
                <w:rFonts w:ascii="Calibri" w:eastAsia="Calibri" w:hAnsi="Calibri" w:cs="Calibri"/>
                <w:b/>
                <w:bCs/>
                <w:sz w:val="20"/>
                <w:szCs w:val="20"/>
              </w:rPr>
            </w:pPr>
            <w:r w:rsidRPr="00644477">
              <w:rPr>
                <w:rFonts w:ascii="Calibri" w:eastAsia="Calibri" w:hAnsi="Calibri" w:cs="Calibri"/>
                <w:b/>
                <w:bCs/>
                <w:sz w:val="20"/>
                <w:szCs w:val="20"/>
              </w:rPr>
              <w:t>Fortalecimiento de capacidades</w:t>
            </w:r>
          </w:p>
        </w:tc>
        <w:tc>
          <w:tcPr>
            <w:tcW w:w="2340" w:type="dxa"/>
            <w:tcBorders>
              <w:top w:val="single" w:sz="4" w:space="0" w:color="auto"/>
              <w:left w:val="nil"/>
              <w:bottom w:val="single" w:sz="4" w:space="0" w:color="auto"/>
              <w:right w:val="single" w:sz="4" w:space="0" w:color="auto"/>
            </w:tcBorders>
            <w:shd w:val="clear" w:color="auto" w:fill="auto"/>
          </w:tcPr>
          <w:p w14:paraId="6BFA620E" w14:textId="24DAC017" w:rsidR="6F2CA9B2" w:rsidRPr="00644477" w:rsidRDefault="6F2CA9B2" w:rsidP="383A5FFE">
            <w:pPr>
              <w:shd w:val="clear" w:color="auto" w:fill="FFFFFF" w:themeFill="background1"/>
              <w:jc w:val="both"/>
              <w:rPr>
                <w:rFonts w:ascii="Calibri" w:eastAsia="Calibri" w:hAnsi="Calibri" w:cs="Calibri"/>
                <w:sz w:val="20"/>
                <w:szCs w:val="20"/>
              </w:rPr>
            </w:pPr>
            <w:r w:rsidRPr="00644477">
              <w:rPr>
                <w:rFonts w:ascii="Calibri" w:eastAsia="Calibri" w:hAnsi="Calibri" w:cs="Calibri"/>
                <w:sz w:val="20"/>
                <w:szCs w:val="20"/>
              </w:rPr>
              <w:t>Capacitar a los</w:t>
            </w:r>
            <w:r w:rsidR="70618F96" w:rsidRPr="00644477">
              <w:rPr>
                <w:rFonts w:ascii="Calibri" w:eastAsia="Calibri" w:hAnsi="Calibri" w:cs="Calibri"/>
                <w:sz w:val="20"/>
                <w:szCs w:val="20"/>
              </w:rPr>
              <w:t xml:space="preserve"> </w:t>
            </w:r>
            <w:r w:rsidRPr="00644477">
              <w:rPr>
                <w:rFonts w:ascii="Calibri" w:eastAsia="Calibri" w:hAnsi="Calibri" w:cs="Calibri"/>
                <w:sz w:val="20"/>
                <w:szCs w:val="20"/>
              </w:rPr>
              <w:t>profesionales del sector</w:t>
            </w:r>
            <w:r w:rsidR="7AECF02C" w:rsidRPr="00644477">
              <w:rPr>
                <w:rFonts w:ascii="Calibri" w:eastAsia="Calibri" w:hAnsi="Calibri" w:cs="Calibri"/>
                <w:sz w:val="20"/>
                <w:szCs w:val="20"/>
              </w:rPr>
              <w:t xml:space="preserve"> </w:t>
            </w:r>
            <w:r w:rsidRPr="00644477">
              <w:rPr>
                <w:rFonts w:ascii="Calibri" w:eastAsia="Calibri" w:hAnsi="Calibri" w:cs="Calibri"/>
                <w:sz w:val="20"/>
                <w:szCs w:val="20"/>
              </w:rPr>
              <w:t xml:space="preserve">para fortalecer la adecuada atención de personas con autismo a través de cursos, </w:t>
            </w:r>
            <w:r w:rsidRPr="00644477">
              <w:rPr>
                <w:rFonts w:ascii="Calibri" w:eastAsia="Calibri" w:hAnsi="Calibri" w:cs="Calibri"/>
                <w:sz w:val="20"/>
                <w:szCs w:val="20"/>
              </w:rPr>
              <w:lastRenderedPageBreak/>
              <w:t xml:space="preserve">talleres, conferencias y otros en los diferentes servicios que ofrece el Ministerio de Cultura. </w:t>
            </w:r>
          </w:p>
        </w:tc>
        <w:tc>
          <w:tcPr>
            <w:tcW w:w="2395" w:type="dxa"/>
            <w:tcBorders>
              <w:top w:val="single" w:sz="4" w:space="0" w:color="auto"/>
              <w:left w:val="nil"/>
              <w:bottom w:val="single" w:sz="4" w:space="0" w:color="auto"/>
              <w:right w:val="single" w:sz="4" w:space="0" w:color="auto"/>
            </w:tcBorders>
          </w:tcPr>
          <w:p w14:paraId="6EF99845" w14:textId="48B46DBE" w:rsidR="014A9C27" w:rsidRPr="00644477" w:rsidRDefault="014A9C27" w:rsidP="383A5FFE">
            <w:pPr>
              <w:jc w:val="both"/>
              <w:rPr>
                <w:rFonts w:ascii="Calibri" w:eastAsia="Calibri" w:hAnsi="Calibri" w:cs="Calibri"/>
                <w:b/>
                <w:bCs/>
                <w:sz w:val="20"/>
                <w:szCs w:val="20"/>
              </w:rPr>
            </w:pPr>
            <w:r w:rsidRPr="00644477">
              <w:rPr>
                <w:rFonts w:ascii="Calibri" w:eastAsia="Calibri" w:hAnsi="Calibri" w:cs="Calibri"/>
                <w:b/>
                <w:bCs/>
                <w:sz w:val="20"/>
                <w:szCs w:val="20"/>
              </w:rPr>
              <w:lastRenderedPageBreak/>
              <w:t xml:space="preserve">Nombre del indicador: </w:t>
            </w:r>
          </w:p>
          <w:p w14:paraId="75E141B3" w14:textId="6B93FD7A" w:rsidR="6F2CA9B2" w:rsidRPr="00644477" w:rsidRDefault="6F2CA9B2" w:rsidP="383A5FFE">
            <w:pPr>
              <w:jc w:val="both"/>
              <w:rPr>
                <w:rFonts w:ascii="Calibri" w:eastAsia="Calibri" w:hAnsi="Calibri" w:cs="Calibri"/>
                <w:sz w:val="20"/>
                <w:szCs w:val="20"/>
              </w:rPr>
            </w:pPr>
            <w:r w:rsidRPr="00644477">
              <w:rPr>
                <w:rFonts w:ascii="Calibri" w:eastAsia="Calibri" w:hAnsi="Calibri" w:cs="Calibri"/>
                <w:sz w:val="20"/>
                <w:szCs w:val="20"/>
              </w:rPr>
              <w:t>Número de personas capacitadas.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CA85BFE" w14:textId="59D7F119" w:rsidR="6F2CA9B2" w:rsidRPr="00644477" w:rsidRDefault="6F2CA9B2" w:rsidP="383A5FFE">
            <w:pPr>
              <w:jc w:val="center"/>
              <w:rPr>
                <w:rFonts w:ascii="Calibri" w:hAnsi="Calibri" w:cs="Calibri"/>
                <w:sz w:val="20"/>
                <w:szCs w:val="20"/>
              </w:rPr>
            </w:pPr>
            <w:r w:rsidRPr="00644477">
              <w:rPr>
                <w:rFonts w:ascii="Calibri" w:hAnsi="Calibri" w:cs="Calibri"/>
                <w:sz w:val="20"/>
                <w:szCs w:val="20"/>
              </w:rPr>
              <w:t>MINISTERIO DE CULTURA</w:t>
            </w:r>
          </w:p>
          <w:p w14:paraId="0B7C3FE8" w14:textId="0BE06A85" w:rsidR="383A5FFE" w:rsidRPr="00644477" w:rsidRDefault="383A5FFE" w:rsidP="383A5FFE">
            <w:pPr>
              <w:jc w:val="center"/>
              <w:rPr>
                <w:rFonts w:ascii="Calibri" w:hAnsi="Calibri" w:cs="Calibri"/>
                <w:sz w:val="20"/>
                <w:szCs w:val="20"/>
              </w:rPr>
            </w:pPr>
          </w:p>
        </w:tc>
      </w:tr>
    </w:tbl>
    <w:p w14:paraId="3FDD0E3A" w14:textId="28C4449F" w:rsidR="383A5FFE" w:rsidRPr="00644477" w:rsidRDefault="383A5FFE">
      <w:pPr>
        <w:rPr>
          <w:rFonts w:ascii="Calibri" w:hAnsi="Calibri" w:cs="Calibri"/>
        </w:rPr>
      </w:pPr>
    </w:p>
    <w:p w14:paraId="4F6059A3" w14:textId="58C12AB0" w:rsidR="2949ED37" w:rsidRPr="00644477" w:rsidRDefault="2949ED37" w:rsidP="2949ED37">
      <w:pPr>
        <w:pStyle w:val="Ttulo3"/>
      </w:pPr>
    </w:p>
    <w:p w14:paraId="41972E94" w14:textId="59E5C927" w:rsidR="006B024E" w:rsidRPr="00644477" w:rsidRDefault="24C3E534" w:rsidP="482899F2">
      <w:pPr>
        <w:pStyle w:val="Ttulo3"/>
      </w:pPr>
      <w:bookmarkStart w:id="18" w:name="_Toc2060471882"/>
      <w:r w:rsidRPr="00644477">
        <w:t xml:space="preserve">9.2.2. </w:t>
      </w:r>
      <w:r w:rsidR="0020291D" w:rsidRPr="00644477">
        <w:t xml:space="preserve">Línea de acción </w:t>
      </w:r>
      <w:r w:rsidR="00552184" w:rsidRPr="00644477">
        <w:t>4</w:t>
      </w:r>
      <w:r w:rsidR="0020291D" w:rsidRPr="00644477">
        <w:t xml:space="preserve">: </w:t>
      </w:r>
      <w:r w:rsidR="006B024E" w:rsidRPr="00644477">
        <w:t>Establecer medidas que promuevan el acceso a un transporte público</w:t>
      </w:r>
      <w:r w:rsidR="3571CAA7" w:rsidRPr="00644477">
        <w:t xml:space="preserve"> urbano</w:t>
      </w:r>
      <w:r w:rsidR="006B024E" w:rsidRPr="00644477">
        <w:t xml:space="preserve"> accesible para las personas autistas.</w:t>
      </w:r>
      <w:bookmarkEnd w:id="18"/>
    </w:p>
    <w:p w14:paraId="251E322C" w14:textId="7336E8CF" w:rsidR="00503DD0" w:rsidRPr="00644477" w:rsidRDefault="0FE0380B" w:rsidP="482899F2">
      <w:pPr>
        <w:pStyle w:val="Prrafodelista"/>
        <w:tabs>
          <w:tab w:val="left" w:pos="709"/>
          <w:tab w:val="left" w:pos="2268"/>
        </w:tabs>
        <w:spacing w:before="240" w:after="240"/>
        <w:ind w:left="709"/>
        <w:jc w:val="both"/>
        <w:textAlignment w:val="baseline"/>
        <w:rPr>
          <w:rFonts w:ascii="Calibri" w:eastAsia="Calibri" w:hAnsi="Calibri" w:cs="Calibri"/>
          <w:sz w:val="22"/>
          <w:szCs w:val="22"/>
        </w:rPr>
      </w:pPr>
      <w:r w:rsidRPr="00644477">
        <w:rPr>
          <w:rFonts w:ascii="Calibri" w:eastAsia="Calibri" w:hAnsi="Calibri" w:cs="Calibri"/>
          <w:sz w:val="22"/>
          <w:szCs w:val="22"/>
        </w:rPr>
        <w:t>En términos generales, el transporte público es un servicio de movilidad cuya titularidad de la prestación recae en el Estado y su operación en empresas privadas, manteniendo disponible su uso para la ciudadanía en general. Su propósito es facilitar el desplazamiento de personas dentro de una ciudad, región o país, ofreciendo opciones de transporte compartidas y accesibles para todos, a través un sistema integrado por autobuses y redes de metro o trenes subterráneos.</w:t>
      </w:r>
    </w:p>
    <w:p w14:paraId="516D23B9" w14:textId="4917C96C" w:rsidR="00503DD0" w:rsidRPr="00644477" w:rsidRDefault="0FE0380B" w:rsidP="482899F2">
      <w:pPr>
        <w:pStyle w:val="paragraph"/>
        <w:tabs>
          <w:tab w:val="left" w:pos="709"/>
        </w:tabs>
        <w:spacing w:before="0" w:beforeAutospacing="0" w:after="240" w:afterAutospacing="0"/>
        <w:ind w:left="709"/>
        <w:jc w:val="both"/>
        <w:textAlignment w:val="baseline"/>
        <w:rPr>
          <w:rFonts w:ascii="Calibri" w:eastAsia="Calibri" w:hAnsi="Calibri" w:cs="Calibri"/>
          <w:sz w:val="22"/>
          <w:szCs w:val="22"/>
        </w:rPr>
      </w:pPr>
      <w:r w:rsidRPr="00644477">
        <w:rPr>
          <w:rFonts w:ascii="Calibri" w:eastAsia="Calibri" w:hAnsi="Calibri" w:cs="Calibri"/>
          <w:sz w:val="22"/>
          <w:szCs w:val="22"/>
        </w:rPr>
        <w:t>Cuando el transporte público adapta la movilidad y uso, a todas las personas considerando la diversidad de sus características, estamos frente a un transporte público accesible, cuyo sistema está diseñado para ser utilizados de manera segura, cómoda y conveniente por todas las personas, incluyendo aquellas con discapacidades físicas, sensoriales o cognitivas. Este tipo de transporte busca eliminar barreras y facilitar la movilidad de todas las personas, independientemente de sus capacidades, promoviendo así la inclusión y la igualdad de oportunidades.</w:t>
      </w:r>
    </w:p>
    <w:p w14:paraId="35F5DB47" w14:textId="40967E88" w:rsidR="00503DD0" w:rsidRPr="00644477" w:rsidRDefault="0FE0380B" w:rsidP="482899F2">
      <w:pPr>
        <w:pStyle w:val="paragraph"/>
        <w:tabs>
          <w:tab w:val="left" w:pos="709"/>
        </w:tabs>
        <w:spacing w:before="0" w:beforeAutospacing="0" w:after="240" w:afterAutospacing="0"/>
        <w:ind w:left="709"/>
        <w:jc w:val="both"/>
        <w:textAlignment w:val="baseline"/>
        <w:rPr>
          <w:rFonts w:ascii="Calibri" w:eastAsia="Calibri" w:hAnsi="Calibri" w:cs="Calibri"/>
          <w:sz w:val="22"/>
          <w:szCs w:val="22"/>
        </w:rPr>
      </w:pPr>
      <w:r w:rsidRPr="00644477">
        <w:rPr>
          <w:rFonts w:ascii="Calibri" w:eastAsia="Calibri" w:hAnsi="Calibri" w:cs="Calibri"/>
          <w:sz w:val="22"/>
          <w:szCs w:val="22"/>
        </w:rPr>
        <w:t xml:space="preserve">El transporte público accesible para personas autistas se refiere a la disponibilidad de servicios de transporte que sean fácilmente utilizables y seguros para ellas o ellos, teniendo en cuenta sus necesidades específicas y potenciales desafíos en la movilidad. </w:t>
      </w:r>
    </w:p>
    <w:p w14:paraId="213BE733" w14:textId="5261493C" w:rsidR="00503DD0" w:rsidRPr="00644477" w:rsidRDefault="0FE0380B" w:rsidP="482899F2">
      <w:pPr>
        <w:pStyle w:val="paragraph"/>
        <w:tabs>
          <w:tab w:val="left" w:pos="709"/>
        </w:tabs>
        <w:spacing w:before="0" w:beforeAutospacing="0" w:after="240" w:afterAutospacing="0"/>
        <w:ind w:left="709"/>
        <w:jc w:val="both"/>
        <w:textAlignment w:val="baseline"/>
        <w:rPr>
          <w:rFonts w:ascii="Calibri" w:eastAsia="Calibri" w:hAnsi="Calibri" w:cs="Calibri"/>
          <w:sz w:val="22"/>
          <w:szCs w:val="22"/>
        </w:rPr>
      </w:pPr>
      <w:r w:rsidRPr="00644477">
        <w:rPr>
          <w:rFonts w:ascii="Calibri" w:eastAsia="Calibri" w:hAnsi="Calibri" w:cs="Calibri"/>
          <w:sz w:val="22"/>
          <w:szCs w:val="22"/>
        </w:rPr>
        <w:t>El entorno sensorial es un aspecto importante en el transporte público accesible, porque las personas autistas pueden ser sensibles a estímulos sensoriales como ruidos fuertes, luces brillantes o multitudes. Asimismo, se debe contar con información clara y comprensible sobre los horarios, rutas, pudiendo incluir el uso de pictogramas, señalización clara y anuncios auditivos que proporcionen instrucciones claras y consistentes.</w:t>
      </w:r>
    </w:p>
    <w:p w14:paraId="5FE2C732" w14:textId="48113594" w:rsidR="00503DD0" w:rsidRPr="00644477" w:rsidRDefault="0FE0380B" w:rsidP="482899F2">
      <w:pPr>
        <w:pStyle w:val="paragraph"/>
        <w:tabs>
          <w:tab w:val="left" w:pos="709"/>
        </w:tabs>
        <w:spacing w:before="0" w:beforeAutospacing="0" w:after="240" w:afterAutospacing="0"/>
        <w:ind w:left="709"/>
        <w:jc w:val="both"/>
        <w:textAlignment w:val="baseline"/>
        <w:rPr>
          <w:rFonts w:ascii="Calibri" w:eastAsia="Calibri" w:hAnsi="Calibri" w:cs="Calibri"/>
          <w:sz w:val="22"/>
          <w:szCs w:val="22"/>
        </w:rPr>
      </w:pPr>
      <w:r w:rsidRPr="00644477">
        <w:rPr>
          <w:rFonts w:ascii="Calibri" w:eastAsia="Calibri" w:hAnsi="Calibri" w:cs="Calibri"/>
          <w:sz w:val="22"/>
          <w:szCs w:val="22"/>
        </w:rPr>
        <w:t xml:space="preserve">Por otro lado, la capacitación del personal que trabaja en el transporte público debe procurar brindar elementos que los preparen para interactuar de manera adecuada y comprensiva con personas autistas. Esto puede implicar la sensibilización sobre las necesidades y desafíos específicos de las personas autistas, así como la capacitación en técnicas de comunicación y manejo de situaciones de crisis. </w:t>
      </w:r>
    </w:p>
    <w:p w14:paraId="3B7E25A2" w14:textId="0805FB58" w:rsidR="00C46CEA" w:rsidRPr="00644477" w:rsidRDefault="0A0E2587" w:rsidP="482899F2">
      <w:pPr>
        <w:pStyle w:val="paragraph"/>
        <w:keepNext/>
        <w:spacing w:before="0" w:beforeAutospacing="0" w:after="240" w:afterAutospacing="0"/>
        <w:ind w:left="709"/>
        <w:jc w:val="center"/>
        <w:textAlignment w:val="baseline"/>
        <w:rPr>
          <w:rFonts w:ascii="Calibri" w:eastAsia="Calibri" w:hAnsi="Calibri" w:cs="Calibri"/>
          <w:sz w:val="22"/>
          <w:szCs w:val="22"/>
        </w:rPr>
      </w:pPr>
      <w:r w:rsidRPr="00644477">
        <w:rPr>
          <w:rStyle w:val="normaltextrun"/>
          <w:rFonts w:ascii="Calibri" w:eastAsia="Calibri" w:hAnsi="Calibri" w:cs="Calibri"/>
          <w:b/>
          <w:bCs/>
          <w:sz w:val="22"/>
          <w:szCs w:val="22"/>
        </w:rPr>
        <w:lastRenderedPageBreak/>
        <w:t>Cuadro Nº 06. Detalle de actividades de la LA.4</w:t>
      </w:r>
    </w:p>
    <w:tbl>
      <w:tblPr>
        <w:tblW w:w="779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5"/>
        <w:gridCol w:w="2579"/>
        <w:gridCol w:w="2129"/>
        <w:gridCol w:w="1448"/>
      </w:tblGrid>
      <w:tr w:rsidR="00DA708C" w:rsidRPr="00644477" w14:paraId="475BC9FA" w14:textId="77777777" w:rsidTr="383A5FFE">
        <w:trPr>
          <w:trHeight w:val="722"/>
          <w:tblHeader/>
        </w:trPr>
        <w:tc>
          <w:tcPr>
            <w:tcW w:w="1635" w:type="dxa"/>
            <w:shd w:val="clear" w:color="auto" w:fill="E8E8E8" w:themeFill="background2"/>
            <w:vAlign w:val="center"/>
            <w:hideMark/>
          </w:tcPr>
          <w:p w14:paraId="372CBFFA" w14:textId="77777777" w:rsidR="008A0C3B" w:rsidRPr="00644477" w:rsidRDefault="71EAF8E4" w:rsidP="482899F2">
            <w:pPr>
              <w:jc w:val="center"/>
              <w:rPr>
                <w:rFonts w:ascii="Calibri" w:hAnsi="Calibri" w:cs="Calibri"/>
                <w:b/>
                <w:bCs/>
                <w:sz w:val="20"/>
                <w:szCs w:val="20"/>
              </w:rPr>
            </w:pPr>
            <w:r w:rsidRPr="00644477">
              <w:rPr>
                <w:rFonts w:ascii="Calibri" w:hAnsi="Calibri" w:cs="Calibri"/>
                <w:b/>
                <w:bCs/>
                <w:sz w:val="20"/>
                <w:szCs w:val="20"/>
              </w:rPr>
              <w:t>Tipo de actividad</w:t>
            </w:r>
          </w:p>
        </w:tc>
        <w:tc>
          <w:tcPr>
            <w:tcW w:w="2581" w:type="dxa"/>
            <w:shd w:val="clear" w:color="auto" w:fill="E8E8E8" w:themeFill="background2"/>
            <w:vAlign w:val="center"/>
            <w:hideMark/>
          </w:tcPr>
          <w:p w14:paraId="4ACDBB14" w14:textId="77777777" w:rsidR="008A0C3B" w:rsidRPr="00644477" w:rsidRDefault="71EAF8E4" w:rsidP="482899F2">
            <w:pPr>
              <w:jc w:val="center"/>
              <w:rPr>
                <w:rFonts w:ascii="Calibri" w:hAnsi="Calibri" w:cs="Calibri"/>
                <w:b/>
                <w:bCs/>
                <w:sz w:val="20"/>
                <w:szCs w:val="20"/>
              </w:rPr>
            </w:pPr>
            <w:r w:rsidRPr="00644477">
              <w:rPr>
                <w:rFonts w:ascii="Calibri" w:hAnsi="Calibri" w:cs="Calibri"/>
                <w:b/>
                <w:bCs/>
                <w:sz w:val="20"/>
                <w:szCs w:val="20"/>
              </w:rPr>
              <w:t>Actividad</w:t>
            </w:r>
          </w:p>
        </w:tc>
        <w:tc>
          <w:tcPr>
            <w:tcW w:w="2130" w:type="dxa"/>
            <w:shd w:val="clear" w:color="auto" w:fill="E8E8E8" w:themeFill="background2"/>
            <w:vAlign w:val="center"/>
            <w:hideMark/>
          </w:tcPr>
          <w:p w14:paraId="518EBF43" w14:textId="77777777" w:rsidR="008A0C3B" w:rsidRPr="00644477" w:rsidRDefault="71EAF8E4" w:rsidP="482899F2">
            <w:pPr>
              <w:jc w:val="center"/>
              <w:rPr>
                <w:rFonts w:ascii="Calibri" w:hAnsi="Calibri" w:cs="Calibri"/>
                <w:b/>
                <w:bCs/>
                <w:sz w:val="20"/>
                <w:szCs w:val="20"/>
              </w:rPr>
            </w:pPr>
            <w:r w:rsidRPr="00644477">
              <w:rPr>
                <w:rFonts w:ascii="Calibri" w:hAnsi="Calibri" w:cs="Calibri"/>
                <w:b/>
                <w:bCs/>
                <w:sz w:val="20"/>
                <w:szCs w:val="20"/>
              </w:rPr>
              <w:t>Indicador / medio de verificación</w:t>
            </w:r>
          </w:p>
        </w:tc>
        <w:tc>
          <w:tcPr>
            <w:tcW w:w="1445" w:type="dxa"/>
            <w:shd w:val="clear" w:color="auto" w:fill="E8E8E8" w:themeFill="background2"/>
            <w:vAlign w:val="center"/>
            <w:hideMark/>
          </w:tcPr>
          <w:p w14:paraId="6C4C54BD" w14:textId="77777777" w:rsidR="008A0C3B" w:rsidRPr="00644477" w:rsidRDefault="71EAF8E4" w:rsidP="482899F2">
            <w:pPr>
              <w:jc w:val="center"/>
              <w:rPr>
                <w:rFonts w:ascii="Calibri" w:hAnsi="Calibri" w:cs="Calibri"/>
                <w:b/>
                <w:bCs/>
                <w:sz w:val="20"/>
                <w:szCs w:val="20"/>
              </w:rPr>
            </w:pPr>
            <w:r w:rsidRPr="00644477">
              <w:rPr>
                <w:rFonts w:ascii="Calibri" w:hAnsi="Calibri" w:cs="Calibri"/>
                <w:b/>
                <w:bCs/>
                <w:sz w:val="20"/>
                <w:szCs w:val="20"/>
              </w:rPr>
              <w:t>Responsable</w:t>
            </w:r>
          </w:p>
        </w:tc>
      </w:tr>
      <w:tr w:rsidR="00DA708C" w:rsidRPr="00644477" w14:paraId="684E0F10" w14:textId="77777777" w:rsidTr="383A5FFE">
        <w:trPr>
          <w:trHeight w:val="2580"/>
        </w:trPr>
        <w:tc>
          <w:tcPr>
            <w:tcW w:w="1635" w:type="dxa"/>
            <w:shd w:val="clear" w:color="auto" w:fill="auto"/>
            <w:vAlign w:val="center"/>
            <w:hideMark/>
          </w:tcPr>
          <w:p w14:paraId="27604447" w14:textId="725582E5" w:rsidR="008A0C3B" w:rsidRPr="00644477" w:rsidRDefault="3C5483C9" w:rsidP="482899F2">
            <w:pPr>
              <w:jc w:val="center"/>
              <w:rPr>
                <w:rFonts w:ascii="Calibri" w:hAnsi="Calibri" w:cs="Calibri"/>
                <w:b/>
                <w:bCs/>
                <w:sz w:val="20"/>
                <w:szCs w:val="20"/>
              </w:rPr>
            </w:pPr>
            <w:r w:rsidRPr="00644477">
              <w:rPr>
                <w:rFonts w:ascii="Calibri" w:hAnsi="Calibri" w:cs="Calibri"/>
                <w:b/>
                <w:bCs/>
                <w:sz w:val="20"/>
                <w:szCs w:val="20"/>
              </w:rPr>
              <w:t>Fortalecimiento de capacidades</w:t>
            </w:r>
          </w:p>
        </w:tc>
        <w:tc>
          <w:tcPr>
            <w:tcW w:w="2581" w:type="dxa"/>
            <w:shd w:val="clear" w:color="auto" w:fill="auto"/>
            <w:vAlign w:val="center"/>
            <w:hideMark/>
          </w:tcPr>
          <w:p w14:paraId="33282412" w14:textId="198BB58A" w:rsidR="008A0C3B" w:rsidRPr="00644477" w:rsidRDefault="435CBB6E" w:rsidP="482899F2">
            <w:pPr>
              <w:jc w:val="both"/>
              <w:rPr>
                <w:rFonts w:ascii="Calibri" w:hAnsi="Calibri" w:cs="Calibri"/>
                <w:sz w:val="20"/>
                <w:szCs w:val="20"/>
              </w:rPr>
            </w:pPr>
            <w:r w:rsidRPr="00644477">
              <w:rPr>
                <w:rFonts w:ascii="Calibri" w:hAnsi="Calibri" w:cs="Calibri"/>
                <w:sz w:val="20"/>
                <w:szCs w:val="20"/>
              </w:rPr>
              <w:t xml:space="preserve">Capacitar sobre </w:t>
            </w:r>
            <w:r w:rsidR="65563E02" w:rsidRPr="00644477">
              <w:rPr>
                <w:rFonts w:ascii="Calibri" w:hAnsi="Calibri" w:cs="Calibri"/>
                <w:sz w:val="20"/>
                <w:szCs w:val="20"/>
              </w:rPr>
              <w:t xml:space="preserve">la temática de autismo, </w:t>
            </w:r>
            <w:r w:rsidRPr="00644477">
              <w:rPr>
                <w:rFonts w:ascii="Calibri" w:hAnsi="Calibri" w:cs="Calibri"/>
                <w:sz w:val="20"/>
                <w:szCs w:val="20"/>
              </w:rPr>
              <w:t>a los funcionarios de las Gerencias de Transporte o quien haga sus veces, de los gobiernos locales.</w:t>
            </w:r>
          </w:p>
        </w:tc>
        <w:tc>
          <w:tcPr>
            <w:tcW w:w="2130" w:type="dxa"/>
            <w:shd w:val="clear" w:color="auto" w:fill="auto"/>
            <w:vAlign w:val="center"/>
            <w:hideMark/>
          </w:tcPr>
          <w:p w14:paraId="25FC9CEF" w14:textId="58ED1484" w:rsidR="008A0C3B" w:rsidRPr="00644477" w:rsidRDefault="71EAF8E4" w:rsidP="482899F2">
            <w:pPr>
              <w:jc w:val="both"/>
              <w:rPr>
                <w:rFonts w:ascii="Calibri" w:hAnsi="Calibri" w:cs="Calibri"/>
                <w:sz w:val="20"/>
                <w:szCs w:val="20"/>
              </w:rPr>
            </w:pPr>
            <w:r w:rsidRPr="00644477">
              <w:rPr>
                <w:rFonts w:ascii="Calibri" w:hAnsi="Calibri" w:cs="Calibri"/>
                <w:sz w:val="20"/>
                <w:szCs w:val="20"/>
              </w:rPr>
              <w:t xml:space="preserve">Número de gobiernos provinciales capacitados sobre temática de </w:t>
            </w:r>
            <w:r w:rsidR="00CE6A7F" w:rsidRPr="00644477">
              <w:rPr>
                <w:rFonts w:ascii="Calibri" w:hAnsi="Calibri" w:cs="Calibri"/>
                <w:sz w:val="20"/>
                <w:szCs w:val="20"/>
              </w:rPr>
              <w:t>autismo, personas autistas y sus familiares.</w:t>
            </w:r>
          </w:p>
        </w:tc>
        <w:tc>
          <w:tcPr>
            <w:tcW w:w="1445" w:type="dxa"/>
            <w:shd w:val="clear" w:color="auto" w:fill="auto"/>
            <w:vAlign w:val="center"/>
            <w:hideMark/>
          </w:tcPr>
          <w:p w14:paraId="671D40DB" w14:textId="37348F78" w:rsidR="008A0C3B" w:rsidRPr="00644477" w:rsidRDefault="46F783FD" w:rsidP="482899F2">
            <w:pPr>
              <w:jc w:val="center"/>
              <w:rPr>
                <w:rFonts w:ascii="Calibri" w:hAnsi="Calibri" w:cs="Calibri"/>
                <w:sz w:val="20"/>
                <w:szCs w:val="20"/>
              </w:rPr>
            </w:pPr>
            <w:r w:rsidRPr="00644477">
              <w:rPr>
                <w:rFonts w:ascii="Calibri" w:hAnsi="Calibri" w:cs="Calibri"/>
                <w:sz w:val="20"/>
                <w:szCs w:val="20"/>
              </w:rPr>
              <w:t xml:space="preserve">DGRPRTM / PROMOVILIDAD </w:t>
            </w:r>
            <w:r w:rsidR="52A7EE20" w:rsidRPr="00644477">
              <w:rPr>
                <w:rFonts w:ascii="Calibri" w:hAnsi="Calibri" w:cs="Calibri"/>
                <w:sz w:val="20"/>
                <w:szCs w:val="20"/>
              </w:rPr>
              <w:t>(</w:t>
            </w:r>
            <w:r w:rsidR="435CBB6E" w:rsidRPr="00644477">
              <w:rPr>
                <w:rFonts w:ascii="Calibri" w:hAnsi="Calibri" w:cs="Calibri"/>
                <w:sz w:val="20"/>
                <w:szCs w:val="20"/>
              </w:rPr>
              <w:t>MTC</w:t>
            </w:r>
            <w:r w:rsidR="69C39741" w:rsidRPr="00644477">
              <w:rPr>
                <w:rFonts w:ascii="Calibri" w:hAnsi="Calibri" w:cs="Calibri"/>
                <w:sz w:val="20"/>
                <w:szCs w:val="20"/>
              </w:rPr>
              <w:t>)</w:t>
            </w:r>
          </w:p>
        </w:tc>
      </w:tr>
      <w:tr w:rsidR="00DA708C" w:rsidRPr="00644477" w14:paraId="29D631E7" w14:textId="77777777" w:rsidTr="383A5FFE">
        <w:trPr>
          <w:trHeight w:val="480"/>
        </w:trPr>
        <w:tc>
          <w:tcPr>
            <w:tcW w:w="1635" w:type="dxa"/>
            <w:shd w:val="clear" w:color="auto" w:fill="auto"/>
            <w:vAlign w:val="center"/>
            <w:hideMark/>
          </w:tcPr>
          <w:p w14:paraId="15A4BC2C" w14:textId="77777777" w:rsidR="008A0C3B" w:rsidRPr="00644477" w:rsidRDefault="71EAF8E4" w:rsidP="482899F2">
            <w:pPr>
              <w:jc w:val="center"/>
              <w:rPr>
                <w:rFonts w:ascii="Calibri" w:hAnsi="Calibri" w:cs="Calibri"/>
                <w:b/>
                <w:bCs/>
                <w:sz w:val="20"/>
                <w:szCs w:val="20"/>
              </w:rPr>
            </w:pPr>
            <w:r w:rsidRPr="00644477">
              <w:rPr>
                <w:rFonts w:ascii="Calibri" w:hAnsi="Calibri" w:cs="Calibri"/>
                <w:b/>
                <w:bCs/>
                <w:sz w:val="20"/>
                <w:szCs w:val="20"/>
              </w:rPr>
              <w:t>Implementación</w:t>
            </w:r>
          </w:p>
        </w:tc>
        <w:tc>
          <w:tcPr>
            <w:tcW w:w="2581" w:type="dxa"/>
            <w:shd w:val="clear" w:color="auto" w:fill="auto"/>
            <w:vAlign w:val="center"/>
            <w:hideMark/>
          </w:tcPr>
          <w:p w14:paraId="6BD391EA" w14:textId="4A30621F" w:rsidR="008A0C3B" w:rsidRPr="00644477" w:rsidRDefault="71EAF8E4" w:rsidP="482899F2">
            <w:pPr>
              <w:jc w:val="both"/>
              <w:rPr>
                <w:rFonts w:ascii="Calibri" w:hAnsi="Calibri" w:cs="Calibri"/>
                <w:sz w:val="20"/>
                <w:szCs w:val="20"/>
              </w:rPr>
            </w:pPr>
            <w:r w:rsidRPr="00644477">
              <w:rPr>
                <w:rFonts w:ascii="Calibri" w:hAnsi="Calibri" w:cs="Calibri"/>
                <w:sz w:val="20"/>
                <w:szCs w:val="20"/>
              </w:rPr>
              <w:t xml:space="preserve">Implementar en las estaciones del Sistema de Corredores Segregados de Buses de Alta Capacidad (COSAC I) - Metropolitano, el uso de comunicación aumentativa y alternativa </w:t>
            </w:r>
            <w:r w:rsidRPr="00644477">
              <w:rPr>
                <w:rFonts w:ascii="Calibri" w:hAnsi="Calibri" w:cs="Calibri"/>
                <w:b/>
                <w:bCs/>
                <w:sz w:val="20"/>
                <w:szCs w:val="20"/>
              </w:rPr>
              <w:t>- pictogramas-</w:t>
            </w:r>
            <w:r w:rsidRPr="00644477">
              <w:rPr>
                <w:rFonts w:ascii="Calibri" w:hAnsi="Calibri" w:cs="Calibri"/>
                <w:sz w:val="20"/>
                <w:szCs w:val="20"/>
              </w:rPr>
              <w:t>.</w:t>
            </w:r>
          </w:p>
        </w:tc>
        <w:tc>
          <w:tcPr>
            <w:tcW w:w="2130" w:type="dxa"/>
            <w:shd w:val="clear" w:color="auto" w:fill="auto"/>
            <w:vAlign w:val="center"/>
            <w:hideMark/>
          </w:tcPr>
          <w:p w14:paraId="2E91A51C" w14:textId="77777777" w:rsidR="008A0C3B" w:rsidRPr="00644477" w:rsidRDefault="71EAF8E4" w:rsidP="482899F2">
            <w:pPr>
              <w:jc w:val="both"/>
              <w:rPr>
                <w:rFonts w:ascii="Calibri" w:hAnsi="Calibri" w:cs="Calibri"/>
                <w:sz w:val="20"/>
                <w:szCs w:val="20"/>
              </w:rPr>
            </w:pPr>
            <w:r w:rsidRPr="00644477">
              <w:rPr>
                <w:rFonts w:ascii="Calibri" w:hAnsi="Calibri" w:cs="Calibri"/>
                <w:sz w:val="20"/>
                <w:szCs w:val="20"/>
              </w:rPr>
              <w:t>Número de rutas de transporte priorizadas que cuentan con pictogramas implementados en el Sistema Integrado de Transporte, a nivel nacional</w:t>
            </w:r>
          </w:p>
        </w:tc>
        <w:tc>
          <w:tcPr>
            <w:tcW w:w="1445" w:type="dxa"/>
            <w:shd w:val="clear" w:color="auto" w:fill="auto"/>
            <w:vAlign w:val="center"/>
            <w:hideMark/>
          </w:tcPr>
          <w:p w14:paraId="2477FA9D" w14:textId="77777777" w:rsidR="008A0C3B" w:rsidRPr="00644477" w:rsidRDefault="71EAF8E4" w:rsidP="482899F2">
            <w:pPr>
              <w:jc w:val="center"/>
              <w:rPr>
                <w:rFonts w:ascii="Calibri" w:hAnsi="Calibri" w:cs="Calibri"/>
                <w:sz w:val="20"/>
                <w:szCs w:val="20"/>
              </w:rPr>
            </w:pPr>
            <w:r w:rsidRPr="00644477">
              <w:rPr>
                <w:rFonts w:ascii="Calibri" w:hAnsi="Calibri" w:cs="Calibri"/>
                <w:sz w:val="20"/>
                <w:szCs w:val="20"/>
              </w:rPr>
              <w:t>ATU</w:t>
            </w:r>
          </w:p>
        </w:tc>
      </w:tr>
      <w:tr w:rsidR="00DA708C" w:rsidRPr="00644477" w14:paraId="2D142899" w14:textId="77777777" w:rsidTr="383A5FFE">
        <w:trPr>
          <w:trHeight w:val="1965"/>
        </w:trPr>
        <w:tc>
          <w:tcPr>
            <w:tcW w:w="1635" w:type="dxa"/>
            <w:shd w:val="clear" w:color="auto" w:fill="auto"/>
            <w:vAlign w:val="center"/>
            <w:hideMark/>
          </w:tcPr>
          <w:p w14:paraId="19452EBB" w14:textId="77777777" w:rsidR="008A0C3B" w:rsidRPr="00644477" w:rsidRDefault="71EAF8E4" w:rsidP="482899F2">
            <w:pPr>
              <w:jc w:val="center"/>
              <w:rPr>
                <w:rFonts w:ascii="Calibri" w:hAnsi="Calibri" w:cs="Calibri"/>
                <w:b/>
                <w:bCs/>
                <w:sz w:val="20"/>
                <w:szCs w:val="20"/>
              </w:rPr>
            </w:pPr>
            <w:r w:rsidRPr="00644477">
              <w:rPr>
                <w:rFonts w:ascii="Calibri" w:hAnsi="Calibri" w:cs="Calibri"/>
                <w:b/>
                <w:bCs/>
                <w:sz w:val="20"/>
                <w:szCs w:val="20"/>
              </w:rPr>
              <w:t>Supervisión</w:t>
            </w:r>
          </w:p>
        </w:tc>
        <w:tc>
          <w:tcPr>
            <w:tcW w:w="2581" w:type="dxa"/>
            <w:shd w:val="clear" w:color="auto" w:fill="auto"/>
            <w:vAlign w:val="center"/>
            <w:hideMark/>
          </w:tcPr>
          <w:p w14:paraId="0E1E7E2C" w14:textId="77777777" w:rsidR="008A0C3B" w:rsidRPr="00644477" w:rsidRDefault="71EAF8E4" w:rsidP="482899F2">
            <w:pPr>
              <w:jc w:val="both"/>
              <w:rPr>
                <w:rFonts w:ascii="Calibri" w:hAnsi="Calibri" w:cs="Calibri"/>
                <w:sz w:val="20"/>
                <w:szCs w:val="20"/>
              </w:rPr>
            </w:pPr>
            <w:r w:rsidRPr="00644477">
              <w:rPr>
                <w:rFonts w:ascii="Calibri" w:hAnsi="Calibri" w:cs="Calibri"/>
                <w:sz w:val="20"/>
                <w:szCs w:val="20"/>
              </w:rPr>
              <w:t xml:space="preserve">Supervisar el cumplimiento de la “Directiva que regula la atención de personas con discapacidad en el Sistema de Corredores Segregados de Buses de Alta Capacidad (COSAC I) - </w:t>
            </w:r>
            <w:r w:rsidRPr="00644477">
              <w:rPr>
                <w:rFonts w:ascii="Calibri" w:hAnsi="Calibri" w:cs="Calibri"/>
                <w:b/>
                <w:bCs/>
                <w:sz w:val="20"/>
                <w:szCs w:val="20"/>
              </w:rPr>
              <w:t>Metropolitano</w:t>
            </w:r>
            <w:r w:rsidRPr="00644477">
              <w:rPr>
                <w:rFonts w:ascii="Calibri" w:hAnsi="Calibri" w:cs="Calibri"/>
                <w:sz w:val="20"/>
                <w:szCs w:val="20"/>
              </w:rPr>
              <w:t>”.</w:t>
            </w:r>
          </w:p>
        </w:tc>
        <w:tc>
          <w:tcPr>
            <w:tcW w:w="2130" w:type="dxa"/>
            <w:shd w:val="clear" w:color="auto" w:fill="auto"/>
            <w:vAlign w:val="center"/>
            <w:hideMark/>
          </w:tcPr>
          <w:p w14:paraId="42DB2757" w14:textId="701EEBF2" w:rsidR="008A0C3B" w:rsidRPr="00644477" w:rsidRDefault="71EAF8E4" w:rsidP="482899F2">
            <w:pPr>
              <w:jc w:val="both"/>
              <w:rPr>
                <w:rFonts w:ascii="Calibri" w:hAnsi="Calibri" w:cs="Calibri"/>
                <w:sz w:val="20"/>
                <w:szCs w:val="20"/>
              </w:rPr>
            </w:pPr>
            <w:r w:rsidRPr="00644477">
              <w:rPr>
                <w:rFonts w:ascii="Calibri" w:hAnsi="Calibri" w:cs="Calibri"/>
                <w:sz w:val="20"/>
                <w:szCs w:val="20"/>
              </w:rPr>
              <w:t xml:space="preserve">Número de Informes de supervisión del cumplimiento de la Directiva que regula la atención de personas </w:t>
            </w:r>
            <w:r w:rsidR="00CE6A7F" w:rsidRPr="00644477">
              <w:rPr>
                <w:rFonts w:ascii="Calibri" w:hAnsi="Calibri" w:cs="Calibri"/>
                <w:sz w:val="20"/>
                <w:szCs w:val="20"/>
              </w:rPr>
              <w:t>autistas</w:t>
            </w:r>
            <w:r w:rsidRPr="00644477">
              <w:rPr>
                <w:rFonts w:ascii="Calibri" w:hAnsi="Calibri" w:cs="Calibri"/>
                <w:sz w:val="20"/>
                <w:szCs w:val="20"/>
              </w:rPr>
              <w:t xml:space="preserve"> en el Metropolitano.</w:t>
            </w:r>
          </w:p>
        </w:tc>
        <w:tc>
          <w:tcPr>
            <w:tcW w:w="1445" w:type="dxa"/>
            <w:shd w:val="clear" w:color="auto" w:fill="auto"/>
            <w:vAlign w:val="center"/>
            <w:hideMark/>
          </w:tcPr>
          <w:p w14:paraId="6C8107C6" w14:textId="77777777" w:rsidR="008A0C3B" w:rsidRPr="00644477" w:rsidRDefault="71EAF8E4" w:rsidP="482899F2">
            <w:pPr>
              <w:jc w:val="center"/>
              <w:rPr>
                <w:rFonts w:ascii="Calibri" w:hAnsi="Calibri" w:cs="Calibri"/>
                <w:sz w:val="20"/>
                <w:szCs w:val="20"/>
              </w:rPr>
            </w:pPr>
            <w:r w:rsidRPr="00644477">
              <w:rPr>
                <w:rFonts w:ascii="Calibri" w:hAnsi="Calibri" w:cs="Calibri"/>
                <w:sz w:val="20"/>
                <w:szCs w:val="20"/>
              </w:rPr>
              <w:t>ATU</w:t>
            </w:r>
          </w:p>
        </w:tc>
      </w:tr>
      <w:tr w:rsidR="00DA708C" w:rsidRPr="00644477" w14:paraId="35CE1B27" w14:textId="77777777" w:rsidTr="383A5FFE">
        <w:trPr>
          <w:trHeight w:val="1410"/>
        </w:trPr>
        <w:tc>
          <w:tcPr>
            <w:tcW w:w="1635" w:type="dxa"/>
            <w:shd w:val="clear" w:color="auto" w:fill="auto"/>
            <w:vAlign w:val="center"/>
            <w:hideMark/>
          </w:tcPr>
          <w:p w14:paraId="79663E2F" w14:textId="77777777" w:rsidR="008A0C3B" w:rsidRPr="00644477" w:rsidRDefault="71EAF8E4" w:rsidP="482899F2">
            <w:pPr>
              <w:jc w:val="center"/>
              <w:rPr>
                <w:rFonts w:ascii="Calibri" w:hAnsi="Calibri" w:cs="Calibri"/>
                <w:b/>
                <w:bCs/>
                <w:sz w:val="20"/>
                <w:szCs w:val="20"/>
              </w:rPr>
            </w:pPr>
            <w:r w:rsidRPr="00644477">
              <w:rPr>
                <w:rFonts w:ascii="Calibri" w:hAnsi="Calibri" w:cs="Calibri"/>
                <w:b/>
                <w:bCs/>
                <w:sz w:val="20"/>
                <w:szCs w:val="20"/>
              </w:rPr>
              <w:t>Documentos normativos y orientadores</w:t>
            </w:r>
          </w:p>
        </w:tc>
        <w:tc>
          <w:tcPr>
            <w:tcW w:w="2581" w:type="dxa"/>
            <w:shd w:val="clear" w:color="auto" w:fill="auto"/>
            <w:vAlign w:val="center"/>
            <w:hideMark/>
          </w:tcPr>
          <w:p w14:paraId="626C91A6" w14:textId="77777777" w:rsidR="008A0C3B" w:rsidRPr="00644477" w:rsidRDefault="71EAF8E4" w:rsidP="482899F2">
            <w:pPr>
              <w:jc w:val="both"/>
              <w:rPr>
                <w:rFonts w:ascii="Calibri" w:hAnsi="Calibri" w:cs="Calibri"/>
                <w:sz w:val="20"/>
                <w:szCs w:val="20"/>
              </w:rPr>
            </w:pPr>
            <w:r w:rsidRPr="00644477">
              <w:rPr>
                <w:rFonts w:ascii="Calibri" w:hAnsi="Calibri" w:cs="Calibri"/>
                <w:sz w:val="20"/>
                <w:szCs w:val="20"/>
              </w:rPr>
              <w:t xml:space="preserve">Aprobar la “Directiva que regula la atención de personas con discapacidad en </w:t>
            </w:r>
            <w:r w:rsidRPr="00644477">
              <w:rPr>
                <w:rFonts w:ascii="Calibri" w:hAnsi="Calibri" w:cs="Calibri"/>
                <w:b/>
                <w:bCs/>
                <w:sz w:val="20"/>
                <w:szCs w:val="20"/>
              </w:rPr>
              <w:t xml:space="preserve">las Línea 1 y 2 </w:t>
            </w:r>
            <w:r w:rsidRPr="00644477">
              <w:rPr>
                <w:rFonts w:ascii="Calibri" w:hAnsi="Calibri" w:cs="Calibri"/>
                <w:sz w:val="20"/>
                <w:szCs w:val="20"/>
              </w:rPr>
              <w:t>de la Red Básica del Metro de Lima y Callao y los Corredores Complementarios"</w:t>
            </w:r>
          </w:p>
        </w:tc>
        <w:tc>
          <w:tcPr>
            <w:tcW w:w="2130" w:type="dxa"/>
            <w:shd w:val="clear" w:color="auto" w:fill="auto"/>
            <w:vAlign w:val="center"/>
            <w:hideMark/>
          </w:tcPr>
          <w:p w14:paraId="7A1C81D1" w14:textId="3C6FE187" w:rsidR="008A0C3B" w:rsidRPr="00644477" w:rsidRDefault="3C5483C9" w:rsidP="482899F2">
            <w:pPr>
              <w:jc w:val="both"/>
              <w:rPr>
                <w:rFonts w:ascii="Calibri" w:hAnsi="Calibri" w:cs="Calibri"/>
                <w:sz w:val="20"/>
                <w:szCs w:val="20"/>
              </w:rPr>
            </w:pPr>
            <w:r w:rsidRPr="00644477">
              <w:rPr>
                <w:rFonts w:ascii="Calibri" w:hAnsi="Calibri" w:cs="Calibri"/>
                <w:sz w:val="20"/>
                <w:szCs w:val="20"/>
              </w:rPr>
              <w:t>No requiere de un indicador. El medio de verificación es la aprobación del documento</w:t>
            </w:r>
            <w:r w:rsidR="6B64B9B4" w:rsidRPr="00644477">
              <w:rPr>
                <w:rFonts w:ascii="Calibri" w:hAnsi="Calibri" w:cs="Calibri"/>
                <w:sz w:val="20"/>
                <w:szCs w:val="20"/>
              </w:rPr>
              <w:t>.</w:t>
            </w:r>
          </w:p>
        </w:tc>
        <w:tc>
          <w:tcPr>
            <w:tcW w:w="1445" w:type="dxa"/>
            <w:shd w:val="clear" w:color="auto" w:fill="auto"/>
            <w:vAlign w:val="center"/>
            <w:hideMark/>
          </w:tcPr>
          <w:p w14:paraId="32AD1A13" w14:textId="77777777" w:rsidR="008A0C3B" w:rsidRPr="00644477" w:rsidRDefault="71EAF8E4" w:rsidP="482899F2">
            <w:pPr>
              <w:jc w:val="center"/>
              <w:rPr>
                <w:rFonts w:ascii="Calibri" w:hAnsi="Calibri" w:cs="Calibri"/>
                <w:sz w:val="20"/>
                <w:szCs w:val="20"/>
              </w:rPr>
            </w:pPr>
            <w:r w:rsidRPr="00644477">
              <w:rPr>
                <w:rFonts w:ascii="Calibri" w:hAnsi="Calibri" w:cs="Calibri"/>
                <w:sz w:val="20"/>
                <w:szCs w:val="20"/>
              </w:rPr>
              <w:t>ATU</w:t>
            </w:r>
          </w:p>
        </w:tc>
      </w:tr>
      <w:tr w:rsidR="00DA708C" w:rsidRPr="00644477" w14:paraId="14320CF5" w14:textId="77777777" w:rsidTr="383A5FFE">
        <w:trPr>
          <w:trHeight w:val="1248"/>
        </w:trPr>
        <w:tc>
          <w:tcPr>
            <w:tcW w:w="1635" w:type="dxa"/>
            <w:shd w:val="clear" w:color="auto" w:fill="auto"/>
            <w:vAlign w:val="center"/>
            <w:hideMark/>
          </w:tcPr>
          <w:p w14:paraId="3EF46F40" w14:textId="52135045" w:rsidR="008A0C3B" w:rsidRPr="00644477" w:rsidRDefault="3C5483C9" w:rsidP="482899F2">
            <w:pPr>
              <w:jc w:val="center"/>
              <w:rPr>
                <w:rFonts w:ascii="Calibri" w:hAnsi="Calibri" w:cs="Calibri"/>
                <w:b/>
                <w:bCs/>
                <w:sz w:val="20"/>
                <w:szCs w:val="20"/>
              </w:rPr>
            </w:pPr>
            <w:r w:rsidRPr="00644477">
              <w:rPr>
                <w:rFonts w:ascii="Calibri" w:hAnsi="Calibri" w:cs="Calibri"/>
                <w:b/>
                <w:bCs/>
                <w:sz w:val="20"/>
                <w:szCs w:val="20"/>
              </w:rPr>
              <w:t>Fortalecimiento de capacidades</w:t>
            </w:r>
          </w:p>
        </w:tc>
        <w:tc>
          <w:tcPr>
            <w:tcW w:w="2581" w:type="dxa"/>
            <w:shd w:val="clear" w:color="auto" w:fill="auto"/>
            <w:vAlign w:val="center"/>
            <w:hideMark/>
          </w:tcPr>
          <w:p w14:paraId="425CBA0C" w14:textId="642BAF99" w:rsidR="008A0C3B" w:rsidRPr="00644477" w:rsidRDefault="71EAF8E4" w:rsidP="482899F2">
            <w:pPr>
              <w:jc w:val="both"/>
              <w:rPr>
                <w:rFonts w:ascii="Calibri" w:hAnsi="Calibri" w:cs="Calibri"/>
                <w:sz w:val="20"/>
                <w:szCs w:val="20"/>
              </w:rPr>
            </w:pPr>
            <w:r w:rsidRPr="00644477">
              <w:rPr>
                <w:rFonts w:ascii="Calibri" w:hAnsi="Calibri" w:cs="Calibri"/>
                <w:sz w:val="20"/>
                <w:szCs w:val="20"/>
              </w:rPr>
              <w:t xml:space="preserve">Capacitar a usuarios, operadores y sociedad civil del sistema integrado de transporte urbano en la temática de discapacidad que incluya un módulo de </w:t>
            </w:r>
            <w:r w:rsidR="00CE6A7F" w:rsidRPr="00644477">
              <w:rPr>
                <w:rFonts w:ascii="Calibri" w:hAnsi="Calibri" w:cs="Calibri"/>
                <w:sz w:val="20"/>
                <w:szCs w:val="20"/>
              </w:rPr>
              <w:t>autismo</w:t>
            </w:r>
            <w:r w:rsidRPr="00644477">
              <w:rPr>
                <w:rFonts w:ascii="Calibri" w:hAnsi="Calibri" w:cs="Calibri"/>
                <w:sz w:val="20"/>
                <w:szCs w:val="20"/>
              </w:rPr>
              <w:t>.</w:t>
            </w:r>
          </w:p>
        </w:tc>
        <w:tc>
          <w:tcPr>
            <w:tcW w:w="2130" w:type="dxa"/>
            <w:shd w:val="clear" w:color="auto" w:fill="auto"/>
            <w:vAlign w:val="center"/>
            <w:hideMark/>
          </w:tcPr>
          <w:p w14:paraId="7A5A495B" w14:textId="6E475371" w:rsidR="008A0C3B" w:rsidRPr="00644477" w:rsidRDefault="71EAF8E4" w:rsidP="482899F2">
            <w:pPr>
              <w:jc w:val="both"/>
              <w:rPr>
                <w:rFonts w:ascii="Calibri" w:hAnsi="Calibri" w:cs="Calibri"/>
                <w:sz w:val="20"/>
                <w:szCs w:val="20"/>
              </w:rPr>
            </w:pPr>
            <w:r w:rsidRPr="00644477">
              <w:rPr>
                <w:rFonts w:ascii="Calibri" w:hAnsi="Calibri" w:cs="Calibri"/>
                <w:sz w:val="20"/>
                <w:szCs w:val="20"/>
              </w:rPr>
              <w:t xml:space="preserve">Número de capacitaciones a usuarios, operadores y sociedad civil del sistema integrado de transporte urbano en la temática de discapacidad que incluya un módulo de </w:t>
            </w:r>
            <w:r w:rsidR="00CE6A7F" w:rsidRPr="00644477">
              <w:rPr>
                <w:rFonts w:ascii="Calibri" w:hAnsi="Calibri" w:cs="Calibri"/>
                <w:sz w:val="20"/>
                <w:szCs w:val="20"/>
              </w:rPr>
              <w:t>autismo</w:t>
            </w:r>
            <w:r w:rsidRPr="00644477">
              <w:rPr>
                <w:rFonts w:ascii="Calibri" w:hAnsi="Calibri" w:cs="Calibri"/>
                <w:sz w:val="20"/>
                <w:szCs w:val="20"/>
              </w:rPr>
              <w:t>.</w:t>
            </w:r>
          </w:p>
        </w:tc>
        <w:tc>
          <w:tcPr>
            <w:tcW w:w="1445" w:type="dxa"/>
            <w:shd w:val="clear" w:color="auto" w:fill="auto"/>
            <w:vAlign w:val="center"/>
            <w:hideMark/>
          </w:tcPr>
          <w:p w14:paraId="74BD1095" w14:textId="77777777" w:rsidR="008A0C3B" w:rsidRPr="00644477" w:rsidRDefault="71EAF8E4" w:rsidP="482899F2">
            <w:pPr>
              <w:jc w:val="center"/>
              <w:rPr>
                <w:rFonts w:ascii="Calibri" w:hAnsi="Calibri" w:cs="Calibri"/>
                <w:sz w:val="20"/>
                <w:szCs w:val="20"/>
              </w:rPr>
            </w:pPr>
            <w:r w:rsidRPr="00644477">
              <w:rPr>
                <w:rFonts w:ascii="Calibri" w:hAnsi="Calibri" w:cs="Calibri"/>
                <w:sz w:val="20"/>
                <w:szCs w:val="20"/>
              </w:rPr>
              <w:t>ATU</w:t>
            </w:r>
          </w:p>
        </w:tc>
      </w:tr>
      <w:tr w:rsidR="383A5FFE" w:rsidRPr="00644477" w14:paraId="09E22F2D" w14:textId="77777777" w:rsidTr="383A5FFE">
        <w:trPr>
          <w:trHeight w:val="300"/>
        </w:trPr>
        <w:tc>
          <w:tcPr>
            <w:tcW w:w="1635" w:type="dxa"/>
            <w:shd w:val="clear" w:color="auto" w:fill="auto"/>
            <w:vAlign w:val="center"/>
            <w:hideMark/>
          </w:tcPr>
          <w:p w14:paraId="3B0A798F" w14:textId="3FBB812E" w:rsidR="05F0507E" w:rsidRPr="00644477" w:rsidRDefault="05F0507E" w:rsidP="383A5FFE">
            <w:pPr>
              <w:jc w:val="center"/>
              <w:rPr>
                <w:rFonts w:ascii="Calibri" w:eastAsia="Calibri" w:hAnsi="Calibri" w:cs="Calibri"/>
                <w:b/>
                <w:bCs/>
                <w:sz w:val="20"/>
                <w:szCs w:val="20"/>
              </w:rPr>
            </w:pPr>
            <w:r w:rsidRPr="00644477">
              <w:rPr>
                <w:rFonts w:ascii="Calibri" w:eastAsia="Calibri" w:hAnsi="Calibri" w:cs="Calibri"/>
                <w:b/>
                <w:bCs/>
                <w:sz w:val="20"/>
                <w:szCs w:val="20"/>
              </w:rPr>
              <w:t xml:space="preserve">Implementación </w:t>
            </w:r>
          </w:p>
        </w:tc>
        <w:tc>
          <w:tcPr>
            <w:tcW w:w="2579" w:type="dxa"/>
            <w:shd w:val="clear" w:color="auto" w:fill="auto"/>
            <w:vAlign w:val="center"/>
            <w:hideMark/>
          </w:tcPr>
          <w:p w14:paraId="64FCFECB" w14:textId="3BBDD78A" w:rsidR="551A6F82" w:rsidRPr="00644477" w:rsidRDefault="551A6F82" w:rsidP="383A5FFE">
            <w:pPr>
              <w:jc w:val="both"/>
              <w:rPr>
                <w:rFonts w:ascii="Calibri" w:eastAsia="Calibri" w:hAnsi="Calibri" w:cs="Calibri"/>
                <w:sz w:val="20"/>
                <w:szCs w:val="20"/>
              </w:rPr>
            </w:pPr>
            <w:r w:rsidRPr="00644477">
              <w:rPr>
                <w:rFonts w:ascii="Calibri" w:eastAsia="Calibri" w:hAnsi="Calibri" w:cs="Calibri"/>
                <w:sz w:val="20"/>
                <w:szCs w:val="20"/>
              </w:rPr>
              <w:t>Campañas de sensibilización sobre discapacidades invisibles</w:t>
            </w:r>
            <w:r w:rsidR="206B4443" w:rsidRPr="00644477">
              <w:rPr>
                <w:rFonts w:ascii="Calibri" w:eastAsia="Calibri" w:hAnsi="Calibri" w:cs="Calibri"/>
                <w:sz w:val="20"/>
                <w:szCs w:val="20"/>
              </w:rPr>
              <w:t>, incluyendo a las personas autistas.</w:t>
            </w:r>
          </w:p>
        </w:tc>
        <w:tc>
          <w:tcPr>
            <w:tcW w:w="2129" w:type="dxa"/>
            <w:shd w:val="clear" w:color="auto" w:fill="auto"/>
            <w:vAlign w:val="center"/>
            <w:hideMark/>
          </w:tcPr>
          <w:p w14:paraId="1784130A" w14:textId="3C66201A" w:rsidR="551A6F82" w:rsidRPr="00644477" w:rsidRDefault="551A6F82" w:rsidP="383A5FFE">
            <w:pPr>
              <w:jc w:val="both"/>
              <w:rPr>
                <w:rFonts w:ascii="Calibri" w:eastAsia="Calibri" w:hAnsi="Calibri" w:cs="Calibri"/>
                <w:sz w:val="20"/>
                <w:szCs w:val="20"/>
              </w:rPr>
            </w:pPr>
            <w:r w:rsidRPr="00644477">
              <w:rPr>
                <w:rFonts w:ascii="Calibri" w:eastAsia="Calibri" w:hAnsi="Calibri" w:cs="Calibri"/>
                <w:sz w:val="20"/>
                <w:szCs w:val="20"/>
              </w:rPr>
              <w:t xml:space="preserve">No quiere indicador. El medio de verificación </w:t>
            </w:r>
            <w:r w:rsidR="53981DD6" w:rsidRPr="00644477">
              <w:rPr>
                <w:rFonts w:ascii="Calibri" w:eastAsia="Calibri" w:hAnsi="Calibri" w:cs="Calibri"/>
                <w:sz w:val="20"/>
                <w:szCs w:val="20"/>
              </w:rPr>
              <w:t>son</w:t>
            </w:r>
            <w:r w:rsidRPr="00644477">
              <w:rPr>
                <w:rFonts w:ascii="Calibri" w:eastAsia="Calibri" w:hAnsi="Calibri" w:cs="Calibri"/>
                <w:sz w:val="20"/>
                <w:szCs w:val="20"/>
              </w:rPr>
              <w:t xml:space="preserve"> las campañas implementadas.</w:t>
            </w:r>
          </w:p>
        </w:tc>
        <w:tc>
          <w:tcPr>
            <w:tcW w:w="1448" w:type="dxa"/>
            <w:shd w:val="clear" w:color="auto" w:fill="auto"/>
            <w:vAlign w:val="center"/>
            <w:hideMark/>
          </w:tcPr>
          <w:p w14:paraId="3FB7609C" w14:textId="77777777" w:rsidR="551A6F82" w:rsidRPr="00644477" w:rsidRDefault="551A6F82" w:rsidP="383A5FFE">
            <w:pPr>
              <w:jc w:val="center"/>
              <w:rPr>
                <w:rFonts w:ascii="Calibri" w:eastAsia="Calibri" w:hAnsi="Calibri" w:cs="Calibri"/>
                <w:sz w:val="20"/>
                <w:szCs w:val="20"/>
              </w:rPr>
            </w:pPr>
            <w:r w:rsidRPr="00644477">
              <w:rPr>
                <w:rFonts w:ascii="Calibri" w:eastAsia="Calibri" w:hAnsi="Calibri" w:cs="Calibri"/>
                <w:sz w:val="20"/>
                <w:szCs w:val="20"/>
              </w:rPr>
              <w:t>ATU</w:t>
            </w:r>
          </w:p>
          <w:p w14:paraId="15FDC028" w14:textId="1A4C807E" w:rsidR="383A5FFE" w:rsidRPr="00644477" w:rsidRDefault="383A5FFE" w:rsidP="383A5FFE">
            <w:pPr>
              <w:jc w:val="center"/>
              <w:rPr>
                <w:rFonts w:ascii="Calibri" w:eastAsia="Calibri" w:hAnsi="Calibri" w:cs="Calibri"/>
                <w:sz w:val="20"/>
                <w:szCs w:val="20"/>
              </w:rPr>
            </w:pPr>
          </w:p>
        </w:tc>
      </w:tr>
      <w:tr w:rsidR="383A5FFE" w:rsidRPr="00644477" w14:paraId="5D7D3179" w14:textId="77777777" w:rsidTr="383A5FFE">
        <w:trPr>
          <w:trHeight w:val="300"/>
        </w:trPr>
        <w:tc>
          <w:tcPr>
            <w:tcW w:w="1635" w:type="dxa"/>
            <w:shd w:val="clear" w:color="auto" w:fill="auto"/>
            <w:vAlign w:val="center"/>
            <w:hideMark/>
          </w:tcPr>
          <w:p w14:paraId="7855E43B" w14:textId="77777777" w:rsidR="63A16972" w:rsidRPr="00644477" w:rsidRDefault="63A16972" w:rsidP="383A5FFE">
            <w:pPr>
              <w:jc w:val="center"/>
              <w:rPr>
                <w:rFonts w:ascii="Calibri" w:hAnsi="Calibri" w:cs="Calibri"/>
                <w:b/>
                <w:bCs/>
                <w:sz w:val="20"/>
                <w:szCs w:val="20"/>
              </w:rPr>
            </w:pPr>
            <w:r w:rsidRPr="00644477">
              <w:rPr>
                <w:rFonts w:ascii="Calibri" w:hAnsi="Calibri" w:cs="Calibri"/>
                <w:b/>
                <w:bCs/>
                <w:sz w:val="20"/>
                <w:szCs w:val="20"/>
              </w:rPr>
              <w:t>Documentos normativos y orientadores</w:t>
            </w:r>
          </w:p>
          <w:p w14:paraId="09A43E1A" w14:textId="6C0369A0" w:rsidR="383A5FFE" w:rsidRPr="00644477" w:rsidRDefault="383A5FFE" w:rsidP="383A5FFE">
            <w:pPr>
              <w:jc w:val="center"/>
              <w:rPr>
                <w:rFonts w:ascii="Calibri" w:eastAsia="Calibri" w:hAnsi="Calibri" w:cs="Calibri"/>
                <w:b/>
                <w:bCs/>
                <w:sz w:val="20"/>
                <w:szCs w:val="20"/>
              </w:rPr>
            </w:pPr>
          </w:p>
        </w:tc>
        <w:tc>
          <w:tcPr>
            <w:tcW w:w="2579" w:type="dxa"/>
            <w:shd w:val="clear" w:color="auto" w:fill="auto"/>
            <w:vAlign w:val="center"/>
            <w:hideMark/>
          </w:tcPr>
          <w:p w14:paraId="08421881" w14:textId="4D88C213" w:rsidR="63A16972" w:rsidRPr="00644477" w:rsidRDefault="63A16972" w:rsidP="383A5FFE">
            <w:pPr>
              <w:jc w:val="both"/>
              <w:rPr>
                <w:rFonts w:ascii="Calibri" w:eastAsia="Calibri" w:hAnsi="Calibri" w:cs="Calibri"/>
                <w:sz w:val="20"/>
                <w:szCs w:val="20"/>
              </w:rPr>
            </w:pPr>
            <w:r w:rsidRPr="00644477">
              <w:rPr>
                <w:rFonts w:ascii="Calibri" w:eastAsia="Calibri" w:hAnsi="Calibri" w:cs="Calibri"/>
                <w:sz w:val="20"/>
                <w:szCs w:val="20"/>
              </w:rPr>
              <w:t xml:space="preserve">Elaboración de materiales de enseñanza y ponencia de especialista en materia de autismo. </w:t>
            </w:r>
          </w:p>
        </w:tc>
        <w:tc>
          <w:tcPr>
            <w:tcW w:w="2129" w:type="dxa"/>
            <w:shd w:val="clear" w:color="auto" w:fill="auto"/>
            <w:vAlign w:val="center"/>
            <w:hideMark/>
          </w:tcPr>
          <w:p w14:paraId="7D3BACC0" w14:textId="43B56290" w:rsidR="63A16972" w:rsidRPr="00644477" w:rsidRDefault="63A16972" w:rsidP="383A5FFE">
            <w:pPr>
              <w:jc w:val="both"/>
              <w:rPr>
                <w:rFonts w:ascii="Calibri" w:eastAsia="Calibri" w:hAnsi="Calibri" w:cs="Calibri"/>
                <w:sz w:val="20"/>
                <w:szCs w:val="20"/>
              </w:rPr>
            </w:pPr>
            <w:r w:rsidRPr="00644477">
              <w:rPr>
                <w:rFonts w:ascii="Calibri" w:eastAsia="Calibri" w:hAnsi="Calibri" w:cs="Calibri"/>
                <w:sz w:val="20"/>
                <w:szCs w:val="20"/>
              </w:rPr>
              <w:t xml:space="preserve">No quiere indicador. El medio de verificación es los materiales y eventos realizados. </w:t>
            </w:r>
          </w:p>
          <w:p w14:paraId="101973F3" w14:textId="11BA32AC" w:rsidR="383A5FFE" w:rsidRPr="00644477" w:rsidRDefault="383A5FFE" w:rsidP="383A5FFE">
            <w:pPr>
              <w:jc w:val="both"/>
              <w:rPr>
                <w:rFonts w:ascii="Calibri" w:eastAsia="Calibri" w:hAnsi="Calibri" w:cs="Calibri"/>
                <w:sz w:val="20"/>
                <w:szCs w:val="20"/>
              </w:rPr>
            </w:pPr>
          </w:p>
        </w:tc>
        <w:tc>
          <w:tcPr>
            <w:tcW w:w="1448" w:type="dxa"/>
            <w:shd w:val="clear" w:color="auto" w:fill="auto"/>
            <w:vAlign w:val="center"/>
            <w:hideMark/>
          </w:tcPr>
          <w:p w14:paraId="181ACF2D" w14:textId="77777777" w:rsidR="63A16972" w:rsidRPr="00644477" w:rsidRDefault="63A16972" w:rsidP="383A5FFE">
            <w:pPr>
              <w:jc w:val="center"/>
              <w:rPr>
                <w:rFonts w:ascii="Calibri" w:eastAsia="Calibri" w:hAnsi="Calibri" w:cs="Calibri"/>
                <w:sz w:val="20"/>
                <w:szCs w:val="20"/>
              </w:rPr>
            </w:pPr>
            <w:r w:rsidRPr="00644477">
              <w:rPr>
                <w:rFonts w:ascii="Calibri" w:eastAsia="Calibri" w:hAnsi="Calibri" w:cs="Calibri"/>
                <w:sz w:val="20"/>
                <w:szCs w:val="20"/>
              </w:rPr>
              <w:t>ATU</w:t>
            </w:r>
          </w:p>
          <w:p w14:paraId="3D18BED6" w14:textId="10F60719" w:rsidR="383A5FFE" w:rsidRPr="00644477" w:rsidRDefault="383A5FFE" w:rsidP="383A5FFE">
            <w:pPr>
              <w:jc w:val="center"/>
              <w:rPr>
                <w:rFonts w:ascii="Calibri" w:eastAsia="Calibri" w:hAnsi="Calibri" w:cs="Calibri"/>
                <w:sz w:val="20"/>
                <w:szCs w:val="20"/>
              </w:rPr>
            </w:pPr>
          </w:p>
        </w:tc>
      </w:tr>
      <w:tr w:rsidR="00DA708C" w:rsidRPr="00644477" w14:paraId="733B5041" w14:textId="77777777" w:rsidTr="383A5FFE">
        <w:trPr>
          <w:trHeight w:val="1392"/>
        </w:trPr>
        <w:tc>
          <w:tcPr>
            <w:tcW w:w="1635" w:type="dxa"/>
            <w:shd w:val="clear" w:color="auto" w:fill="auto"/>
            <w:vAlign w:val="center"/>
            <w:hideMark/>
          </w:tcPr>
          <w:p w14:paraId="5F27CAF9" w14:textId="77777777" w:rsidR="008A0C3B" w:rsidRPr="00644477" w:rsidRDefault="71EAF8E4" w:rsidP="482899F2">
            <w:pPr>
              <w:jc w:val="center"/>
              <w:rPr>
                <w:rFonts w:ascii="Calibri" w:hAnsi="Calibri" w:cs="Calibri"/>
                <w:b/>
                <w:bCs/>
                <w:sz w:val="20"/>
                <w:szCs w:val="20"/>
              </w:rPr>
            </w:pPr>
            <w:r w:rsidRPr="00644477">
              <w:rPr>
                <w:rFonts w:ascii="Calibri" w:hAnsi="Calibri" w:cs="Calibri"/>
                <w:b/>
                <w:bCs/>
                <w:sz w:val="20"/>
                <w:szCs w:val="20"/>
              </w:rPr>
              <w:lastRenderedPageBreak/>
              <w:t>Documentos normativos y orientadores</w:t>
            </w:r>
          </w:p>
        </w:tc>
        <w:tc>
          <w:tcPr>
            <w:tcW w:w="2581" w:type="dxa"/>
            <w:shd w:val="clear" w:color="auto" w:fill="auto"/>
            <w:vAlign w:val="center"/>
            <w:hideMark/>
          </w:tcPr>
          <w:p w14:paraId="14A2A699" w14:textId="60D00D50" w:rsidR="008A0C3B" w:rsidRPr="00644477" w:rsidRDefault="435CBB6E" w:rsidP="482899F2">
            <w:pPr>
              <w:jc w:val="both"/>
              <w:rPr>
                <w:rFonts w:ascii="Calibri" w:hAnsi="Calibri" w:cs="Calibri"/>
                <w:sz w:val="20"/>
                <w:szCs w:val="20"/>
              </w:rPr>
            </w:pPr>
            <w:r w:rsidRPr="00644477">
              <w:rPr>
                <w:rFonts w:ascii="Calibri" w:hAnsi="Calibri" w:cs="Calibri"/>
                <w:sz w:val="20"/>
                <w:szCs w:val="20"/>
              </w:rPr>
              <w:t xml:space="preserve">Gestionar la aprobación de la “Directiva que regula la atención de personas con discapacidad en el transporte </w:t>
            </w:r>
            <w:r w:rsidR="621A953B" w:rsidRPr="00644477">
              <w:rPr>
                <w:rFonts w:ascii="Calibri" w:hAnsi="Calibri" w:cs="Calibri"/>
                <w:sz w:val="20"/>
                <w:szCs w:val="20"/>
              </w:rPr>
              <w:t>en los Sistemas Integrados de Transporte</w:t>
            </w:r>
            <w:r w:rsidRPr="00644477">
              <w:rPr>
                <w:rFonts w:ascii="Calibri" w:hAnsi="Calibri" w:cs="Calibri"/>
                <w:sz w:val="20"/>
                <w:szCs w:val="20"/>
              </w:rPr>
              <w:t xml:space="preserve"> (con excepción de las ciudades del ámbito de intervención de la ATU)"</w:t>
            </w:r>
          </w:p>
        </w:tc>
        <w:tc>
          <w:tcPr>
            <w:tcW w:w="2130" w:type="dxa"/>
            <w:shd w:val="clear" w:color="auto" w:fill="auto"/>
            <w:vAlign w:val="center"/>
            <w:hideMark/>
          </w:tcPr>
          <w:p w14:paraId="3EDE03E3" w14:textId="77777777" w:rsidR="008A0C3B" w:rsidRPr="00644477" w:rsidRDefault="71EAF8E4" w:rsidP="482899F2">
            <w:pPr>
              <w:jc w:val="both"/>
              <w:rPr>
                <w:rFonts w:ascii="Calibri" w:hAnsi="Calibri" w:cs="Calibri"/>
                <w:sz w:val="20"/>
                <w:szCs w:val="20"/>
              </w:rPr>
            </w:pPr>
            <w:r w:rsidRPr="00644477">
              <w:rPr>
                <w:rFonts w:ascii="Calibri" w:hAnsi="Calibri" w:cs="Calibri"/>
                <w:sz w:val="20"/>
                <w:szCs w:val="20"/>
              </w:rPr>
              <w:t>Directiva remitida al MTC.</w:t>
            </w:r>
          </w:p>
        </w:tc>
        <w:tc>
          <w:tcPr>
            <w:tcW w:w="1445" w:type="dxa"/>
            <w:shd w:val="clear" w:color="auto" w:fill="auto"/>
            <w:vAlign w:val="center"/>
            <w:hideMark/>
          </w:tcPr>
          <w:p w14:paraId="6648002B" w14:textId="13A83540" w:rsidR="008A0C3B" w:rsidRPr="00644477" w:rsidRDefault="15052CCA" w:rsidP="05E4CBB0">
            <w:pPr>
              <w:jc w:val="center"/>
              <w:rPr>
                <w:rFonts w:ascii="Calibri" w:hAnsi="Calibri" w:cs="Calibri"/>
              </w:rPr>
            </w:pPr>
            <w:r w:rsidRPr="00644477">
              <w:rPr>
                <w:rFonts w:ascii="Calibri" w:hAnsi="Calibri" w:cs="Calibri"/>
                <w:sz w:val="20"/>
                <w:szCs w:val="20"/>
              </w:rPr>
              <w:t>DGPRTM (MTC)</w:t>
            </w:r>
          </w:p>
        </w:tc>
      </w:tr>
      <w:tr w:rsidR="00DA708C" w:rsidRPr="00644477" w14:paraId="7708D3BD" w14:textId="77777777" w:rsidTr="383A5FFE">
        <w:trPr>
          <w:trHeight w:val="1200"/>
        </w:trPr>
        <w:tc>
          <w:tcPr>
            <w:tcW w:w="1635" w:type="dxa"/>
            <w:shd w:val="clear" w:color="auto" w:fill="auto"/>
            <w:vAlign w:val="center"/>
            <w:hideMark/>
          </w:tcPr>
          <w:p w14:paraId="4582B743" w14:textId="77777777" w:rsidR="008A0C3B" w:rsidRPr="00644477" w:rsidRDefault="71EAF8E4" w:rsidP="482899F2">
            <w:pPr>
              <w:jc w:val="center"/>
              <w:rPr>
                <w:rFonts w:ascii="Calibri" w:hAnsi="Calibri" w:cs="Calibri"/>
                <w:b/>
                <w:bCs/>
                <w:sz w:val="20"/>
                <w:szCs w:val="20"/>
              </w:rPr>
            </w:pPr>
            <w:r w:rsidRPr="00644477">
              <w:rPr>
                <w:rFonts w:ascii="Calibri" w:hAnsi="Calibri" w:cs="Calibri"/>
                <w:b/>
                <w:bCs/>
                <w:sz w:val="20"/>
                <w:szCs w:val="20"/>
              </w:rPr>
              <w:t>Implementación</w:t>
            </w:r>
          </w:p>
        </w:tc>
        <w:tc>
          <w:tcPr>
            <w:tcW w:w="2581" w:type="dxa"/>
            <w:shd w:val="clear" w:color="auto" w:fill="auto"/>
            <w:vAlign w:val="center"/>
            <w:hideMark/>
          </w:tcPr>
          <w:p w14:paraId="42BD63AD" w14:textId="7B1BE2EF" w:rsidR="008A0C3B" w:rsidRPr="00644477" w:rsidRDefault="428A2D61" w:rsidP="482899F2">
            <w:pPr>
              <w:jc w:val="both"/>
              <w:rPr>
                <w:rFonts w:ascii="Calibri" w:hAnsi="Calibri" w:cs="Calibri"/>
                <w:sz w:val="20"/>
                <w:szCs w:val="20"/>
              </w:rPr>
            </w:pPr>
            <w:r w:rsidRPr="00644477">
              <w:rPr>
                <w:rFonts w:ascii="Calibri" w:hAnsi="Calibri" w:cs="Calibri"/>
                <w:sz w:val="20"/>
                <w:szCs w:val="20"/>
              </w:rPr>
              <w:t>Promover inversiones públicas relacionadas con el transporte y movilidad urbana sostenible con condiciones de accesibilidad de personas con discapacidad en ciudades de ámbito de intervención de PROMOVILIDAD</w:t>
            </w:r>
            <w:r w:rsidR="3C8A977D" w:rsidRPr="00644477">
              <w:rPr>
                <w:rFonts w:ascii="Calibri" w:hAnsi="Calibri" w:cs="Calibri"/>
                <w:sz w:val="20"/>
                <w:szCs w:val="20"/>
              </w:rPr>
              <w:t>.</w:t>
            </w:r>
          </w:p>
        </w:tc>
        <w:tc>
          <w:tcPr>
            <w:tcW w:w="2130" w:type="dxa"/>
            <w:shd w:val="clear" w:color="auto" w:fill="auto"/>
            <w:vAlign w:val="center"/>
            <w:hideMark/>
          </w:tcPr>
          <w:p w14:paraId="76A5B19F" w14:textId="38977BCE" w:rsidR="008A0C3B" w:rsidRPr="00644477" w:rsidRDefault="18997FFE" w:rsidP="482899F2">
            <w:pPr>
              <w:jc w:val="both"/>
              <w:rPr>
                <w:rFonts w:ascii="Calibri" w:hAnsi="Calibri" w:cs="Calibri"/>
                <w:sz w:val="20"/>
                <w:szCs w:val="20"/>
              </w:rPr>
            </w:pPr>
            <w:r w:rsidRPr="00644477">
              <w:rPr>
                <w:rFonts w:ascii="Calibri" w:hAnsi="Calibri" w:cs="Calibri"/>
                <w:sz w:val="20"/>
                <w:szCs w:val="20"/>
              </w:rPr>
              <w:t>Número de inversiones públicas relacionadas con el transporte y movilidad urbana sostenible con condiciones de accesibilidad de personas con discapacidad en ciudades de ámbito de intervención del PROMOVILIDAD</w:t>
            </w:r>
            <w:r w:rsidR="3C8A977D" w:rsidRPr="00644477">
              <w:rPr>
                <w:rFonts w:ascii="Calibri" w:hAnsi="Calibri" w:cs="Calibri"/>
                <w:sz w:val="20"/>
                <w:szCs w:val="20"/>
              </w:rPr>
              <w:t>.</w:t>
            </w:r>
            <w:r w:rsidR="435CBB6E" w:rsidRPr="00644477">
              <w:rPr>
                <w:rFonts w:ascii="Calibri" w:hAnsi="Calibri" w:cs="Calibri"/>
                <w:sz w:val="20"/>
                <w:szCs w:val="20"/>
              </w:rPr>
              <w:t xml:space="preserve"> </w:t>
            </w:r>
          </w:p>
        </w:tc>
        <w:tc>
          <w:tcPr>
            <w:tcW w:w="1445" w:type="dxa"/>
            <w:shd w:val="clear" w:color="auto" w:fill="auto"/>
            <w:vAlign w:val="center"/>
            <w:hideMark/>
          </w:tcPr>
          <w:p w14:paraId="4D9C0F6E" w14:textId="77777777" w:rsidR="008A0C3B" w:rsidRPr="00644477" w:rsidRDefault="71EAF8E4" w:rsidP="482899F2">
            <w:pPr>
              <w:jc w:val="center"/>
              <w:rPr>
                <w:rFonts w:ascii="Calibri" w:hAnsi="Calibri" w:cs="Calibri"/>
                <w:sz w:val="20"/>
                <w:szCs w:val="20"/>
              </w:rPr>
            </w:pPr>
            <w:r w:rsidRPr="00644477">
              <w:rPr>
                <w:rFonts w:ascii="Calibri" w:hAnsi="Calibri" w:cs="Calibri"/>
                <w:sz w:val="20"/>
                <w:szCs w:val="20"/>
              </w:rPr>
              <w:t>PROMOVILIDAD</w:t>
            </w:r>
          </w:p>
        </w:tc>
      </w:tr>
    </w:tbl>
    <w:p w14:paraId="72CC66F7" w14:textId="12B38840" w:rsidR="383A5FFE" w:rsidRPr="00644477" w:rsidRDefault="383A5FFE">
      <w:pPr>
        <w:rPr>
          <w:rFonts w:ascii="Calibri" w:hAnsi="Calibri" w:cs="Calibri"/>
        </w:rPr>
      </w:pPr>
    </w:p>
    <w:p w14:paraId="1503805A" w14:textId="0058EF5A" w:rsidR="2949ED37" w:rsidRPr="00644477" w:rsidRDefault="2949ED37" w:rsidP="2949ED37">
      <w:pPr>
        <w:pStyle w:val="Ttulo3"/>
      </w:pPr>
    </w:p>
    <w:p w14:paraId="0539829A" w14:textId="3A720D93" w:rsidR="00915DA3" w:rsidRPr="00644477" w:rsidRDefault="06D3BDC8" w:rsidP="4093563F">
      <w:pPr>
        <w:pStyle w:val="Ttulo3"/>
        <w:keepNext/>
      </w:pPr>
      <w:bookmarkStart w:id="19" w:name="_Toc1717080285"/>
      <w:r w:rsidRPr="00644477">
        <w:t xml:space="preserve">9.2.3. </w:t>
      </w:r>
      <w:r w:rsidR="0020291D" w:rsidRPr="00644477">
        <w:t xml:space="preserve">Línea de acción </w:t>
      </w:r>
      <w:r w:rsidR="00A61CFB" w:rsidRPr="00644477">
        <w:t>5</w:t>
      </w:r>
      <w:r w:rsidR="0020291D" w:rsidRPr="00644477">
        <w:t xml:space="preserve">: </w:t>
      </w:r>
      <w:r w:rsidR="00915DA3" w:rsidRPr="00644477">
        <w:t>Desarrollar mecanismos para la intervención temprana y acceso a la salud integral para las personas autistas.</w:t>
      </w:r>
      <w:bookmarkEnd w:id="19"/>
    </w:p>
    <w:p w14:paraId="54BD65E1" w14:textId="6B847482" w:rsidR="005D0312" w:rsidRPr="00644477" w:rsidRDefault="3F07D1FC" w:rsidP="482899F2">
      <w:pPr>
        <w:pStyle w:val="paragraph"/>
        <w:tabs>
          <w:tab w:val="left" w:pos="709"/>
        </w:tabs>
        <w:spacing w:before="240" w:beforeAutospacing="0" w:after="240" w:afterAutospacing="0"/>
        <w:ind w:left="709"/>
        <w:jc w:val="both"/>
        <w:textAlignment w:val="baseline"/>
        <w:rPr>
          <w:rFonts w:ascii="Calibri" w:eastAsia="Calibri" w:hAnsi="Calibri" w:cs="Calibri"/>
          <w:sz w:val="22"/>
          <w:szCs w:val="22"/>
        </w:rPr>
      </w:pPr>
      <w:r w:rsidRPr="00644477">
        <w:rPr>
          <w:rFonts w:ascii="Calibri" w:eastAsia="Calibri" w:hAnsi="Calibri" w:cs="Calibri"/>
          <w:sz w:val="22"/>
          <w:szCs w:val="22"/>
        </w:rPr>
        <w:t>El acceso integral a los servicios de salud tiene una relación implícita con la concepción genérica del derecho a la salud. El derecho de acceso a la salud para las personas autistas está referido a garantizar que tengan acceso a los servicios de salud necesarios para satisfacer sus necesidades médicas, terapéuticas y de apoyo. Esto incluye no solo el acceso a servicios médicos generales, sino también a servicios especializados que puedan ser relevantes para las personas autistas, como terapia del habla y del lenguaje, terapia ocupacional, terapia conductual, servicios de educación especial, diagnóstico temprano entre otros, y por supuesto tener un sistema de salud sensible a estas demandas, que cuente con personal capacitado, tanto en la organización administrativa como en la gestión de la salud.</w:t>
      </w:r>
    </w:p>
    <w:p w14:paraId="64A79366" w14:textId="1FC01E1D" w:rsidR="005D0312" w:rsidRPr="00644477" w:rsidRDefault="3F07D1FC" w:rsidP="482899F2">
      <w:pPr>
        <w:pStyle w:val="paragraph"/>
        <w:tabs>
          <w:tab w:val="left" w:pos="709"/>
        </w:tabs>
        <w:spacing w:before="240" w:beforeAutospacing="0" w:after="240" w:afterAutospacing="0"/>
        <w:ind w:left="709"/>
        <w:jc w:val="both"/>
        <w:textAlignment w:val="baseline"/>
        <w:rPr>
          <w:rFonts w:ascii="Calibri" w:eastAsia="Calibri" w:hAnsi="Calibri" w:cs="Calibri"/>
          <w:sz w:val="22"/>
          <w:szCs w:val="22"/>
        </w:rPr>
      </w:pPr>
      <w:r w:rsidRPr="00644477">
        <w:rPr>
          <w:rFonts w:ascii="Calibri" w:eastAsia="Calibri" w:hAnsi="Calibri" w:cs="Calibri"/>
          <w:sz w:val="22"/>
          <w:szCs w:val="22"/>
        </w:rPr>
        <w:t xml:space="preserve">Asegurar el acceso a la salud para las personas autistas implica varios aspectos como: i) Acceso a la evaluación y diagnóstico: Las personas autistas deben tener acceso a evaluaciones y diagnósticos precisos por parte de profesionales de la salud especializados en autismo, ii) Acceso a tratamientos: La personas autistas deben tener acceso a tratamientos y terapias basados en evidencia que sean adecuados para sus necesidades individuales, lo cual puede incluir terapias conductuales, terapias ocupacionales, terapias del habla y del lenguaje, entre otras, iii) Acceso a servicios de atención primaria y especializada: Las personas autistas deben tener acceso a servicios de atención médica general, así como a servicios de salud mental y servicios especializados en autismo, iv) Acceso a servicios de apoyo: Esto incluye acceso a servicios de apoyo social y emocional, servicios de educación especial, servicios de transición a la vida adulta, servicios de vivienda asistida si es necesario, entre otros, v) Acceso a información y recursos: Las personas autistas y sus familias deben tener acceso </w:t>
      </w:r>
      <w:r w:rsidRPr="00644477">
        <w:rPr>
          <w:rFonts w:ascii="Calibri" w:eastAsia="Calibri" w:hAnsi="Calibri" w:cs="Calibri"/>
          <w:sz w:val="22"/>
          <w:szCs w:val="22"/>
        </w:rPr>
        <w:lastRenderedPageBreak/>
        <w:t>a información clara y comprensible sobre los servicios de salud disponibles, así como a recursos y apoyos para navegar el sistema de salud y obtener la ayuda que necesitan.</w:t>
      </w:r>
    </w:p>
    <w:p w14:paraId="681A12F9" w14:textId="63186D56" w:rsidR="005D0312" w:rsidRPr="00644477" w:rsidRDefault="3F07D1FC" w:rsidP="482899F2">
      <w:pPr>
        <w:pStyle w:val="paragraph"/>
        <w:tabs>
          <w:tab w:val="left" w:pos="709"/>
        </w:tabs>
        <w:spacing w:before="240" w:beforeAutospacing="0" w:after="240" w:afterAutospacing="0"/>
        <w:ind w:left="709"/>
        <w:jc w:val="both"/>
        <w:textAlignment w:val="baseline"/>
        <w:rPr>
          <w:rFonts w:ascii="Calibri" w:eastAsia="Calibri" w:hAnsi="Calibri" w:cs="Calibri"/>
          <w:sz w:val="22"/>
          <w:szCs w:val="22"/>
        </w:rPr>
      </w:pPr>
      <w:r w:rsidRPr="00644477">
        <w:rPr>
          <w:rFonts w:ascii="Calibri" w:eastAsia="Calibri" w:hAnsi="Calibri" w:cs="Calibri"/>
          <w:sz w:val="22"/>
          <w:szCs w:val="22"/>
        </w:rPr>
        <w:t xml:space="preserve">Es importante que el derecho de acceso a la salud para las personas autistas se garantice de manera inclusiva y equitativa, teniendo en cuenta las necesidades individuales y las posibles barreras de acceso que estas personas puedan enfrentar debido a su condición. </w:t>
      </w:r>
    </w:p>
    <w:p w14:paraId="32EC2ED7" w14:textId="2850141B" w:rsidR="005D0312" w:rsidRPr="00644477" w:rsidRDefault="3F07D1FC" w:rsidP="482899F2">
      <w:pPr>
        <w:pStyle w:val="paragraph"/>
        <w:tabs>
          <w:tab w:val="left" w:pos="709"/>
        </w:tabs>
        <w:spacing w:before="240" w:beforeAutospacing="0" w:after="240" w:afterAutospacing="0"/>
        <w:ind w:left="709"/>
        <w:jc w:val="both"/>
        <w:textAlignment w:val="baseline"/>
        <w:rPr>
          <w:rFonts w:ascii="Calibri" w:eastAsia="Calibri" w:hAnsi="Calibri" w:cs="Calibri"/>
          <w:sz w:val="22"/>
          <w:szCs w:val="22"/>
        </w:rPr>
      </w:pPr>
      <w:r w:rsidRPr="00644477">
        <w:rPr>
          <w:rFonts w:ascii="Calibri" w:eastAsia="Calibri" w:hAnsi="Calibri" w:cs="Calibri"/>
          <w:sz w:val="22"/>
          <w:szCs w:val="22"/>
        </w:rPr>
        <w:t>En ese sentido, la estrategia como expresión de políticas y programas específicos dirigidos a mejorar el acceso a la salud para las personas autistas y a garantizar que reciban la atención y el apoyo que necesitan para llevar una vida saludable y plena, ha creído por conveniente considerar como parte de la línea de acción, la posibilidad de implementar la capacita</w:t>
      </w:r>
      <w:r w:rsidR="3B1E27ED" w:rsidRPr="00644477">
        <w:rPr>
          <w:rFonts w:ascii="Calibri" w:eastAsia="Calibri" w:hAnsi="Calibri" w:cs="Calibri"/>
          <w:sz w:val="22"/>
          <w:szCs w:val="22"/>
        </w:rPr>
        <w:t>ción</w:t>
      </w:r>
      <w:r w:rsidRPr="00644477">
        <w:rPr>
          <w:rFonts w:ascii="Calibri" w:eastAsia="Calibri" w:hAnsi="Calibri" w:cs="Calibri"/>
          <w:sz w:val="22"/>
          <w:szCs w:val="22"/>
        </w:rPr>
        <w:t xml:space="preserve"> para diagnóstico temprano e incrementar servicios de habilitación y rehabilitación.</w:t>
      </w:r>
    </w:p>
    <w:p w14:paraId="3F535886" w14:textId="41800E39" w:rsidR="4F8869C6" w:rsidRPr="00644477" w:rsidRDefault="4F8869C6" w:rsidP="482899F2">
      <w:pPr>
        <w:pStyle w:val="paragraph"/>
        <w:keepNext/>
        <w:spacing w:before="0" w:beforeAutospacing="0" w:after="240" w:afterAutospacing="0"/>
        <w:ind w:left="709"/>
        <w:jc w:val="center"/>
        <w:rPr>
          <w:rFonts w:ascii="Calibri" w:eastAsia="Calibri" w:hAnsi="Calibri" w:cs="Calibri"/>
          <w:sz w:val="22"/>
          <w:szCs w:val="22"/>
        </w:rPr>
      </w:pPr>
      <w:r w:rsidRPr="00644477">
        <w:rPr>
          <w:rStyle w:val="normaltextrun"/>
          <w:rFonts w:ascii="Calibri" w:eastAsia="Calibri" w:hAnsi="Calibri" w:cs="Calibri"/>
          <w:b/>
          <w:bCs/>
          <w:sz w:val="22"/>
          <w:szCs w:val="22"/>
        </w:rPr>
        <w:t>Cuadro Nº 07. Detalle de actividades de la LA.5</w:t>
      </w:r>
    </w:p>
    <w:tbl>
      <w:tblPr>
        <w:tblW w:w="4585" w:type="pct"/>
        <w:tblInd w:w="704" w:type="dxa"/>
        <w:tblLayout w:type="fixed"/>
        <w:tblCellMar>
          <w:left w:w="70" w:type="dxa"/>
          <w:right w:w="70" w:type="dxa"/>
        </w:tblCellMar>
        <w:tblLook w:val="04A0" w:firstRow="1" w:lastRow="0" w:firstColumn="1" w:lastColumn="0" w:noHBand="0" w:noVBand="1"/>
      </w:tblPr>
      <w:tblGrid>
        <w:gridCol w:w="1701"/>
        <w:gridCol w:w="1988"/>
        <w:gridCol w:w="2693"/>
        <w:gridCol w:w="1407"/>
      </w:tblGrid>
      <w:tr w:rsidR="00DA708C" w:rsidRPr="00644477" w14:paraId="231BB35C" w14:textId="77777777" w:rsidTr="383A5FFE">
        <w:trPr>
          <w:trHeight w:val="580"/>
          <w:tblHeader/>
        </w:trPr>
        <w:tc>
          <w:tcPr>
            <w:tcW w:w="1092" w:type="pct"/>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34538CC0" w14:textId="77777777" w:rsidR="005D0312" w:rsidRPr="00644477" w:rsidRDefault="4691880D" w:rsidP="482899F2">
            <w:pPr>
              <w:jc w:val="center"/>
              <w:rPr>
                <w:rFonts w:ascii="Calibri" w:eastAsia="Calibri" w:hAnsi="Calibri" w:cs="Calibri"/>
                <w:b/>
                <w:bCs/>
                <w:sz w:val="20"/>
                <w:szCs w:val="20"/>
              </w:rPr>
            </w:pPr>
            <w:r w:rsidRPr="00644477">
              <w:rPr>
                <w:rFonts w:ascii="Calibri" w:eastAsia="Calibri" w:hAnsi="Calibri" w:cs="Calibri"/>
                <w:b/>
                <w:bCs/>
                <w:sz w:val="20"/>
                <w:szCs w:val="20"/>
              </w:rPr>
              <w:t>Tipo de actividad</w:t>
            </w:r>
          </w:p>
        </w:tc>
        <w:tc>
          <w:tcPr>
            <w:tcW w:w="1276" w:type="pct"/>
            <w:tcBorders>
              <w:top w:val="single" w:sz="4" w:space="0" w:color="auto"/>
              <w:left w:val="nil"/>
              <w:bottom w:val="single" w:sz="4" w:space="0" w:color="auto"/>
              <w:right w:val="single" w:sz="4" w:space="0" w:color="auto"/>
            </w:tcBorders>
            <w:shd w:val="clear" w:color="auto" w:fill="E8E8E8" w:themeFill="background2"/>
            <w:vAlign w:val="center"/>
            <w:hideMark/>
          </w:tcPr>
          <w:p w14:paraId="044B6617" w14:textId="77777777" w:rsidR="005D0312" w:rsidRPr="00644477" w:rsidRDefault="4691880D" w:rsidP="482899F2">
            <w:pPr>
              <w:jc w:val="center"/>
              <w:rPr>
                <w:rFonts w:ascii="Calibri" w:eastAsia="Calibri" w:hAnsi="Calibri" w:cs="Calibri"/>
                <w:b/>
                <w:bCs/>
                <w:sz w:val="20"/>
                <w:szCs w:val="20"/>
              </w:rPr>
            </w:pPr>
            <w:r w:rsidRPr="00644477">
              <w:rPr>
                <w:rFonts w:ascii="Calibri" w:eastAsia="Calibri" w:hAnsi="Calibri" w:cs="Calibri"/>
                <w:b/>
                <w:bCs/>
                <w:sz w:val="20"/>
                <w:szCs w:val="20"/>
              </w:rPr>
              <w:t>Actividad</w:t>
            </w:r>
          </w:p>
        </w:tc>
        <w:tc>
          <w:tcPr>
            <w:tcW w:w="1729" w:type="pct"/>
            <w:tcBorders>
              <w:top w:val="single" w:sz="4" w:space="0" w:color="auto"/>
              <w:left w:val="nil"/>
              <w:bottom w:val="single" w:sz="4" w:space="0" w:color="auto"/>
              <w:right w:val="single" w:sz="4" w:space="0" w:color="auto"/>
            </w:tcBorders>
            <w:shd w:val="clear" w:color="auto" w:fill="E8E8E8" w:themeFill="background2"/>
            <w:vAlign w:val="center"/>
            <w:hideMark/>
          </w:tcPr>
          <w:p w14:paraId="5B9826A4" w14:textId="77777777" w:rsidR="005D0312" w:rsidRPr="00644477" w:rsidRDefault="4691880D" w:rsidP="482899F2">
            <w:pPr>
              <w:jc w:val="center"/>
              <w:rPr>
                <w:rFonts w:ascii="Calibri" w:eastAsia="Calibri" w:hAnsi="Calibri" w:cs="Calibri"/>
                <w:b/>
                <w:bCs/>
                <w:sz w:val="20"/>
                <w:szCs w:val="20"/>
              </w:rPr>
            </w:pPr>
            <w:r w:rsidRPr="00644477">
              <w:rPr>
                <w:rFonts w:ascii="Calibri" w:eastAsia="Calibri" w:hAnsi="Calibri" w:cs="Calibri"/>
                <w:b/>
                <w:bCs/>
                <w:sz w:val="20"/>
                <w:szCs w:val="20"/>
              </w:rPr>
              <w:t>Indicador / medio de verificación</w:t>
            </w:r>
          </w:p>
        </w:tc>
        <w:tc>
          <w:tcPr>
            <w:tcW w:w="903" w:type="pct"/>
            <w:tcBorders>
              <w:top w:val="single" w:sz="4" w:space="0" w:color="auto"/>
              <w:left w:val="nil"/>
              <w:bottom w:val="single" w:sz="4" w:space="0" w:color="auto"/>
              <w:right w:val="single" w:sz="4" w:space="0" w:color="auto"/>
            </w:tcBorders>
            <w:shd w:val="clear" w:color="auto" w:fill="E8E8E8" w:themeFill="background2"/>
            <w:vAlign w:val="center"/>
            <w:hideMark/>
          </w:tcPr>
          <w:p w14:paraId="770F5ACF" w14:textId="77777777" w:rsidR="005D0312" w:rsidRPr="00644477" w:rsidRDefault="4691880D" w:rsidP="482899F2">
            <w:pPr>
              <w:jc w:val="center"/>
              <w:rPr>
                <w:rFonts w:ascii="Calibri" w:eastAsia="Calibri" w:hAnsi="Calibri" w:cs="Calibri"/>
                <w:b/>
                <w:bCs/>
                <w:sz w:val="20"/>
                <w:szCs w:val="20"/>
              </w:rPr>
            </w:pPr>
            <w:r w:rsidRPr="00644477">
              <w:rPr>
                <w:rFonts w:ascii="Calibri" w:eastAsia="Calibri" w:hAnsi="Calibri" w:cs="Calibri"/>
                <w:b/>
                <w:bCs/>
                <w:sz w:val="20"/>
                <w:szCs w:val="20"/>
              </w:rPr>
              <w:t>Responsable</w:t>
            </w:r>
          </w:p>
        </w:tc>
      </w:tr>
      <w:tr w:rsidR="00DA708C" w:rsidRPr="00644477" w14:paraId="725C0F61" w14:textId="77777777" w:rsidTr="383A5FFE">
        <w:trPr>
          <w:trHeight w:val="1451"/>
        </w:trPr>
        <w:tc>
          <w:tcPr>
            <w:tcW w:w="1092" w:type="pct"/>
            <w:tcBorders>
              <w:top w:val="nil"/>
              <w:left w:val="single" w:sz="4" w:space="0" w:color="auto"/>
              <w:bottom w:val="single" w:sz="4" w:space="0" w:color="auto"/>
              <w:right w:val="single" w:sz="4" w:space="0" w:color="auto"/>
            </w:tcBorders>
            <w:shd w:val="clear" w:color="auto" w:fill="auto"/>
            <w:vAlign w:val="center"/>
            <w:hideMark/>
          </w:tcPr>
          <w:p w14:paraId="3B5AC5C3" w14:textId="76F0BCA2" w:rsidR="005D0312" w:rsidRPr="00644477" w:rsidRDefault="4691880D" w:rsidP="482899F2">
            <w:pPr>
              <w:jc w:val="center"/>
              <w:rPr>
                <w:rFonts w:ascii="Calibri" w:eastAsia="Calibri" w:hAnsi="Calibri" w:cs="Calibri"/>
                <w:b/>
                <w:bCs/>
                <w:sz w:val="20"/>
                <w:szCs w:val="20"/>
              </w:rPr>
            </w:pPr>
            <w:r w:rsidRPr="00644477">
              <w:rPr>
                <w:rFonts w:ascii="Calibri" w:eastAsia="Calibri" w:hAnsi="Calibri" w:cs="Calibri"/>
                <w:b/>
                <w:bCs/>
                <w:sz w:val="20"/>
                <w:szCs w:val="20"/>
              </w:rPr>
              <w:t>Implementación</w:t>
            </w:r>
          </w:p>
        </w:tc>
        <w:tc>
          <w:tcPr>
            <w:tcW w:w="1276" w:type="pct"/>
            <w:tcBorders>
              <w:top w:val="nil"/>
              <w:left w:val="nil"/>
              <w:bottom w:val="single" w:sz="4" w:space="0" w:color="auto"/>
              <w:right w:val="single" w:sz="4" w:space="0" w:color="auto"/>
            </w:tcBorders>
            <w:shd w:val="clear" w:color="auto" w:fill="auto"/>
            <w:vAlign w:val="center"/>
            <w:hideMark/>
          </w:tcPr>
          <w:p w14:paraId="2461985E" w14:textId="46E891F4" w:rsidR="005D0312" w:rsidRPr="00644477" w:rsidRDefault="4691880D" w:rsidP="482899F2">
            <w:pPr>
              <w:jc w:val="both"/>
              <w:rPr>
                <w:rFonts w:ascii="Calibri" w:eastAsia="Calibri" w:hAnsi="Calibri" w:cs="Calibri"/>
                <w:sz w:val="20"/>
                <w:szCs w:val="20"/>
              </w:rPr>
            </w:pPr>
            <w:r w:rsidRPr="00644477">
              <w:rPr>
                <w:rFonts w:ascii="Calibri" w:eastAsia="Calibri" w:hAnsi="Calibri" w:cs="Calibri"/>
                <w:sz w:val="20"/>
                <w:szCs w:val="20"/>
              </w:rPr>
              <w:t xml:space="preserve">Incrementar el acceso a los servicios de habilitación y rehabilitación para </w:t>
            </w:r>
            <w:r w:rsidR="00CE6A7F" w:rsidRPr="00644477">
              <w:rPr>
                <w:rFonts w:ascii="Calibri" w:eastAsia="Calibri" w:hAnsi="Calibri" w:cs="Calibri"/>
                <w:sz w:val="20"/>
                <w:szCs w:val="20"/>
              </w:rPr>
              <w:t>personas autistas</w:t>
            </w:r>
            <w:r w:rsidRPr="00644477">
              <w:rPr>
                <w:rFonts w:ascii="Calibri" w:eastAsia="Calibri" w:hAnsi="Calibri" w:cs="Calibri"/>
                <w:sz w:val="20"/>
                <w:szCs w:val="20"/>
              </w:rPr>
              <w:t>.</w:t>
            </w:r>
          </w:p>
        </w:tc>
        <w:tc>
          <w:tcPr>
            <w:tcW w:w="1729" w:type="pct"/>
            <w:tcBorders>
              <w:top w:val="nil"/>
              <w:left w:val="nil"/>
              <w:bottom w:val="single" w:sz="4" w:space="0" w:color="auto"/>
              <w:right w:val="single" w:sz="4" w:space="0" w:color="auto"/>
            </w:tcBorders>
            <w:shd w:val="clear" w:color="auto" w:fill="auto"/>
            <w:vAlign w:val="center"/>
            <w:hideMark/>
          </w:tcPr>
          <w:p w14:paraId="4F1F0F69" w14:textId="1159D340" w:rsidR="005D0312" w:rsidRPr="00644477" w:rsidRDefault="4691880D" w:rsidP="482899F2">
            <w:pPr>
              <w:jc w:val="both"/>
              <w:rPr>
                <w:rFonts w:ascii="Calibri" w:eastAsia="Calibri" w:hAnsi="Calibri" w:cs="Calibri"/>
                <w:sz w:val="20"/>
                <w:szCs w:val="20"/>
              </w:rPr>
            </w:pPr>
            <w:r w:rsidRPr="00644477">
              <w:rPr>
                <w:rFonts w:ascii="Calibri" w:eastAsia="Calibri" w:hAnsi="Calibri" w:cs="Calibri"/>
                <w:b/>
                <w:bCs/>
                <w:sz w:val="20"/>
                <w:szCs w:val="20"/>
              </w:rPr>
              <w:t xml:space="preserve">Nombre del indicador: </w:t>
            </w:r>
            <w:r w:rsidRPr="00644477">
              <w:rPr>
                <w:rFonts w:ascii="Calibri" w:eastAsia="Calibri" w:hAnsi="Calibri" w:cs="Calibri"/>
                <w:sz w:val="20"/>
                <w:szCs w:val="20"/>
              </w:rPr>
              <w:t xml:space="preserve">Porcentaje de </w:t>
            </w:r>
            <w:r w:rsidR="00CE6A7F" w:rsidRPr="00644477">
              <w:rPr>
                <w:rFonts w:ascii="Calibri" w:eastAsia="Calibri" w:hAnsi="Calibri" w:cs="Calibri"/>
                <w:sz w:val="20"/>
                <w:szCs w:val="20"/>
              </w:rPr>
              <w:t xml:space="preserve">personas autistas </w:t>
            </w:r>
            <w:r w:rsidRPr="00644477">
              <w:rPr>
                <w:rFonts w:ascii="Calibri" w:eastAsia="Calibri" w:hAnsi="Calibri" w:cs="Calibri"/>
                <w:sz w:val="20"/>
                <w:szCs w:val="20"/>
              </w:rPr>
              <w:t>atendidas de los servicios de habilitación y rehabilitación.</w:t>
            </w:r>
          </w:p>
        </w:tc>
        <w:tc>
          <w:tcPr>
            <w:tcW w:w="903" w:type="pct"/>
            <w:tcBorders>
              <w:top w:val="nil"/>
              <w:left w:val="nil"/>
              <w:bottom w:val="single" w:sz="4" w:space="0" w:color="auto"/>
              <w:right w:val="single" w:sz="4" w:space="0" w:color="auto"/>
            </w:tcBorders>
            <w:shd w:val="clear" w:color="auto" w:fill="auto"/>
            <w:vAlign w:val="center"/>
            <w:hideMark/>
          </w:tcPr>
          <w:p w14:paraId="759F10FF" w14:textId="77777777" w:rsidR="005D0312" w:rsidRPr="00644477" w:rsidRDefault="4691880D" w:rsidP="482899F2">
            <w:pPr>
              <w:jc w:val="center"/>
              <w:rPr>
                <w:rFonts w:ascii="Calibri" w:eastAsia="Calibri" w:hAnsi="Calibri" w:cs="Calibri"/>
                <w:sz w:val="20"/>
                <w:szCs w:val="20"/>
              </w:rPr>
            </w:pPr>
            <w:r w:rsidRPr="00644477">
              <w:rPr>
                <w:rFonts w:ascii="Calibri" w:eastAsia="Calibri" w:hAnsi="Calibri" w:cs="Calibri"/>
                <w:sz w:val="20"/>
                <w:szCs w:val="20"/>
              </w:rPr>
              <w:t>Todas las sanidades</w:t>
            </w:r>
          </w:p>
        </w:tc>
      </w:tr>
      <w:tr w:rsidR="00DA708C" w:rsidRPr="00644477" w14:paraId="0039AD4A" w14:textId="77777777" w:rsidTr="383A5FFE">
        <w:trPr>
          <w:trHeight w:val="1842"/>
        </w:trPr>
        <w:tc>
          <w:tcPr>
            <w:tcW w:w="1092" w:type="pct"/>
            <w:tcBorders>
              <w:top w:val="nil"/>
              <w:left w:val="single" w:sz="4" w:space="0" w:color="auto"/>
              <w:bottom w:val="single" w:sz="4" w:space="0" w:color="auto"/>
              <w:right w:val="single" w:sz="4" w:space="0" w:color="auto"/>
            </w:tcBorders>
            <w:shd w:val="clear" w:color="auto" w:fill="auto"/>
            <w:vAlign w:val="center"/>
            <w:hideMark/>
          </w:tcPr>
          <w:p w14:paraId="4C57E6AB" w14:textId="0C819468" w:rsidR="00351010" w:rsidRPr="00644477" w:rsidRDefault="6B64B9B4" w:rsidP="482899F2">
            <w:pPr>
              <w:jc w:val="center"/>
              <w:rPr>
                <w:rFonts w:ascii="Calibri" w:eastAsia="Calibri" w:hAnsi="Calibri" w:cs="Calibri"/>
                <w:b/>
                <w:bCs/>
                <w:sz w:val="20"/>
                <w:szCs w:val="20"/>
              </w:rPr>
            </w:pPr>
            <w:r w:rsidRPr="00644477">
              <w:rPr>
                <w:rFonts w:ascii="Calibri" w:eastAsia="Calibri" w:hAnsi="Calibri" w:cs="Calibri"/>
                <w:b/>
                <w:bCs/>
                <w:sz w:val="20"/>
                <w:szCs w:val="20"/>
              </w:rPr>
              <w:t>Implementación</w:t>
            </w:r>
          </w:p>
        </w:tc>
        <w:tc>
          <w:tcPr>
            <w:tcW w:w="1276" w:type="pct"/>
            <w:tcBorders>
              <w:top w:val="nil"/>
              <w:left w:val="nil"/>
              <w:bottom w:val="single" w:sz="4" w:space="0" w:color="auto"/>
              <w:right w:val="single" w:sz="4" w:space="0" w:color="auto"/>
            </w:tcBorders>
            <w:shd w:val="clear" w:color="auto" w:fill="auto"/>
            <w:vAlign w:val="center"/>
            <w:hideMark/>
          </w:tcPr>
          <w:p w14:paraId="6338F9DF" w14:textId="18ECA377" w:rsidR="00351010" w:rsidRPr="00644477" w:rsidRDefault="1BE4AE44" w:rsidP="482899F2">
            <w:pPr>
              <w:jc w:val="both"/>
              <w:rPr>
                <w:rFonts w:ascii="Calibri" w:eastAsia="Calibri" w:hAnsi="Calibri" w:cs="Calibri"/>
                <w:sz w:val="20"/>
                <w:szCs w:val="20"/>
              </w:rPr>
            </w:pPr>
            <w:r w:rsidRPr="00644477">
              <w:rPr>
                <w:rFonts w:ascii="Calibri" w:eastAsia="Calibri" w:hAnsi="Calibri" w:cs="Calibri"/>
                <w:sz w:val="20"/>
                <w:szCs w:val="20"/>
              </w:rPr>
              <w:t xml:space="preserve">Identificar </w:t>
            </w:r>
            <w:r w:rsidR="670A6A50" w:rsidRPr="00644477">
              <w:rPr>
                <w:rFonts w:ascii="Calibri" w:eastAsia="Calibri" w:hAnsi="Calibri" w:cs="Calibri"/>
                <w:sz w:val="20"/>
                <w:szCs w:val="20"/>
              </w:rPr>
              <w:t>señales de alerta del desarrollo infantil en niños menores de 3 años</w:t>
            </w:r>
            <w:r w:rsidRPr="00644477">
              <w:rPr>
                <w:rFonts w:ascii="Calibri" w:eastAsia="Calibri" w:hAnsi="Calibri" w:cs="Calibri"/>
                <w:sz w:val="20"/>
                <w:szCs w:val="20"/>
              </w:rPr>
              <w:t>, en los servicios de PRITE y CUNAS DEL INICIAL a nivel nacional.</w:t>
            </w:r>
          </w:p>
        </w:tc>
        <w:tc>
          <w:tcPr>
            <w:tcW w:w="1729" w:type="pct"/>
            <w:tcBorders>
              <w:top w:val="nil"/>
              <w:left w:val="nil"/>
              <w:bottom w:val="single" w:sz="4" w:space="0" w:color="auto"/>
              <w:right w:val="single" w:sz="4" w:space="0" w:color="auto"/>
            </w:tcBorders>
            <w:shd w:val="clear" w:color="auto" w:fill="auto"/>
            <w:vAlign w:val="center"/>
            <w:hideMark/>
          </w:tcPr>
          <w:p w14:paraId="1BD6D25B" w14:textId="6F803716" w:rsidR="00351010" w:rsidRPr="00644477" w:rsidRDefault="1BE4AE44" w:rsidP="482899F2">
            <w:pPr>
              <w:jc w:val="both"/>
              <w:rPr>
                <w:rFonts w:ascii="Calibri" w:eastAsia="Calibri" w:hAnsi="Calibri" w:cs="Calibri"/>
                <w:sz w:val="20"/>
                <w:szCs w:val="20"/>
              </w:rPr>
            </w:pPr>
            <w:r w:rsidRPr="00644477">
              <w:rPr>
                <w:rFonts w:ascii="Calibri" w:eastAsia="Calibri" w:hAnsi="Calibri" w:cs="Calibri"/>
                <w:b/>
                <w:bCs/>
                <w:sz w:val="20"/>
                <w:szCs w:val="20"/>
              </w:rPr>
              <w:t>Nombre del indicador:</w:t>
            </w:r>
            <w:r w:rsidRPr="00644477">
              <w:rPr>
                <w:rFonts w:ascii="Calibri" w:eastAsia="Calibri" w:hAnsi="Calibri" w:cs="Calibri"/>
                <w:sz w:val="20"/>
                <w:szCs w:val="20"/>
              </w:rPr>
              <w:t xml:space="preserve"> Porcentaje de niños menores de 3 años identificados </w:t>
            </w:r>
            <w:r w:rsidR="1AC669F5" w:rsidRPr="00644477">
              <w:rPr>
                <w:rFonts w:ascii="Calibri" w:eastAsia="Calibri" w:hAnsi="Calibri" w:cs="Calibri"/>
                <w:sz w:val="20"/>
                <w:szCs w:val="20"/>
              </w:rPr>
              <w:t xml:space="preserve">con señales de alerta del desarrollo infantil en los </w:t>
            </w:r>
            <w:r w:rsidRPr="00644477">
              <w:rPr>
                <w:rFonts w:ascii="Calibri" w:eastAsia="Calibri" w:hAnsi="Calibri" w:cs="Calibri"/>
                <w:sz w:val="20"/>
                <w:szCs w:val="20"/>
              </w:rPr>
              <w:t>servicio</w:t>
            </w:r>
            <w:r w:rsidR="3A7AE568" w:rsidRPr="00644477">
              <w:rPr>
                <w:rFonts w:ascii="Calibri" w:eastAsia="Calibri" w:hAnsi="Calibri" w:cs="Calibri"/>
                <w:sz w:val="20"/>
                <w:szCs w:val="20"/>
              </w:rPr>
              <w:t>s</w:t>
            </w:r>
            <w:r w:rsidRPr="00644477">
              <w:rPr>
                <w:rFonts w:ascii="Calibri" w:eastAsia="Calibri" w:hAnsi="Calibri" w:cs="Calibri"/>
                <w:sz w:val="20"/>
                <w:szCs w:val="20"/>
              </w:rPr>
              <w:t xml:space="preserve"> de</w:t>
            </w:r>
            <w:r w:rsidR="122AAB3E" w:rsidRPr="00644477">
              <w:rPr>
                <w:rFonts w:ascii="Calibri" w:eastAsia="Calibri" w:hAnsi="Calibri" w:cs="Calibri"/>
                <w:sz w:val="20"/>
                <w:szCs w:val="20"/>
              </w:rPr>
              <w:t xml:space="preserve"> </w:t>
            </w:r>
            <w:r w:rsidRPr="00644477">
              <w:rPr>
                <w:rFonts w:ascii="Calibri" w:eastAsia="Calibri" w:hAnsi="Calibri" w:cs="Calibri"/>
                <w:sz w:val="20"/>
                <w:szCs w:val="20"/>
              </w:rPr>
              <w:t>PRITE y CUNAS DEL Inicial a nivel nacional.</w:t>
            </w:r>
          </w:p>
        </w:tc>
        <w:tc>
          <w:tcPr>
            <w:tcW w:w="903" w:type="pct"/>
            <w:tcBorders>
              <w:top w:val="nil"/>
              <w:left w:val="nil"/>
              <w:bottom w:val="single" w:sz="4" w:space="0" w:color="auto"/>
              <w:right w:val="single" w:sz="4" w:space="0" w:color="auto"/>
            </w:tcBorders>
            <w:shd w:val="clear" w:color="auto" w:fill="auto"/>
            <w:vAlign w:val="center"/>
            <w:hideMark/>
          </w:tcPr>
          <w:p w14:paraId="1B50A795" w14:textId="3DE969A8" w:rsidR="00351010" w:rsidRPr="00644477" w:rsidRDefault="6B64B9B4" w:rsidP="482899F2">
            <w:pPr>
              <w:jc w:val="center"/>
              <w:rPr>
                <w:rFonts w:ascii="Calibri" w:eastAsia="Calibri" w:hAnsi="Calibri" w:cs="Calibri"/>
                <w:sz w:val="20"/>
                <w:szCs w:val="20"/>
              </w:rPr>
            </w:pPr>
            <w:r w:rsidRPr="00644477">
              <w:rPr>
                <w:rFonts w:ascii="Calibri" w:hAnsi="Calibri" w:cs="Calibri"/>
              </w:rPr>
              <w:br/>
            </w:r>
            <w:r w:rsidR="6DE62604" w:rsidRPr="00644477">
              <w:rPr>
                <w:rFonts w:ascii="Calibri" w:eastAsia="Calibri" w:hAnsi="Calibri" w:cs="Calibri"/>
                <w:sz w:val="20"/>
                <w:szCs w:val="20"/>
              </w:rPr>
              <w:t>PRITE</w:t>
            </w:r>
            <w:r w:rsidRPr="00644477">
              <w:rPr>
                <w:rFonts w:ascii="Calibri" w:hAnsi="Calibri" w:cs="Calibri"/>
              </w:rPr>
              <w:br/>
            </w:r>
            <w:r w:rsidR="6DE62604" w:rsidRPr="00644477">
              <w:rPr>
                <w:rFonts w:ascii="Calibri" w:eastAsia="Calibri" w:hAnsi="Calibri" w:cs="Calibri"/>
                <w:sz w:val="20"/>
                <w:szCs w:val="20"/>
              </w:rPr>
              <w:t>CUNAS DEL INCIAL</w:t>
            </w:r>
          </w:p>
        </w:tc>
      </w:tr>
      <w:tr w:rsidR="383A5FFE" w:rsidRPr="00644477" w14:paraId="2FEA6035" w14:textId="77777777" w:rsidTr="383A5FFE">
        <w:trPr>
          <w:trHeight w:val="30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3126DC48" w14:textId="0C819468" w:rsidR="383A5FFE" w:rsidRPr="00644477" w:rsidRDefault="383A5FFE" w:rsidP="383A5FFE">
            <w:pPr>
              <w:jc w:val="center"/>
              <w:rPr>
                <w:rFonts w:ascii="Calibri" w:eastAsia="Calibri" w:hAnsi="Calibri" w:cs="Calibri"/>
                <w:b/>
                <w:bCs/>
                <w:sz w:val="20"/>
                <w:szCs w:val="20"/>
              </w:rPr>
            </w:pPr>
            <w:r w:rsidRPr="00644477">
              <w:rPr>
                <w:rFonts w:ascii="Calibri" w:eastAsia="Calibri" w:hAnsi="Calibri" w:cs="Calibri"/>
                <w:b/>
                <w:bCs/>
                <w:sz w:val="20"/>
                <w:szCs w:val="20"/>
              </w:rPr>
              <w:t>Implementación</w:t>
            </w:r>
          </w:p>
        </w:tc>
        <w:tc>
          <w:tcPr>
            <w:tcW w:w="1988" w:type="dxa"/>
            <w:tcBorders>
              <w:top w:val="nil"/>
              <w:left w:val="nil"/>
              <w:bottom w:val="single" w:sz="4" w:space="0" w:color="auto"/>
              <w:right w:val="single" w:sz="4" w:space="0" w:color="auto"/>
            </w:tcBorders>
            <w:shd w:val="clear" w:color="auto" w:fill="auto"/>
            <w:vAlign w:val="center"/>
            <w:hideMark/>
          </w:tcPr>
          <w:p w14:paraId="183F38B3" w14:textId="62172501" w:rsidR="383A5FFE" w:rsidRPr="00644477" w:rsidRDefault="383A5FFE" w:rsidP="383A5FFE">
            <w:pPr>
              <w:jc w:val="both"/>
              <w:rPr>
                <w:rFonts w:ascii="Calibri" w:eastAsia="Calibri" w:hAnsi="Calibri" w:cs="Calibri"/>
                <w:sz w:val="20"/>
                <w:szCs w:val="20"/>
              </w:rPr>
            </w:pPr>
            <w:r w:rsidRPr="00644477">
              <w:rPr>
                <w:rFonts w:ascii="Calibri" w:eastAsia="Calibri" w:hAnsi="Calibri" w:cs="Calibri"/>
                <w:sz w:val="20"/>
                <w:szCs w:val="20"/>
              </w:rPr>
              <w:t>Identificar señales de alerta del desarrollo infantil en niños menores de 3 años, en los servicios de CUNA MÁS a nivel nacional.</w:t>
            </w:r>
          </w:p>
        </w:tc>
        <w:tc>
          <w:tcPr>
            <w:tcW w:w="2693" w:type="dxa"/>
            <w:tcBorders>
              <w:top w:val="nil"/>
              <w:left w:val="nil"/>
              <w:bottom w:val="single" w:sz="4" w:space="0" w:color="auto"/>
              <w:right w:val="single" w:sz="4" w:space="0" w:color="auto"/>
            </w:tcBorders>
            <w:shd w:val="clear" w:color="auto" w:fill="auto"/>
            <w:vAlign w:val="center"/>
            <w:hideMark/>
          </w:tcPr>
          <w:p w14:paraId="7F2F617A" w14:textId="51431B4A" w:rsidR="383A5FFE" w:rsidRPr="00644477" w:rsidRDefault="383A5FFE" w:rsidP="383A5FFE">
            <w:pPr>
              <w:jc w:val="both"/>
              <w:rPr>
                <w:rFonts w:ascii="Calibri" w:eastAsia="Calibri" w:hAnsi="Calibri" w:cs="Calibri"/>
                <w:sz w:val="20"/>
                <w:szCs w:val="20"/>
              </w:rPr>
            </w:pPr>
            <w:r w:rsidRPr="00644477">
              <w:rPr>
                <w:rFonts w:ascii="Calibri" w:eastAsia="Calibri" w:hAnsi="Calibri" w:cs="Calibri"/>
                <w:b/>
                <w:bCs/>
                <w:sz w:val="20"/>
                <w:szCs w:val="20"/>
              </w:rPr>
              <w:t>Nombre del indicador:</w:t>
            </w:r>
            <w:r w:rsidRPr="00644477">
              <w:rPr>
                <w:rFonts w:ascii="Calibri" w:eastAsia="Calibri" w:hAnsi="Calibri" w:cs="Calibri"/>
                <w:sz w:val="20"/>
                <w:szCs w:val="20"/>
              </w:rPr>
              <w:t xml:space="preserve"> Porcentaje de niños menores de 3 años identificados con señales de alerta del desarrollo infantil en los servicios de CUNA MÁS a nivel nacional.</w:t>
            </w:r>
          </w:p>
        </w:tc>
        <w:tc>
          <w:tcPr>
            <w:tcW w:w="1407" w:type="dxa"/>
            <w:tcBorders>
              <w:top w:val="nil"/>
              <w:left w:val="nil"/>
              <w:bottom w:val="single" w:sz="4" w:space="0" w:color="auto"/>
              <w:right w:val="single" w:sz="4" w:space="0" w:color="auto"/>
            </w:tcBorders>
            <w:shd w:val="clear" w:color="auto" w:fill="auto"/>
            <w:vAlign w:val="center"/>
            <w:hideMark/>
          </w:tcPr>
          <w:p w14:paraId="09C3E0FD" w14:textId="315C5C33" w:rsidR="7977782F" w:rsidRPr="00644477" w:rsidRDefault="7977782F" w:rsidP="383A5FFE">
            <w:pPr>
              <w:jc w:val="center"/>
              <w:rPr>
                <w:rFonts w:ascii="Calibri" w:eastAsia="Calibri" w:hAnsi="Calibri" w:cs="Calibri"/>
                <w:sz w:val="20"/>
                <w:szCs w:val="20"/>
              </w:rPr>
            </w:pPr>
            <w:r w:rsidRPr="00644477">
              <w:rPr>
                <w:rFonts w:ascii="Calibri" w:eastAsia="Calibri" w:hAnsi="Calibri" w:cs="Calibri"/>
                <w:sz w:val="20"/>
                <w:szCs w:val="20"/>
              </w:rPr>
              <w:t xml:space="preserve">PROGRAMA NACIONAL </w:t>
            </w:r>
            <w:r w:rsidR="383A5FFE" w:rsidRPr="00644477">
              <w:rPr>
                <w:rFonts w:ascii="Calibri" w:eastAsia="Calibri" w:hAnsi="Calibri" w:cs="Calibri"/>
                <w:sz w:val="20"/>
                <w:szCs w:val="20"/>
              </w:rPr>
              <w:t>CUNA MÁS</w:t>
            </w:r>
            <w:r w:rsidRPr="00644477">
              <w:rPr>
                <w:rFonts w:ascii="Calibri" w:hAnsi="Calibri" w:cs="Calibri"/>
              </w:rPr>
              <w:br/>
            </w:r>
          </w:p>
        </w:tc>
      </w:tr>
      <w:tr w:rsidR="00DA708C" w:rsidRPr="00644477" w14:paraId="52BCFF26" w14:textId="77777777" w:rsidTr="383A5FFE">
        <w:trPr>
          <w:trHeight w:val="1440"/>
        </w:trPr>
        <w:tc>
          <w:tcPr>
            <w:tcW w:w="1092" w:type="pct"/>
            <w:tcBorders>
              <w:top w:val="nil"/>
              <w:left w:val="single" w:sz="4" w:space="0" w:color="auto"/>
              <w:bottom w:val="single" w:sz="4" w:space="0" w:color="auto"/>
              <w:right w:val="single" w:sz="4" w:space="0" w:color="auto"/>
            </w:tcBorders>
            <w:shd w:val="clear" w:color="auto" w:fill="auto"/>
            <w:vAlign w:val="center"/>
            <w:hideMark/>
          </w:tcPr>
          <w:p w14:paraId="3FB99F2A" w14:textId="77777777" w:rsidR="00351010" w:rsidRPr="00644477" w:rsidRDefault="6B64B9B4" w:rsidP="482899F2">
            <w:pPr>
              <w:jc w:val="center"/>
              <w:rPr>
                <w:rFonts w:ascii="Calibri" w:eastAsia="Calibri" w:hAnsi="Calibri" w:cs="Calibri"/>
                <w:b/>
                <w:bCs/>
                <w:sz w:val="20"/>
                <w:szCs w:val="20"/>
              </w:rPr>
            </w:pPr>
            <w:r w:rsidRPr="00644477">
              <w:rPr>
                <w:rFonts w:ascii="Calibri" w:eastAsia="Calibri" w:hAnsi="Calibri" w:cs="Calibri"/>
                <w:b/>
                <w:bCs/>
                <w:sz w:val="20"/>
                <w:szCs w:val="20"/>
              </w:rPr>
              <w:t xml:space="preserve">Implementación </w:t>
            </w:r>
          </w:p>
        </w:tc>
        <w:tc>
          <w:tcPr>
            <w:tcW w:w="1276" w:type="pct"/>
            <w:tcBorders>
              <w:top w:val="nil"/>
              <w:left w:val="nil"/>
              <w:bottom w:val="single" w:sz="4" w:space="0" w:color="auto"/>
              <w:right w:val="single" w:sz="4" w:space="0" w:color="auto"/>
            </w:tcBorders>
            <w:shd w:val="clear" w:color="auto" w:fill="auto"/>
            <w:vAlign w:val="center"/>
            <w:hideMark/>
          </w:tcPr>
          <w:p w14:paraId="4F1BD956" w14:textId="2ED0C502" w:rsidR="00351010" w:rsidRPr="00644477" w:rsidRDefault="6B64B9B4" w:rsidP="482899F2">
            <w:pPr>
              <w:jc w:val="both"/>
              <w:rPr>
                <w:rFonts w:ascii="Calibri" w:eastAsia="Calibri" w:hAnsi="Calibri" w:cs="Calibri"/>
                <w:sz w:val="20"/>
                <w:szCs w:val="20"/>
              </w:rPr>
            </w:pPr>
            <w:r w:rsidRPr="00644477">
              <w:rPr>
                <w:rFonts w:ascii="Calibri" w:eastAsia="Calibri" w:hAnsi="Calibri" w:cs="Calibri"/>
                <w:sz w:val="20"/>
                <w:szCs w:val="20"/>
              </w:rPr>
              <w:t>Brindar servicios de intervención temprana para la atención de niños y niñas autistas.</w:t>
            </w:r>
          </w:p>
        </w:tc>
        <w:tc>
          <w:tcPr>
            <w:tcW w:w="1729" w:type="pct"/>
            <w:tcBorders>
              <w:top w:val="nil"/>
              <w:left w:val="nil"/>
              <w:bottom w:val="single" w:sz="4" w:space="0" w:color="auto"/>
              <w:right w:val="single" w:sz="4" w:space="0" w:color="auto"/>
            </w:tcBorders>
            <w:shd w:val="clear" w:color="auto" w:fill="auto"/>
            <w:vAlign w:val="center"/>
            <w:hideMark/>
          </w:tcPr>
          <w:p w14:paraId="7A6DA09D" w14:textId="41577D8E" w:rsidR="00351010" w:rsidRPr="00644477" w:rsidRDefault="6B64B9B4" w:rsidP="482899F2">
            <w:pPr>
              <w:jc w:val="both"/>
              <w:rPr>
                <w:rFonts w:ascii="Calibri" w:eastAsia="Calibri" w:hAnsi="Calibri" w:cs="Calibri"/>
                <w:sz w:val="20"/>
                <w:szCs w:val="20"/>
              </w:rPr>
            </w:pPr>
            <w:r w:rsidRPr="00644477">
              <w:rPr>
                <w:rFonts w:ascii="Calibri" w:eastAsia="Calibri" w:hAnsi="Calibri" w:cs="Calibri"/>
                <w:b/>
                <w:bCs/>
                <w:sz w:val="20"/>
                <w:szCs w:val="20"/>
              </w:rPr>
              <w:t>Nombre del indicador</w:t>
            </w:r>
            <w:r w:rsidRPr="00644477">
              <w:rPr>
                <w:rFonts w:ascii="Calibri" w:eastAsia="Calibri" w:hAnsi="Calibri" w:cs="Calibri"/>
                <w:sz w:val="20"/>
                <w:szCs w:val="20"/>
              </w:rPr>
              <w:t>: Porcentaje de niños y niñas autistas que recibieron servicios de intervención temprana a nivel nacional</w:t>
            </w:r>
          </w:p>
        </w:tc>
        <w:tc>
          <w:tcPr>
            <w:tcW w:w="903" w:type="pct"/>
            <w:tcBorders>
              <w:top w:val="nil"/>
              <w:left w:val="nil"/>
              <w:bottom w:val="single" w:sz="4" w:space="0" w:color="auto"/>
              <w:right w:val="single" w:sz="4" w:space="0" w:color="auto"/>
            </w:tcBorders>
            <w:shd w:val="clear" w:color="auto" w:fill="auto"/>
            <w:vAlign w:val="center"/>
            <w:hideMark/>
          </w:tcPr>
          <w:p w14:paraId="5AB7A836" w14:textId="77777777" w:rsidR="00351010" w:rsidRPr="00644477" w:rsidRDefault="6B64B9B4" w:rsidP="482899F2">
            <w:pPr>
              <w:jc w:val="center"/>
              <w:rPr>
                <w:rFonts w:ascii="Calibri" w:eastAsia="Calibri" w:hAnsi="Calibri" w:cs="Calibri"/>
                <w:sz w:val="20"/>
                <w:szCs w:val="20"/>
              </w:rPr>
            </w:pPr>
            <w:r w:rsidRPr="00644477">
              <w:rPr>
                <w:rFonts w:ascii="Calibri" w:eastAsia="Calibri" w:hAnsi="Calibri" w:cs="Calibri"/>
                <w:sz w:val="20"/>
                <w:szCs w:val="20"/>
              </w:rPr>
              <w:t>MINSA</w:t>
            </w:r>
          </w:p>
        </w:tc>
      </w:tr>
      <w:tr w:rsidR="00DA708C" w:rsidRPr="00644477" w14:paraId="7E62AF35" w14:textId="77777777" w:rsidTr="383A5FFE">
        <w:trPr>
          <w:trHeight w:val="1686"/>
        </w:trPr>
        <w:tc>
          <w:tcPr>
            <w:tcW w:w="1092" w:type="pct"/>
            <w:tcBorders>
              <w:top w:val="nil"/>
              <w:left w:val="single" w:sz="4" w:space="0" w:color="auto"/>
              <w:bottom w:val="single" w:sz="4" w:space="0" w:color="auto"/>
              <w:right w:val="single" w:sz="4" w:space="0" w:color="auto"/>
            </w:tcBorders>
            <w:shd w:val="clear" w:color="auto" w:fill="auto"/>
            <w:vAlign w:val="center"/>
            <w:hideMark/>
          </w:tcPr>
          <w:p w14:paraId="37954559" w14:textId="77777777" w:rsidR="00351010" w:rsidRPr="00644477" w:rsidRDefault="6B64B9B4" w:rsidP="482899F2">
            <w:pPr>
              <w:jc w:val="center"/>
              <w:rPr>
                <w:rFonts w:ascii="Calibri" w:eastAsia="Calibri" w:hAnsi="Calibri" w:cs="Calibri"/>
                <w:b/>
                <w:bCs/>
                <w:sz w:val="20"/>
                <w:szCs w:val="20"/>
              </w:rPr>
            </w:pPr>
            <w:r w:rsidRPr="00644477">
              <w:rPr>
                <w:rFonts w:ascii="Calibri" w:eastAsia="Calibri" w:hAnsi="Calibri" w:cs="Calibri"/>
                <w:b/>
                <w:bCs/>
                <w:sz w:val="20"/>
                <w:szCs w:val="20"/>
              </w:rPr>
              <w:t>Capacitación</w:t>
            </w:r>
          </w:p>
        </w:tc>
        <w:tc>
          <w:tcPr>
            <w:tcW w:w="1276" w:type="pct"/>
            <w:tcBorders>
              <w:top w:val="nil"/>
              <w:left w:val="nil"/>
              <w:bottom w:val="single" w:sz="4" w:space="0" w:color="auto"/>
              <w:right w:val="single" w:sz="4" w:space="0" w:color="auto"/>
            </w:tcBorders>
            <w:shd w:val="clear" w:color="auto" w:fill="auto"/>
            <w:vAlign w:val="center"/>
            <w:hideMark/>
          </w:tcPr>
          <w:p w14:paraId="74923A6D" w14:textId="6CD94C9A" w:rsidR="00351010" w:rsidRPr="00644477" w:rsidRDefault="6DE62604" w:rsidP="383A5FFE">
            <w:pPr>
              <w:jc w:val="both"/>
              <w:rPr>
                <w:rFonts w:ascii="Calibri" w:eastAsia="Calibri" w:hAnsi="Calibri" w:cs="Calibri"/>
                <w:sz w:val="20"/>
                <w:szCs w:val="20"/>
              </w:rPr>
            </w:pPr>
            <w:r w:rsidRPr="00644477">
              <w:rPr>
                <w:rFonts w:ascii="Calibri" w:eastAsia="Calibri" w:hAnsi="Calibri" w:cs="Calibri"/>
                <w:sz w:val="20"/>
                <w:szCs w:val="20"/>
              </w:rPr>
              <w:t>C</w:t>
            </w:r>
            <w:r w:rsidR="53B7050D" w:rsidRPr="00644477">
              <w:rPr>
                <w:rFonts w:ascii="Calibri" w:eastAsia="Calibri" w:hAnsi="Calibri" w:cs="Calibri"/>
                <w:sz w:val="20"/>
                <w:szCs w:val="20"/>
              </w:rPr>
              <w:t xml:space="preserve">oordinar las capacitaciones los </w:t>
            </w:r>
            <w:r w:rsidRPr="00644477">
              <w:rPr>
                <w:rFonts w:ascii="Calibri" w:eastAsia="Calibri" w:hAnsi="Calibri" w:cs="Calibri"/>
                <w:sz w:val="20"/>
                <w:szCs w:val="20"/>
              </w:rPr>
              <w:t>profesionales técnicos de CUNA MÁS a nivel nacional, en la atención de niños y niñas autistas.</w:t>
            </w:r>
          </w:p>
        </w:tc>
        <w:tc>
          <w:tcPr>
            <w:tcW w:w="1729" w:type="pct"/>
            <w:tcBorders>
              <w:top w:val="nil"/>
              <w:left w:val="nil"/>
              <w:bottom w:val="single" w:sz="4" w:space="0" w:color="auto"/>
              <w:right w:val="single" w:sz="4" w:space="0" w:color="auto"/>
            </w:tcBorders>
            <w:shd w:val="clear" w:color="auto" w:fill="auto"/>
            <w:vAlign w:val="center"/>
            <w:hideMark/>
          </w:tcPr>
          <w:p w14:paraId="28D8524C" w14:textId="42A64543" w:rsidR="00351010" w:rsidRPr="00644477" w:rsidRDefault="6DE62604" w:rsidP="383A5FFE">
            <w:pPr>
              <w:jc w:val="both"/>
              <w:rPr>
                <w:rFonts w:ascii="Calibri" w:eastAsia="Calibri" w:hAnsi="Calibri" w:cs="Calibri"/>
                <w:sz w:val="20"/>
                <w:szCs w:val="20"/>
              </w:rPr>
            </w:pPr>
            <w:r w:rsidRPr="00644477">
              <w:rPr>
                <w:rFonts w:ascii="Calibri" w:eastAsia="Calibri" w:hAnsi="Calibri" w:cs="Calibri"/>
                <w:b/>
                <w:bCs/>
                <w:sz w:val="20"/>
                <w:szCs w:val="20"/>
              </w:rPr>
              <w:t>Nombre del indicador:</w:t>
            </w:r>
            <w:r w:rsidRPr="00644477">
              <w:rPr>
                <w:rFonts w:ascii="Calibri" w:eastAsia="Calibri" w:hAnsi="Calibri" w:cs="Calibri"/>
                <w:sz w:val="20"/>
                <w:szCs w:val="20"/>
              </w:rPr>
              <w:t xml:space="preserve"> Porcentaje de profesionales técnicos de CUNA MÁS que reciben capacitación en atención a niños y niñas autistas.</w:t>
            </w:r>
          </w:p>
        </w:tc>
        <w:tc>
          <w:tcPr>
            <w:tcW w:w="903" w:type="pct"/>
            <w:tcBorders>
              <w:top w:val="nil"/>
              <w:left w:val="nil"/>
              <w:bottom w:val="single" w:sz="4" w:space="0" w:color="auto"/>
              <w:right w:val="single" w:sz="4" w:space="0" w:color="auto"/>
            </w:tcBorders>
            <w:shd w:val="clear" w:color="auto" w:fill="auto"/>
            <w:vAlign w:val="center"/>
            <w:hideMark/>
          </w:tcPr>
          <w:p w14:paraId="4CC5647B" w14:textId="2C2074E7" w:rsidR="00351010" w:rsidRPr="00644477" w:rsidRDefault="3124C17C" w:rsidP="383A5FFE">
            <w:pPr>
              <w:jc w:val="center"/>
              <w:rPr>
                <w:rFonts w:ascii="Calibri" w:eastAsia="Calibri" w:hAnsi="Calibri" w:cs="Calibri"/>
                <w:sz w:val="20"/>
                <w:szCs w:val="20"/>
              </w:rPr>
            </w:pPr>
            <w:r w:rsidRPr="00644477">
              <w:rPr>
                <w:rFonts w:ascii="Calibri" w:eastAsia="Calibri" w:hAnsi="Calibri" w:cs="Calibri"/>
                <w:sz w:val="20"/>
                <w:szCs w:val="20"/>
              </w:rPr>
              <w:t xml:space="preserve"> </w:t>
            </w:r>
            <w:r w:rsidR="4870197B" w:rsidRPr="00644477">
              <w:rPr>
                <w:rFonts w:ascii="Calibri" w:eastAsia="Calibri" w:hAnsi="Calibri" w:cs="Calibri"/>
                <w:sz w:val="20"/>
                <w:szCs w:val="20"/>
              </w:rPr>
              <w:t>MIDIS</w:t>
            </w:r>
            <w:r w:rsidR="53B8DF22" w:rsidRPr="00644477">
              <w:rPr>
                <w:rFonts w:ascii="Calibri" w:eastAsia="Calibri" w:hAnsi="Calibri" w:cs="Calibri"/>
                <w:sz w:val="20"/>
                <w:szCs w:val="20"/>
              </w:rPr>
              <w:t xml:space="preserve"> </w:t>
            </w:r>
          </w:p>
          <w:p w14:paraId="0DD9FA44" w14:textId="5030A113" w:rsidR="00351010" w:rsidRPr="00644477" w:rsidRDefault="53B8DF22" w:rsidP="383A5FFE">
            <w:pPr>
              <w:jc w:val="center"/>
              <w:rPr>
                <w:rFonts w:ascii="Calibri" w:eastAsia="Calibri" w:hAnsi="Calibri" w:cs="Calibri"/>
                <w:sz w:val="20"/>
                <w:szCs w:val="20"/>
              </w:rPr>
            </w:pPr>
            <w:r w:rsidRPr="00644477">
              <w:rPr>
                <w:rFonts w:ascii="Calibri" w:eastAsia="Calibri" w:hAnsi="Calibri" w:cs="Calibri"/>
                <w:sz w:val="20"/>
                <w:szCs w:val="20"/>
              </w:rPr>
              <w:t>MINSA</w:t>
            </w:r>
          </w:p>
        </w:tc>
      </w:tr>
      <w:tr w:rsidR="00DA708C" w:rsidRPr="00644477" w14:paraId="13F2677F" w14:textId="77777777" w:rsidTr="383A5FFE">
        <w:trPr>
          <w:trHeight w:val="1544"/>
        </w:trPr>
        <w:tc>
          <w:tcPr>
            <w:tcW w:w="1092" w:type="pct"/>
            <w:tcBorders>
              <w:top w:val="nil"/>
              <w:left w:val="single" w:sz="4" w:space="0" w:color="auto"/>
              <w:bottom w:val="single" w:sz="4" w:space="0" w:color="auto"/>
              <w:right w:val="single" w:sz="4" w:space="0" w:color="auto"/>
            </w:tcBorders>
            <w:shd w:val="clear" w:color="auto" w:fill="auto"/>
            <w:vAlign w:val="center"/>
            <w:hideMark/>
          </w:tcPr>
          <w:p w14:paraId="2AE88069" w14:textId="77777777" w:rsidR="00351010" w:rsidRPr="00644477" w:rsidRDefault="6B64B9B4" w:rsidP="482899F2">
            <w:pPr>
              <w:jc w:val="center"/>
              <w:rPr>
                <w:rFonts w:ascii="Calibri" w:eastAsia="Calibri" w:hAnsi="Calibri" w:cs="Calibri"/>
                <w:b/>
                <w:bCs/>
                <w:sz w:val="20"/>
                <w:szCs w:val="20"/>
              </w:rPr>
            </w:pPr>
            <w:r w:rsidRPr="00644477">
              <w:rPr>
                <w:rFonts w:ascii="Calibri" w:eastAsia="Calibri" w:hAnsi="Calibri" w:cs="Calibri"/>
                <w:b/>
                <w:bCs/>
                <w:sz w:val="20"/>
                <w:szCs w:val="20"/>
              </w:rPr>
              <w:lastRenderedPageBreak/>
              <w:t>Capacitación</w:t>
            </w:r>
          </w:p>
        </w:tc>
        <w:tc>
          <w:tcPr>
            <w:tcW w:w="1276" w:type="pct"/>
            <w:tcBorders>
              <w:top w:val="nil"/>
              <w:left w:val="nil"/>
              <w:bottom w:val="single" w:sz="4" w:space="0" w:color="auto"/>
              <w:right w:val="single" w:sz="4" w:space="0" w:color="auto"/>
            </w:tcBorders>
            <w:shd w:val="clear" w:color="auto" w:fill="auto"/>
            <w:vAlign w:val="center"/>
            <w:hideMark/>
          </w:tcPr>
          <w:p w14:paraId="3493153C" w14:textId="54AF57D7" w:rsidR="00351010" w:rsidRPr="00644477" w:rsidRDefault="6B64B9B4" w:rsidP="482899F2">
            <w:pPr>
              <w:jc w:val="both"/>
              <w:rPr>
                <w:rFonts w:ascii="Calibri" w:eastAsia="Calibri" w:hAnsi="Calibri" w:cs="Calibri"/>
                <w:sz w:val="20"/>
                <w:szCs w:val="20"/>
              </w:rPr>
            </w:pPr>
            <w:r w:rsidRPr="00644477">
              <w:rPr>
                <w:rFonts w:ascii="Calibri" w:eastAsia="Calibri" w:hAnsi="Calibri" w:cs="Calibri"/>
                <w:sz w:val="20"/>
                <w:szCs w:val="20"/>
              </w:rPr>
              <w:t>Capacitar al personal de salud (</w:t>
            </w:r>
            <w:proofErr w:type="spellStart"/>
            <w:r w:rsidRPr="00644477">
              <w:rPr>
                <w:rFonts w:ascii="Calibri" w:eastAsia="Calibri" w:hAnsi="Calibri" w:cs="Calibri"/>
                <w:sz w:val="20"/>
                <w:szCs w:val="20"/>
              </w:rPr>
              <w:t>serumistas</w:t>
            </w:r>
            <w:proofErr w:type="spellEnd"/>
            <w:r w:rsidRPr="00644477">
              <w:rPr>
                <w:rFonts w:ascii="Calibri" w:eastAsia="Calibri" w:hAnsi="Calibri" w:cs="Calibri"/>
                <w:sz w:val="20"/>
                <w:szCs w:val="20"/>
              </w:rPr>
              <w:t>, egresado y colegiado) en el curso: "Cuidado integral de la persona autista y su familia".</w:t>
            </w:r>
          </w:p>
        </w:tc>
        <w:tc>
          <w:tcPr>
            <w:tcW w:w="1729" w:type="pct"/>
            <w:tcBorders>
              <w:top w:val="nil"/>
              <w:left w:val="nil"/>
              <w:bottom w:val="single" w:sz="4" w:space="0" w:color="auto"/>
              <w:right w:val="single" w:sz="4" w:space="0" w:color="auto"/>
            </w:tcBorders>
            <w:shd w:val="clear" w:color="auto" w:fill="auto"/>
            <w:vAlign w:val="center"/>
            <w:hideMark/>
          </w:tcPr>
          <w:p w14:paraId="09A27784" w14:textId="42F92882" w:rsidR="00351010" w:rsidRPr="00644477" w:rsidRDefault="6B64B9B4" w:rsidP="482899F2">
            <w:pPr>
              <w:jc w:val="both"/>
              <w:rPr>
                <w:rFonts w:ascii="Calibri" w:eastAsia="Calibri" w:hAnsi="Calibri" w:cs="Calibri"/>
                <w:sz w:val="20"/>
                <w:szCs w:val="20"/>
              </w:rPr>
            </w:pPr>
            <w:r w:rsidRPr="00644477">
              <w:rPr>
                <w:rFonts w:ascii="Calibri" w:eastAsia="Calibri" w:hAnsi="Calibri" w:cs="Calibri"/>
                <w:b/>
                <w:bCs/>
                <w:sz w:val="20"/>
                <w:szCs w:val="20"/>
              </w:rPr>
              <w:t>Nombre del indicador:</w:t>
            </w:r>
            <w:r w:rsidRPr="00644477">
              <w:rPr>
                <w:rFonts w:ascii="Calibri" w:eastAsia="Calibri" w:hAnsi="Calibri" w:cs="Calibri"/>
                <w:sz w:val="20"/>
                <w:szCs w:val="20"/>
              </w:rPr>
              <w:t xml:space="preserve"> Porcentaje de personal de salud capacitado en el curso "Cuidado integral de la persona autista y su familia".</w:t>
            </w:r>
          </w:p>
        </w:tc>
        <w:tc>
          <w:tcPr>
            <w:tcW w:w="903" w:type="pct"/>
            <w:tcBorders>
              <w:top w:val="nil"/>
              <w:left w:val="nil"/>
              <w:bottom w:val="single" w:sz="4" w:space="0" w:color="auto"/>
              <w:right w:val="single" w:sz="4" w:space="0" w:color="auto"/>
            </w:tcBorders>
            <w:shd w:val="clear" w:color="auto" w:fill="auto"/>
            <w:vAlign w:val="center"/>
            <w:hideMark/>
          </w:tcPr>
          <w:p w14:paraId="38CFB8D4" w14:textId="77777777" w:rsidR="00351010" w:rsidRPr="00644477" w:rsidRDefault="6B64B9B4" w:rsidP="482899F2">
            <w:pPr>
              <w:jc w:val="center"/>
              <w:rPr>
                <w:rFonts w:ascii="Calibri" w:eastAsia="Calibri" w:hAnsi="Calibri" w:cs="Calibri"/>
                <w:sz w:val="20"/>
                <w:szCs w:val="20"/>
              </w:rPr>
            </w:pPr>
            <w:r w:rsidRPr="00644477">
              <w:rPr>
                <w:rFonts w:ascii="Calibri" w:eastAsia="Calibri" w:hAnsi="Calibri" w:cs="Calibri"/>
                <w:sz w:val="20"/>
                <w:szCs w:val="20"/>
              </w:rPr>
              <w:t>ENSAP (MINSA)</w:t>
            </w:r>
          </w:p>
        </w:tc>
      </w:tr>
      <w:tr w:rsidR="00DA708C" w:rsidRPr="00644477" w14:paraId="4E133DEE" w14:textId="77777777" w:rsidTr="383A5FFE">
        <w:trPr>
          <w:trHeight w:val="1259"/>
        </w:trPr>
        <w:tc>
          <w:tcPr>
            <w:tcW w:w="1092" w:type="pct"/>
            <w:tcBorders>
              <w:top w:val="nil"/>
              <w:left w:val="single" w:sz="4" w:space="0" w:color="auto"/>
              <w:bottom w:val="single" w:sz="4" w:space="0" w:color="auto"/>
              <w:right w:val="single" w:sz="4" w:space="0" w:color="auto"/>
            </w:tcBorders>
            <w:shd w:val="clear" w:color="auto" w:fill="auto"/>
            <w:vAlign w:val="center"/>
            <w:hideMark/>
          </w:tcPr>
          <w:p w14:paraId="55793BBE" w14:textId="77777777" w:rsidR="00351010" w:rsidRPr="00644477" w:rsidRDefault="6B64B9B4" w:rsidP="482899F2">
            <w:pPr>
              <w:jc w:val="center"/>
              <w:rPr>
                <w:rFonts w:ascii="Calibri" w:eastAsia="Calibri" w:hAnsi="Calibri" w:cs="Calibri"/>
                <w:b/>
                <w:bCs/>
                <w:sz w:val="20"/>
                <w:szCs w:val="20"/>
              </w:rPr>
            </w:pPr>
            <w:r w:rsidRPr="00644477">
              <w:rPr>
                <w:rFonts w:ascii="Calibri" w:eastAsia="Calibri" w:hAnsi="Calibri" w:cs="Calibri"/>
                <w:b/>
                <w:bCs/>
                <w:sz w:val="20"/>
                <w:szCs w:val="20"/>
              </w:rPr>
              <w:t xml:space="preserve">Implementación </w:t>
            </w:r>
          </w:p>
        </w:tc>
        <w:tc>
          <w:tcPr>
            <w:tcW w:w="1276" w:type="pct"/>
            <w:tcBorders>
              <w:top w:val="nil"/>
              <w:left w:val="nil"/>
              <w:bottom w:val="single" w:sz="4" w:space="0" w:color="auto"/>
              <w:right w:val="single" w:sz="4" w:space="0" w:color="auto"/>
            </w:tcBorders>
            <w:shd w:val="clear" w:color="auto" w:fill="auto"/>
            <w:vAlign w:val="center"/>
            <w:hideMark/>
          </w:tcPr>
          <w:p w14:paraId="26F5C23D" w14:textId="35EABC6C" w:rsidR="00351010" w:rsidRPr="00644477" w:rsidRDefault="6B64B9B4" w:rsidP="482899F2">
            <w:pPr>
              <w:jc w:val="both"/>
              <w:rPr>
                <w:rFonts w:ascii="Calibri" w:eastAsia="Calibri" w:hAnsi="Calibri" w:cs="Calibri"/>
                <w:sz w:val="20"/>
                <w:szCs w:val="20"/>
              </w:rPr>
            </w:pPr>
            <w:r w:rsidRPr="00644477">
              <w:rPr>
                <w:rFonts w:ascii="Calibri" w:eastAsia="Calibri" w:hAnsi="Calibri" w:cs="Calibri"/>
                <w:sz w:val="20"/>
                <w:szCs w:val="20"/>
              </w:rPr>
              <w:t>Certificación de la discapacidad a personas autistas en las IPRESS públicas y privadas.</w:t>
            </w:r>
          </w:p>
        </w:tc>
        <w:tc>
          <w:tcPr>
            <w:tcW w:w="1729" w:type="pct"/>
            <w:tcBorders>
              <w:top w:val="nil"/>
              <w:left w:val="nil"/>
              <w:bottom w:val="single" w:sz="4" w:space="0" w:color="auto"/>
              <w:right w:val="single" w:sz="4" w:space="0" w:color="auto"/>
            </w:tcBorders>
            <w:shd w:val="clear" w:color="auto" w:fill="auto"/>
            <w:vAlign w:val="center"/>
            <w:hideMark/>
          </w:tcPr>
          <w:p w14:paraId="3D296C50" w14:textId="4473CBA8" w:rsidR="00351010" w:rsidRPr="00644477" w:rsidRDefault="6B64B9B4" w:rsidP="482899F2">
            <w:pPr>
              <w:rPr>
                <w:rFonts w:ascii="Calibri" w:eastAsia="Calibri" w:hAnsi="Calibri" w:cs="Calibri"/>
                <w:sz w:val="20"/>
                <w:szCs w:val="20"/>
              </w:rPr>
            </w:pPr>
            <w:r w:rsidRPr="00644477">
              <w:rPr>
                <w:rFonts w:ascii="Calibri" w:eastAsia="Calibri" w:hAnsi="Calibri" w:cs="Calibri"/>
                <w:b/>
                <w:bCs/>
                <w:sz w:val="20"/>
                <w:szCs w:val="20"/>
              </w:rPr>
              <w:t>Nombre del indicador:</w:t>
            </w:r>
            <w:r w:rsidRPr="00644477">
              <w:rPr>
                <w:rFonts w:ascii="Calibri" w:eastAsia="Calibri" w:hAnsi="Calibri" w:cs="Calibri"/>
                <w:sz w:val="20"/>
                <w:szCs w:val="20"/>
              </w:rPr>
              <w:t xml:space="preserve"> Número de personas autistas certificadas en las IPRESS públicas y privadas.</w:t>
            </w:r>
          </w:p>
        </w:tc>
        <w:tc>
          <w:tcPr>
            <w:tcW w:w="903" w:type="pct"/>
            <w:tcBorders>
              <w:top w:val="nil"/>
              <w:left w:val="nil"/>
              <w:bottom w:val="single" w:sz="4" w:space="0" w:color="auto"/>
              <w:right w:val="single" w:sz="4" w:space="0" w:color="auto"/>
            </w:tcBorders>
            <w:shd w:val="clear" w:color="auto" w:fill="auto"/>
            <w:vAlign w:val="center"/>
            <w:hideMark/>
          </w:tcPr>
          <w:p w14:paraId="792CFDD8" w14:textId="77777777" w:rsidR="00351010" w:rsidRPr="00644477" w:rsidRDefault="6B64B9B4" w:rsidP="482899F2">
            <w:pPr>
              <w:jc w:val="center"/>
              <w:rPr>
                <w:rFonts w:ascii="Calibri" w:eastAsia="Calibri" w:hAnsi="Calibri" w:cs="Calibri"/>
                <w:sz w:val="20"/>
                <w:szCs w:val="20"/>
              </w:rPr>
            </w:pPr>
            <w:r w:rsidRPr="00644477">
              <w:rPr>
                <w:rFonts w:ascii="Calibri" w:eastAsia="Calibri" w:hAnsi="Calibri" w:cs="Calibri"/>
                <w:sz w:val="20"/>
                <w:szCs w:val="20"/>
              </w:rPr>
              <w:t>Todas las sanidades.</w:t>
            </w:r>
          </w:p>
        </w:tc>
      </w:tr>
      <w:tr w:rsidR="00DA708C" w:rsidRPr="00644477" w14:paraId="73727CC5" w14:textId="77777777" w:rsidTr="383A5FFE">
        <w:trPr>
          <w:trHeight w:val="2925"/>
        </w:trPr>
        <w:tc>
          <w:tcPr>
            <w:tcW w:w="1092" w:type="pct"/>
            <w:tcBorders>
              <w:top w:val="nil"/>
              <w:left w:val="single" w:sz="4" w:space="0" w:color="auto"/>
              <w:bottom w:val="single" w:sz="4" w:space="0" w:color="auto"/>
              <w:right w:val="single" w:sz="4" w:space="0" w:color="auto"/>
            </w:tcBorders>
            <w:shd w:val="clear" w:color="auto" w:fill="auto"/>
            <w:vAlign w:val="center"/>
            <w:hideMark/>
          </w:tcPr>
          <w:p w14:paraId="533BB40B" w14:textId="77777777" w:rsidR="00351010" w:rsidRPr="00644477" w:rsidRDefault="6B64B9B4" w:rsidP="482899F2">
            <w:pPr>
              <w:jc w:val="center"/>
              <w:rPr>
                <w:rFonts w:ascii="Calibri" w:eastAsia="Calibri" w:hAnsi="Calibri" w:cs="Calibri"/>
                <w:b/>
                <w:bCs/>
                <w:sz w:val="20"/>
                <w:szCs w:val="20"/>
              </w:rPr>
            </w:pPr>
            <w:r w:rsidRPr="00644477">
              <w:rPr>
                <w:rFonts w:ascii="Calibri" w:eastAsia="Calibri" w:hAnsi="Calibri" w:cs="Calibri"/>
                <w:b/>
                <w:bCs/>
                <w:sz w:val="20"/>
                <w:szCs w:val="20"/>
              </w:rPr>
              <w:t xml:space="preserve">Implementación </w:t>
            </w:r>
          </w:p>
        </w:tc>
        <w:tc>
          <w:tcPr>
            <w:tcW w:w="1276" w:type="pct"/>
            <w:tcBorders>
              <w:top w:val="nil"/>
              <w:left w:val="nil"/>
              <w:bottom w:val="single" w:sz="4" w:space="0" w:color="auto"/>
              <w:right w:val="single" w:sz="4" w:space="0" w:color="auto"/>
            </w:tcBorders>
            <w:shd w:val="clear" w:color="auto" w:fill="auto"/>
            <w:vAlign w:val="center"/>
            <w:hideMark/>
          </w:tcPr>
          <w:p w14:paraId="3476E902" w14:textId="2389D0DD" w:rsidR="00351010" w:rsidRPr="00644477" w:rsidRDefault="6B64B9B4" w:rsidP="482899F2">
            <w:pPr>
              <w:jc w:val="both"/>
              <w:rPr>
                <w:rFonts w:ascii="Calibri" w:eastAsia="Calibri" w:hAnsi="Calibri" w:cs="Calibri"/>
                <w:sz w:val="20"/>
                <w:szCs w:val="20"/>
              </w:rPr>
            </w:pPr>
            <w:r w:rsidRPr="00644477">
              <w:rPr>
                <w:rFonts w:ascii="Calibri" w:eastAsia="Calibri" w:hAnsi="Calibri" w:cs="Calibri"/>
                <w:sz w:val="20"/>
                <w:szCs w:val="20"/>
              </w:rPr>
              <w:t>Atención en servicios de salud mental en IPRESS públicas y privadas, a personas autistas</w:t>
            </w:r>
          </w:p>
        </w:tc>
        <w:tc>
          <w:tcPr>
            <w:tcW w:w="1729" w:type="pct"/>
            <w:tcBorders>
              <w:top w:val="nil"/>
              <w:left w:val="nil"/>
              <w:bottom w:val="single" w:sz="4" w:space="0" w:color="auto"/>
              <w:right w:val="single" w:sz="4" w:space="0" w:color="auto"/>
            </w:tcBorders>
            <w:shd w:val="clear" w:color="auto" w:fill="auto"/>
            <w:vAlign w:val="center"/>
            <w:hideMark/>
          </w:tcPr>
          <w:p w14:paraId="50D5B17D" w14:textId="42E96A02" w:rsidR="00351010" w:rsidRPr="00644477" w:rsidRDefault="6B64B9B4" w:rsidP="482899F2">
            <w:pPr>
              <w:rPr>
                <w:rFonts w:ascii="Calibri" w:eastAsia="Calibri" w:hAnsi="Calibri" w:cs="Calibri"/>
                <w:sz w:val="20"/>
                <w:szCs w:val="20"/>
              </w:rPr>
            </w:pPr>
            <w:r w:rsidRPr="00644477">
              <w:rPr>
                <w:rFonts w:ascii="Calibri" w:eastAsia="Calibri" w:hAnsi="Calibri" w:cs="Calibri"/>
                <w:b/>
                <w:bCs/>
                <w:sz w:val="20"/>
                <w:szCs w:val="20"/>
              </w:rPr>
              <w:t xml:space="preserve">Nombre del indicador: </w:t>
            </w:r>
            <w:r w:rsidRPr="00644477">
              <w:rPr>
                <w:rFonts w:ascii="Calibri" w:eastAsia="Calibri" w:hAnsi="Calibri" w:cs="Calibri"/>
                <w:sz w:val="20"/>
                <w:szCs w:val="20"/>
              </w:rPr>
              <w:t>Número personas autistas atendidas en las IPRESS públicas y privadas por ese diagnóstico.</w:t>
            </w:r>
            <w:r w:rsidR="00351010" w:rsidRPr="00644477">
              <w:rPr>
                <w:rFonts w:ascii="Calibri" w:hAnsi="Calibri" w:cs="Calibri"/>
              </w:rPr>
              <w:br/>
            </w:r>
            <w:r w:rsidR="00351010" w:rsidRPr="00644477">
              <w:rPr>
                <w:rFonts w:ascii="Calibri" w:hAnsi="Calibri" w:cs="Calibri"/>
              </w:rPr>
              <w:br/>
            </w:r>
            <w:r w:rsidRPr="00644477">
              <w:rPr>
                <w:rFonts w:ascii="Calibri" w:eastAsia="Calibri" w:hAnsi="Calibri" w:cs="Calibri"/>
                <w:b/>
                <w:bCs/>
                <w:sz w:val="20"/>
                <w:szCs w:val="20"/>
              </w:rPr>
              <w:t xml:space="preserve">Nombre del indicador: </w:t>
            </w:r>
            <w:r w:rsidRPr="00644477">
              <w:rPr>
                <w:rFonts w:ascii="Calibri" w:eastAsia="Calibri" w:hAnsi="Calibri" w:cs="Calibri"/>
                <w:sz w:val="20"/>
                <w:szCs w:val="20"/>
              </w:rPr>
              <w:t>Número de atenciones de personas autistas en servicios de salud en las IPRESS públicas y privadas, por ese diagnóstico.</w:t>
            </w:r>
          </w:p>
        </w:tc>
        <w:tc>
          <w:tcPr>
            <w:tcW w:w="903" w:type="pct"/>
            <w:tcBorders>
              <w:top w:val="nil"/>
              <w:left w:val="nil"/>
              <w:bottom w:val="single" w:sz="4" w:space="0" w:color="auto"/>
              <w:right w:val="single" w:sz="4" w:space="0" w:color="auto"/>
            </w:tcBorders>
            <w:shd w:val="clear" w:color="auto" w:fill="auto"/>
            <w:vAlign w:val="center"/>
            <w:hideMark/>
          </w:tcPr>
          <w:p w14:paraId="3106F85B" w14:textId="77777777" w:rsidR="00351010" w:rsidRPr="00644477" w:rsidRDefault="6B64B9B4" w:rsidP="482899F2">
            <w:pPr>
              <w:jc w:val="center"/>
              <w:rPr>
                <w:rFonts w:ascii="Calibri" w:eastAsia="Calibri" w:hAnsi="Calibri" w:cs="Calibri"/>
                <w:sz w:val="20"/>
                <w:szCs w:val="20"/>
              </w:rPr>
            </w:pPr>
            <w:r w:rsidRPr="00644477">
              <w:rPr>
                <w:rFonts w:ascii="Calibri" w:eastAsia="Calibri" w:hAnsi="Calibri" w:cs="Calibri"/>
                <w:sz w:val="20"/>
                <w:szCs w:val="20"/>
              </w:rPr>
              <w:t>Todas las sanidades.</w:t>
            </w:r>
          </w:p>
        </w:tc>
      </w:tr>
      <w:tr w:rsidR="383A5FFE" w:rsidRPr="00644477" w14:paraId="4A4DEF09" w14:textId="77777777" w:rsidTr="383A5FFE">
        <w:trPr>
          <w:trHeight w:val="30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02373B96" w14:textId="1B57F19A" w:rsidR="00DFDB3F" w:rsidRPr="00644477" w:rsidRDefault="00DFDB3F" w:rsidP="383A5FFE">
            <w:pPr>
              <w:jc w:val="center"/>
              <w:rPr>
                <w:rFonts w:ascii="Calibri" w:eastAsia="Calibri" w:hAnsi="Calibri" w:cs="Calibri"/>
                <w:b/>
                <w:bCs/>
                <w:sz w:val="20"/>
                <w:szCs w:val="20"/>
              </w:rPr>
            </w:pPr>
            <w:r w:rsidRPr="00644477">
              <w:rPr>
                <w:rFonts w:ascii="Calibri" w:eastAsia="Calibri" w:hAnsi="Calibri" w:cs="Calibri"/>
                <w:b/>
                <w:bCs/>
                <w:sz w:val="20"/>
                <w:szCs w:val="20"/>
              </w:rPr>
              <w:t>Implementación</w:t>
            </w:r>
          </w:p>
          <w:p w14:paraId="297C982B" w14:textId="73EA6BB2" w:rsidR="383A5FFE" w:rsidRPr="00644477" w:rsidRDefault="383A5FFE" w:rsidP="383A5FFE">
            <w:pPr>
              <w:jc w:val="center"/>
              <w:rPr>
                <w:rFonts w:ascii="Calibri" w:eastAsia="Calibri" w:hAnsi="Calibri" w:cs="Calibri"/>
                <w:b/>
                <w:bCs/>
                <w:sz w:val="20"/>
                <w:szCs w:val="20"/>
              </w:rPr>
            </w:pPr>
          </w:p>
        </w:tc>
        <w:tc>
          <w:tcPr>
            <w:tcW w:w="1988" w:type="dxa"/>
            <w:tcBorders>
              <w:top w:val="nil"/>
              <w:left w:val="nil"/>
              <w:bottom w:val="single" w:sz="4" w:space="0" w:color="auto"/>
              <w:right w:val="single" w:sz="4" w:space="0" w:color="auto"/>
            </w:tcBorders>
            <w:shd w:val="clear" w:color="auto" w:fill="auto"/>
            <w:vAlign w:val="center"/>
            <w:hideMark/>
          </w:tcPr>
          <w:p w14:paraId="11DA21F0" w14:textId="022B3DDF" w:rsidR="00DFDB3F" w:rsidRPr="00644477" w:rsidRDefault="00DFDB3F" w:rsidP="383A5FFE">
            <w:pPr>
              <w:jc w:val="both"/>
              <w:rPr>
                <w:rFonts w:ascii="Calibri" w:eastAsia="Calibri" w:hAnsi="Calibri" w:cs="Calibri"/>
                <w:sz w:val="20"/>
                <w:szCs w:val="20"/>
              </w:rPr>
            </w:pPr>
            <w:r w:rsidRPr="00644477">
              <w:rPr>
                <w:rFonts w:ascii="Calibri" w:eastAsia="Calibri" w:hAnsi="Calibri" w:cs="Calibri"/>
                <w:sz w:val="20"/>
                <w:szCs w:val="20"/>
              </w:rPr>
              <w:t xml:space="preserve">Implementación de Centros de Salud Mental Comunitarios a nivel nacional. </w:t>
            </w:r>
          </w:p>
        </w:tc>
        <w:tc>
          <w:tcPr>
            <w:tcW w:w="2693" w:type="dxa"/>
            <w:tcBorders>
              <w:top w:val="nil"/>
              <w:left w:val="nil"/>
              <w:bottom w:val="single" w:sz="4" w:space="0" w:color="auto"/>
              <w:right w:val="single" w:sz="4" w:space="0" w:color="auto"/>
            </w:tcBorders>
            <w:shd w:val="clear" w:color="auto" w:fill="auto"/>
            <w:vAlign w:val="center"/>
            <w:hideMark/>
          </w:tcPr>
          <w:p w14:paraId="2889DC28" w14:textId="0E8153E4" w:rsidR="00DFDB3F" w:rsidRPr="00644477" w:rsidRDefault="00DFDB3F" w:rsidP="383A5FFE">
            <w:pPr>
              <w:rPr>
                <w:rFonts w:ascii="Calibri" w:eastAsia="Calibri" w:hAnsi="Calibri" w:cs="Calibri"/>
                <w:b/>
                <w:bCs/>
                <w:sz w:val="20"/>
                <w:szCs w:val="20"/>
              </w:rPr>
            </w:pPr>
            <w:r w:rsidRPr="00644477">
              <w:rPr>
                <w:rFonts w:ascii="Calibri" w:eastAsia="Calibri" w:hAnsi="Calibri" w:cs="Calibri"/>
                <w:b/>
                <w:bCs/>
                <w:sz w:val="20"/>
                <w:szCs w:val="20"/>
              </w:rPr>
              <w:t xml:space="preserve">Nombre del indicador: </w:t>
            </w:r>
          </w:p>
          <w:p w14:paraId="3B139921" w14:textId="4EF44C9E" w:rsidR="1D410EAA" w:rsidRPr="00644477" w:rsidRDefault="1D410EAA" w:rsidP="383A5FFE">
            <w:pPr>
              <w:rPr>
                <w:rFonts w:ascii="Calibri" w:eastAsia="Calibri" w:hAnsi="Calibri" w:cs="Calibri"/>
                <w:sz w:val="20"/>
                <w:szCs w:val="20"/>
              </w:rPr>
            </w:pPr>
            <w:r w:rsidRPr="00644477">
              <w:rPr>
                <w:rFonts w:ascii="Calibri" w:eastAsia="Calibri" w:hAnsi="Calibri" w:cs="Calibri"/>
                <w:sz w:val="20"/>
                <w:szCs w:val="20"/>
              </w:rPr>
              <w:t xml:space="preserve">Número de Centros de Salud Mental Comunitarios a nivel nacional. </w:t>
            </w:r>
          </w:p>
        </w:tc>
        <w:tc>
          <w:tcPr>
            <w:tcW w:w="1407" w:type="dxa"/>
            <w:tcBorders>
              <w:top w:val="nil"/>
              <w:left w:val="nil"/>
              <w:bottom w:val="single" w:sz="4" w:space="0" w:color="auto"/>
              <w:right w:val="single" w:sz="4" w:space="0" w:color="auto"/>
            </w:tcBorders>
            <w:shd w:val="clear" w:color="auto" w:fill="auto"/>
            <w:vAlign w:val="center"/>
            <w:hideMark/>
          </w:tcPr>
          <w:p w14:paraId="70CDBF23" w14:textId="37E39711" w:rsidR="1D410EAA" w:rsidRPr="00644477" w:rsidRDefault="1D410EAA" w:rsidP="383A5FFE">
            <w:pPr>
              <w:jc w:val="center"/>
              <w:rPr>
                <w:rFonts w:ascii="Calibri" w:eastAsia="Calibri" w:hAnsi="Calibri" w:cs="Calibri"/>
                <w:sz w:val="20"/>
                <w:szCs w:val="20"/>
              </w:rPr>
            </w:pPr>
            <w:r w:rsidRPr="00644477">
              <w:rPr>
                <w:rFonts w:ascii="Calibri" w:eastAsia="Calibri" w:hAnsi="Calibri" w:cs="Calibri"/>
                <w:sz w:val="20"/>
                <w:szCs w:val="20"/>
              </w:rPr>
              <w:t>MINSA</w:t>
            </w:r>
          </w:p>
        </w:tc>
      </w:tr>
      <w:tr w:rsidR="00351010" w:rsidRPr="00644477" w14:paraId="6D824DE0" w14:textId="77777777" w:rsidTr="383A5FFE">
        <w:trPr>
          <w:trHeight w:val="3204"/>
        </w:trPr>
        <w:tc>
          <w:tcPr>
            <w:tcW w:w="1092" w:type="pct"/>
            <w:tcBorders>
              <w:top w:val="nil"/>
              <w:left w:val="single" w:sz="4" w:space="0" w:color="auto"/>
              <w:bottom w:val="single" w:sz="4" w:space="0" w:color="auto"/>
              <w:right w:val="single" w:sz="4" w:space="0" w:color="auto"/>
            </w:tcBorders>
            <w:shd w:val="clear" w:color="auto" w:fill="auto"/>
            <w:vAlign w:val="center"/>
            <w:hideMark/>
          </w:tcPr>
          <w:p w14:paraId="0A2976E0" w14:textId="77777777" w:rsidR="00351010" w:rsidRPr="00644477" w:rsidRDefault="6B64B9B4" w:rsidP="482899F2">
            <w:pPr>
              <w:jc w:val="center"/>
              <w:rPr>
                <w:rFonts w:ascii="Calibri" w:eastAsia="Calibri" w:hAnsi="Calibri" w:cs="Calibri"/>
                <w:b/>
                <w:bCs/>
                <w:sz w:val="20"/>
                <w:szCs w:val="20"/>
              </w:rPr>
            </w:pPr>
            <w:r w:rsidRPr="00644477">
              <w:rPr>
                <w:rFonts w:ascii="Calibri" w:eastAsia="Calibri" w:hAnsi="Calibri" w:cs="Calibri"/>
                <w:b/>
                <w:bCs/>
                <w:sz w:val="20"/>
                <w:szCs w:val="20"/>
              </w:rPr>
              <w:t>Supervisión</w:t>
            </w:r>
          </w:p>
        </w:tc>
        <w:tc>
          <w:tcPr>
            <w:tcW w:w="1276" w:type="pct"/>
            <w:tcBorders>
              <w:top w:val="nil"/>
              <w:left w:val="nil"/>
              <w:bottom w:val="single" w:sz="4" w:space="0" w:color="auto"/>
              <w:right w:val="single" w:sz="4" w:space="0" w:color="auto"/>
            </w:tcBorders>
            <w:shd w:val="clear" w:color="auto" w:fill="auto"/>
            <w:noWrap/>
            <w:vAlign w:val="center"/>
            <w:hideMark/>
          </w:tcPr>
          <w:p w14:paraId="73C212AA" w14:textId="77777777" w:rsidR="00351010" w:rsidRPr="00644477" w:rsidRDefault="6B64B9B4" w:rsidP="482899F2">
            <w:pPr>
              <w:jc w:val="both"/>
              <w:rPr>
                <w:rFonts w:ascii="Calibri" w:eastAsia="Calibri" w:hAnsi="Calibri" w:cs="Calibri"/>
                <w:sz w:val="20"/>
                <w:szCs w:val="20"/>
              </w:rPr>
            </w:pPr>
            <w:r w:rsidRPr="00644477">
              <w:rPr>
                <w:rFonts w:ascii="Calibri" w:eastAsia="Calibri" w:hAnsi="Calibri" w:cs="Calibri"/>
                <w:sz w:val="20"/>
                <w:szCs w:val="20"/>
              </w:rPr>
              <w:t>Supervisar a universidades, institutos y escuelas superiores, públicos y privados, la inclusión de asignaturas sobre discapacidad en los currículos y programas para la formación de técnicos y profesionales en el campo de la salud.</w:t>
            </w:r>
          </w:p>
        </w:tc>
        <w:tc>
          <w:tcPr>
            <w:tcW w:w="1729" w:type="pct"/>
            <w:tcBorders>
              <w:top w:val="nil"/>
              <w:left w:val="nil"/>
              <w:bottom w:val="single" w:sz="4" w:space="0" w:color="auto"/>
              <w:right w:val="single" w:sz="4" w:space="0" w:color="auto"/>
            </w:tcBorders>
            <w:shd w:val="clear" w:color="auto" w:fill="auto"/>
            <w:noWrap/>
            <w:vAlign w:val="center"/>
            <w:hideMark/>
          </w:tcPr>
          <w:p w14:paraId="7752F2CC" w14:textId="66FBBF31" w:rsidR="00351010" w:rsidRPr="00644477" w:rsidRDefault="6B64B9B4" w:rsidP="482899F2">
            <w:pPr>
              <w:jc w:val="both"/>
              <w:rPr>
                <w:rFonts w:ascii="Calibri" w:eastAsia="Calibri" w:hAnsi="Calibri" w:cs="Calibri"/>
                <w:sz w:val="20"/>
                <w:szCs w:val="20"/>
              </w:rPr>
            </w:pPr>
            <w:r w:rsidRPr="00644477">
              <w:rPr>
                <w:rFonts w:ascii="Calibri" w:eastAsia="Calibri" w:hAnsi="Calibri" w:cs="Calibri"/>
                <w:b/>
                <w:bCs/>
                <w:sz w:val="20"/>
                <w:szCs w:val="20"/>
              </w:rPr>
              <w:t xml:space="preserve">Nombre del indicador: </w:t>
            </w:r>
            <w:r w:rsidRPr="00644477">
              <w:rPr>
                <w:rFonts w:ascii="Calibri" w:eastAsia="Calibri" w:hAnsi="Calibri" w:cs="Calibri"/>
                <w:sz w:val="20"/>
                <w:szCs w:val="20"/>
              </w:rPr>
              <w:t>Número de universidades, instituciones y escuelas superiores, públicos y privadas supervisadas respecto de la inclusión de asignaturas sobre discapacidad en los currículos y programas para la formación de técnicos y profesionales en el campo de la salud.</w:t>
            </w:r>
          </w:p>
        </w:tc>
        <w:tc>
          <w:tcPr>
            <w:tcW w:w="903" w:type="pct"/>
            <w:tcBorders>
              <w:top w:val="nil"/>
              <w:left w:val="nil"/>
              <w:bottom w:val="single" w:sz="4" w:space="0" w:color="auto"/>
              <w:right w:val="single" w:sz="4" w:space="0" w:color="auto"/>
            </w:tcBorders>
            <w:shd w:val="clear" w:color="auto" w:fill="auto"/>
            <w:vAlign w:val="center"/>
            <w:hideMark/>
          </w:tcPr>
          <w:p w14:paraId="443983CE" w14:textId="6E5F8CC3" w:rsidR="00351010" w:rsidRPr="00644477" w:rsidRDefault="2BFA38DF" w:rsidP="482899F2">
            <w:pPr>
              <w:ind w:left="1418" w:hanging="1418"/>
              <w:jc w:val="center"/>
              <w:rPr>
                <w:rFonts w:ascii="Calibri" w:eastAsia="Calibri" w:hAnsi="Calibri" w:cs="Calibri"/>
                <w:sz w:val="20"/>
                <w:szCs w:val="20"/>
              </w:rPr>
            </w:pPr>
            <w:r w:rsidRPr="00644477">
              <w:rPr>
                <w:rFonts w:ascii="Calibri" w:eastAsia="Calibri" w:hAnsi="Calibri" w:cs="Calibri"/>
                <w:sz w:val="20"/>
                <w:szCs w:val="20"/>
              </w:rPr>
              <w:t>CONADIS</w:t>
            </w:r>
            <w:r w:rsidR="003F51AE" w:rsidRPr="00644477">
              <w:rPr>
                <w:rFonts w:ascii="Calibri" w:hAnsi="Calibri" w:cs="Calibri"/>
              </w:rPr>
              <w:br/>
            </w:r>
          </w:p>
        </w:tc>
      </w:tr>
    </w:tbl>
    <w:p w14:paraId="4ECB3AF7" w14:textId="58EF9588" w:rsidR="2949ED37" w:rsidRPr="00644477" w:rsidRDefault="2949ED37" w:rsidP="2949ED37">
      <w:pPr>
        <w:pStyle w:val="Ttulo3"/>
      </w:pPr>
    </w:p>
    <w:p w14:paraId="17418A2B" w14:textId="154F3D6E" w:rsidR="00915DA3" w:rsidRPr="00644477" w:rsidRDefault="09FFEC6D" w:rsidP="482899F2">
      <w:pPr>
        <w:pStyle w:val="Ttulo3"/>
      </w:pPr>
      <w:bookmarkStart w:id="20" w:name="_Toc1409076449"/>
      <w:r w:rsidRPr="00644477">
        <w:t xml:space="preserve">9.2.4. </w:t>
      </w:r>
      <w:r w:rsidR="00C1105D" w:rsidRPr="00644477">
        <w:t xml:space="preserve">Línea de acción </w:t>
      </w:r>
      <w:r w:rsidR="005576CC" w:rsidRPr="00644477">
        <w:t>6</w:t>
      </w:r>
      <w:r w:rsidR="00AA0486" w:rsidRPr="00644477">
        <w:t xml:space="preserve">: </w:t>
      </w:r>
      <w:r w:rsidR="00915DA3" w:rsidRPr="00644477">
        <w:t>Promover la inserción laboral de las personas autistas</w:t>
      </w:r>
      <w:r w:rsidR="3048E1B7" w:rsidRPr="00644477">
        <w:t>.</w:t>
      </w:r>
      <w:bookmarkEnd w:id="20"/>
    </w:p>
    <w:p w14:paraId="671CB975" w14:textId="43187C8A" w:rsidR="00956296" w:rsidRPr="00644477" w:rsidRDefault="00956296" w:rsidP="482899F2">
      <w:pPr>
        <w:pStyle w:val="Prrafodelista"/>
        <w:tabs>
          <w:tab w:val="left" w:pos="2268"/>
        </w:tabs>
        <w:spacing w:before="240" w:after="240"/>
        <w:jc w:val="both"/>
        <w:rPr>
          <w:rFonts w:ascii="Calibri" w:eastAsia="Calibri" w:hAnsi="Calibri" w:cs="Calibri"/>
          <w:sz w:val="22"/>
          <w:szCs w:val="22"/>
        </w:rPr>
      </w:pPr>
      <w:r w:rsidRPr="00644477">
        <w:rPr>
          <w:rFonts w:ascii="Calibri" w:eastAsia="Calibri" w:hAnsi="Calibri" w:cs="Calibri"/>
          <w:sz w:val="22"/>
          <w:szCs w:val="22"/>
        </w:rPr>
        <w:t xml:space="preserve">La participación en el mercado laboral brinda a las </w:t>
      </w:r>
      <w:r w:rsidR="00705B91" w:rsidRPr="00644477">
        <w:rPr>
          <w:rFonts w:ascii="Calibri" w:eastAsia="Calibri" w:hAnsi="Calibri" w:cs="Calibri"/>
          <w:sz w:val="22"/>
          <w:szCs w:val="22"/>
        </w:rPr>
        <w:t xml:space="preserve">personas autistas </w:t>
      </w:r>
      <w:r w:rsidRPr="00644477">
        <w:rPr>
          <w:rFonts w:ascii="Calibri" w:eastAsia="Calibri" w:hAnsi="Calibri" w:cs="Calibri"/>
          <w:sz w:val="22"/>
          <w:szCs w:val="22"/>
        </w:rPr>
        <w:t>la oportunidad de desarrollar habilidades sociales, cognitivas y profesionales que son fundamentales para su crecimiento personal y profesional. El trabajo proporciona una estructura significativa, promueve la autonomía y aumenta la autoestima.</w:t>
      </w:r>
    </w:p>
    <w:p w14:paraId="16A308FE" w14:textId="77777777" w:rsidR="00601249" w:rsidRPr="00644477" w:rsidRDefault="00601249" w:rsidP="482899F2">
      <w:pPr>
        <w:pStyle w:val="Prrafodelista"/>
        <w:tabs>
          <w:tab w:val="left" w:pos="2268"/>
        </w:tabs>
        <w:spacing w:before="240" w:after="240"/>
        <w:jc w:val="both"/>
        <w:rPr>
          <w:rFonts w:ascii="Calibri" w:eastAsia="Calibri" w:hAnsi="Calibri" w:cs="Calibri"/>
          <w:sz w:val="22"/>
          <w:szCs w:val="22"/>
        </w:rPr>
      </w:pPr>
    </w:p>
    <w:p w14:paraId="7D4B8734" w14:textId="7B8DE2F4" w:rsidR="00956296" w:rsidRPr="00644477" w:rsidRDefault="00956296" w:rsidP="482899F2">
      <w:pPr>
        <w:pStyle w:val="Prrafodelista"/>
        <w:tabs>
          <w:tab w:val="left" w:pos="2268"/>
        </w:tabs>
        <w:spacing w:before="240" w:after="240"/>
        <w:jc w:val="both"/>
        <w:rPr>
          <w:rFonts w:ascii="Calibri" w:eastAsia="Calibri" w:hAnsi="Calibri" w:cs="Calibri"/>
          <w:sz w:val="22"/>
          <w:szCs w:val="22"/>
        </w:rPr>
      </w:pPr>
      <w:r w:rsidRPr="00644477">
        <w:rPr>
          <w:rFonts w:ascii="Calibri" w:eastAsia="Calibri" w:hAnsi="Calibri" w:cs="Calibri"/>
          <w:sz w:val="22"/>
          <w:szCs w:val="22"/>
        </w:rPr>
        <w:t xml:space="preserve">La inclusión laboral permite a las </w:t>
      </w:r>
      <w:r w:rsidR="00705B91" w:rsidRPr="00644477">
        <w:rPr>
          <w:rFonts w:ascii="Calibri" w:eastAsia="Calibri" w:hAnsi="Calibri" w:cs="Calibri"/>
          <w:sz w:val="22"/>
          <w:szCs w:val="22"/>
        </w:rPr>
        <w:t xml:space="preserve">personas autistas </w:t>
      </w:r>
      <w:r w:rsidRPr="00644477">
        <w:rPr>
          <w:rFonts w:ascii="Calibri" w:eastAsia="Calibri" w:hAnsi="Calibri" w:cs="Calibri"/>
          <w:sz w:val="22"/>
          <w:szCs w:val="22"/>
        </w:rPr>
        <w:t xml:space="preserve">ser económicamente independientes, lo que les brinda la capacidad de tomar decisiones sobre su propia vida y reducir su dependencia de los sistemas de apoyo. Esto no solo mejora su calidad de </w:t>
      </w:r>
      <w:r w:rsidRPr="00644477">
        <w:rPr>
          <w:rFonts w:ascii="Calibri" w:eastAsia="Calibri" w:hAnsi="Calibri" w:cs="Calibri"/>
          <w:sz w:val="22"/>
          <w:szCs w:val="22"/>
        </w:rPr>
        <w:lastRenderedPageBreak/>
        <w:t>vida, sino que también reduce la carga financiera sobre sus familias y la sociedad en general.</w:t>
      </w:r>
    </w:p>
    <w:p w14:paraId="2944E5AB" w14:textId="7A4FE3C6" w:rsidR="482899F2" w:rsidRPr="00644477" w:rsidRDefault="482899F2" w:rsidP="482899F2">
      <w:pPr>
        <w:pStyle w:val="Prrafodelista"/>
        <w:tabs>
          <w:tab w:val="left" w:pos="2268"/>
        </w:tabs>
        <w:spacing w:before="240" w:after="240"/>
        <w:jc w:val="both"/>
        <w:rPr>
          <w:rFonts w:ascii="Calibri" w:eastAsia="Calibri" w:hAnsi="Calibri" w:cs="Calibri"/>
          <w:sz w:val="22"/>
          <w:szCs w:val="22"/>
        </w:rPr>
      </w:pPr>
    </w:p>
    <w:p w14:paraId="44898640" w14:textId="55FAC31F" w:rsidR="00956296" w:rsidRPr="00644477" w:rsidRDefault="00956296" w:rsidP="482899F2">
      <w:pPr>
        <w:pStyle w:val="Prrafodelista"/>
        <w:tabs>
          <w:tab w:val="left" w:pos="2268"/>
        </w:tabs>
        <w:spacing w:before="240" w:after="240"/>
        <w:jc w:val="both"/>
        <w:rPr>
          <w:rFonts w:ascii="Calibri" w:eastAsia="Calibri" w:hAnsi="Calibri" w:cs="Calibri"/>
          <w:sz w:val="22"/>
          <w:szCs w:val="22"/>
        </w:rPr>
      </w:pPr>
      <w:r w:rsidRPr="00644477">
        <w:rPr>
          <w:rFonts w:ascii="Calibri" w:eastAsia="Calibri" w:hAnsi="Calibri" w:cs="Calibri"/>
          <w:sz w:val="22"/>
          <w:szCs w:val="22"/>
        </w:rPr>
        <w:t xml:space="preserve">Además, las </w:t>
      </w:r>
      <w:r w:rsidR="00705B91" w:rsidRPr="00644477">
        <w:rPr>
          <w:rFonts w:ascii="Calibri" w:eastAsia="Calibri" w:hAnsi="Calibri" w:cs="Calibri"/>
          <w:sz w:val="22"/>
          <w:szCs w:val="22"/>
        </w:rPr>
        <w:t xml:space="preserve">personas autistas </w:t>
      </w:r>
      <w:r w:rsidRPr="00644477">
        <w:rPr>
          <w:rFonts w:ascii="Calibri" w:eastAsia="Calibri" w:hAnsi="Calibri" w:cs="Calibri"/>
          <w:sz w:val="22"/>
          <w:szCs w:val="22"/>
        </w:rPr>
        <w:t>tienen talentos, habilidades y perspectivas valiosas que pueden aportar a la fuerza laboral y a la sociedad en su conjunto. La inclusión laboral les brinda la oportunidad de contribuir de manera significativa al mundo que les rodea, ya sea a través de su trabajo, sus ideas innovadoras o su participación en la comunidad.</w:t>
      </w:r>
    </w:p>
    <w:p w14:paraId="2480E609" w14:textId="4C3C3FD0" w:rsidR="482899F2" w:rsidRPr="00644477" w:rsidRDefault="482899F2" w:rsidP="482899F2">
      <w:pPr>
        <w:pStyle w:val="Prrafodelista"/>
        <w:tabs>
          <w:tab w:val="left" w:pos="2268"/>
        </w:tabs>
        <w:spacing w:before="240" w:after="240"/>
        <w:jc w:val="both"/>
        <w:rPr>
          <w:rFonts w:ascii="Calibri" w:eastAsia="Calibri" w:hAnsi="Calibri" w:cs="Calibri"/>
          <w:sz w:val="22"/>
          <w:szCs w:val="22"/>
        </w:rPr>
      </w:pPr>
    </w:p>
    <w:p w14:paraId="07D03FDD" w14:textId="46D461E6" w:rsidR="00956296" w:rsidRPr="00644477" w:rsidRDefault="00956296" w:rsidP="482899F2">
      <w:pPr>
        <w:pStyle w:val="Prrafodelista"/>
        <w:tabs>
          <w:tab w:val="left" w:pos="2268"/>
        </w:tabs>
        <w:spacing w:before="240" w:after="240"/>
        <w:jc w:val="both"/>
        <w:rPr>
          <w:rFonts w:ascii="Calibri" w:eastAsia="Calibri" w:hAnsi="Calibri" w:cs="Calibri"/>
          <w:sz w:val="22"/>
          <w:szCs w:val="22"/>
        </w:rPr>
      </w:pPr>
      <w:r w:rsidRPr="00644477">
        <w:rPr>
          <w:rFonts w:ascii="Calibri" w:eastAsia="Calibri" w:hAnsi="Calibri" w:cs="Calibri"/>
          <w:sz w:val="22"/>
          <w:szCs w:val="22"/>
        </w:rPr>
        <w:t xml:space="preserve">La inclusión laboral, trae implícitamente la promoción de la igualdad de oportunidades y el respeto por la diversidad en el lugar de trabajo y en la sociedad en general. Ayuda a combatir la discriminación y el estigma asociados con el </w:t>
      </w:r>
      <w:r w:rsidR="00705B91" w:rsidRPr="00644477">
        <w:rPr>
          <w:rFonts w:ascii="Calibri" w:eastAsia="Calibri" w:hAnsi="Calibri" w:cs="Calibri"/>
          <w:sz w:val="22"/>
          <w:szCs w:val="22"/>
        </w:rPr>
        <w:t>autismo</w:t>
      </w:r>
      <w:r w:rsidRPr="00644477">
        <w:rPr>
          <w:rFonts w:ascii="Calibri" w:eastAsia="Calibri" w:hAnsi="Calibri" w:cs="Calibri"/>
          <w:sz w:val="22"/>
          <w:szCs w:val="22"/>
        </w:rPr>
        <w:t>, al tiempo que promueve una cultura de inclusión y aceptación.</w:t>
      </w:r>
    </w:p>
    <w:p w14:paraId="52145FB5" w14:textId="669C72CE" w:rsidR="5E2F62F6" w:rsidRPr="00644477" w:rsidRDefault="5E2F62F6" w:rsidP="5E2F62F6">
      <w:pPr>
        <w:pStyle w:val="Prrafodelista"/>
        <w:tabs>
          <w:tab w:val="left" w:pos="2268"/>
        </w:tabs>
        <w:spacing w:before="240" w:after="240"/>
        <w:jc w:val="both"/>
        <w:rPr>
          <w:rFonts w:ascii="Calibri" w:eastAsia="Calibri" w:hAnsi="Calibri" w:cs="Calibri"/>
          <w:sz w:val="22"/>
          <w:szCs w:val="22"/>
        </w:rPr>
      </w:pPr>
    </w:p>
    <w:p w14:paraId="0A393AB4" w14:textId="2799FFE9" w:rsidR="1EA11E2B" w:rsidRPr="00644477" w:rsidRDefault="1EA11E2B" w:rsidP="5E2F62F6">
      <w:pPr>
        <w:pStyle w:val="Prrafodelista"/>
        <w:tabs>
          <w:tab w:val="left" w:pos="2268"/>
        </w:tabs>
        <w:spacing w:before="240" w:after="240"/>
        <w:jc w:val="both"/>
        <w:rPr>
          <w:rFonts w:ascii="Calibri" w:eastAsia="Calibri" w:hAnsi="Calibri" w:cs="Calibri"/>
          <w:sz w:val="22"/>
          <w:szCs w:val="22"/>
        </w:rPr>
      </w:pPr>
      <w:r w:rsidRPr="00644477">
        <w:rPr>
          <w:rFonts w:ascii="Calibri" w:eastAsia="Calibri" w:hAnsi="Calibri" w:cs="Calibri"/>
          <w:sz w:val="22"/>
          <w:szCs w:val="22"/>
        </w:rPr>
        <w:t xml:space="preserve">Las personas autistas se enfrentan a diversos desafíos al buscar y encontrar empleo. Estos incluyen una falta generalizada de comprensión sobre el autismo en el entorno laboral, lo que lleva a los equipos de reclutamiento a tener dificultades para entrevistarlos y reconocer sus habilidades únicas. A menudo, se subestima su inteligencia debido a las dificultades en las interacciones sociales. Además, existe poco conocimiento sobre la necesidad de ajustes razonables o apoyos específicos en el trabajo para algunas personas autistas, lo que dificulta aún más su inclusión laboral. </w:t>
      </w:r>
    </w:p>
    <w:p w14:paraId="38D9A904" w14:textId="1F614918" w:rsidR="5E2F62F6" w:rsidRPr="00644477" w:rsidRDefault="5E2F62F6" w:rsidP="5E2F62F6">
      <w:pPr>
        <w:pStyle w:val="Prrafodelista"/>
        <w:tabs>
          <w:tab w:val="left" w:pos="2268"/>
        </w:tabs>
        <w:spacing w:before="240" w:after="240"/>
        <w:jc w:val="both"/>
        <w:rPr>
          <w:rFonts w:ascii="Calibri" w:eastAsia="Calibri" w:hAnsi="Calibri" w:cs="Calibri"/>
          <w:sz w:val="22"/>
          <w:szCs w:val="22"/>
        </w:rPr>
      </w:pPr>
    </w:p>
    <w:p w14:paraId="35CB0324" w14:textId="0684C472" w:rsidR="1EA11E2B" w:rsidRPr="00644477" w:rsidRDefault="1EA11E2B" w:rsidP="5E2F62F6">
      <w:pPr>
        <w:pStyle w:val="Prrafodelista"/>
        <w:tabs>
          <w:tab w:val="left" w:pos="2268"/>
        </w:tabs>
        <w:spacing w:before="240" w:after="240"/>
        <w:jc w:val="both"/>
        <w:rPr>
          <w:rFonts w:ascii="Calibri" w:eastAsia="Calibri" w:hAnsi="Calibri" w:cs="Calibri"/>
          <w:sz w:val="22"/>
          <w:szCs w:val="22"/>
        </w:rPr>
      </w:pPr>
      <w:r w:rsidRPr="00644477">
        <w:rPr>
          <w:rFonts w:ascii="Calibri" w:eastAsia="Calibri" w:hAnsi="Calibri" w:cs="Calibri"/>
          <w:sz w:val="22"/>
          <w:szCs w:val="22"/>
        </w:rPr>
        <w:t>Estas barreras pueden hacer que sea difícil para las personas autistas demostrar sus capacidades y competir en igualdad de condiciones en el mercado laboral. Es aquí donde el papel del entrenador o preparador laboral (</w:t>
      </w:r>
      <w:proofErr w:type="spellStart"/>
      <w:r w:rsidRPr="00644477">
        <w:rPr>
          <w:rFonts w:ascii="Calibri" w:eastAsia="Calibri" w:hAnsi="Calibri" w:cs="Calibri"/>
          <w:sz w:val="22"/>
          <w:szCs w:val="22"/>
        </w:rPr>
        <w:t>job</w:t>
      </w:r>
      <w:proofErr w:type="spellEnd"/>
      <w:r w:rsidRPr="00644477">
        <w:rPr>
          <w:rFonts w:ascii="Calibri" w:eastAsia="Calibri" w:hAnsi="Calibri" w:cs="Calibri"/>
          <w:sz w:val="22"/>
          <w:szCs w:val="22"/>
        </w:rPr>
        <w:t xml:space="preserve"> coach) es fundamental. Estos profesionales brindan apoyo individualizado, como ayuda para manejar el estrés durante las entrevistas, entrenamiento en habilidades laborales relevantes y apoyo en la adaptación al nuevo puesto de trabajo. Además, es crucial fomentar la colaboración entre los equipos de apoyo educativo (SAE-SAANEE) del Ministerio de Educación y los consultores de empleo del Ministerio de Trabajo </w:t>
      </w:r>
      <w:r w:rsidR="703430F7" w:rsidRPr="00644477">
        <w:rPr>
          <w:rFonts w:ascii="Calibri" w:eastAsia="Calibri" w:hAnsi="Calibri" w:cs="Calibri"/>
          <w:sz w:val="22"/>
          <w:szCs w:val="22"/>
        </w:rPr>
        <w:t>y Promoción del Empleo</w:t>
      </w:r>
      <w:r w:rsidRPr="00644477">
        <w:rPr>
          <w:rFonts w:ascii="Calibri" w:eastAsia="Calibri" w:hAnsi="Calibri" w:cs="Calibri"/>
          <w:sz w:val="22"/>
          <w:szCs w:val="22"/>
        </w:rPr>
        <w:t xml:space="preserve"> para garantizar una transición exitosa hacia el empleo para las personas autistas.</w:t>
      </w:r>
    </w:p>
    <w:p w14:paraId="69FD7808" w14:textId="1F388F13" w:rsidR="482899F2" w:rsidRPr="00644477" w:rsidRDefault="482899F2" w:rsidP="482899F2">
      <w:pPr>
        <w:pStyle w:val="Prrafodelista"/>
        <w:tabs>
          <w:tab w:val="left" w:pos="2268"/>
        </w:tabs>
        <w:spacing w:before="240" w:after="240"/>
        <w:jc w:val="both"/>
        <w:rPr>
          <w:rFonts w:ascii="Calibri" w:eastAsia="Calibri" w:hAnsi="Calibri" w:cs="Calibri"/>
          <w:sz w:val="22"/>
          <w:szCs w:val="22"/>
        </w:rPr>
      </w:pPr>
    </w:p>
    <w:p w14:paraId="28B83688" w14:textId="25E35828" w:rsidR="0019475F" w:rsidRPr="00644477" w:rsidRDefault="00956296" w:rsidP="5E2F62F6">
      <w:pPr>
        <w:pStyle w:val="Prrafodelista"/>
        <w:tabs>
          <w:tab w:val="left" w:pos="2268"/>
        </w:tabs>
        <w:spacing w:before="240" w:after="240"/>
        <w:jc w:val="both"/>
        <w:rPr>
          <w:rFonts w:ascii="Calibri" w:eastAsia="Calibri" w:hAnsi="Calibri" w:cs="Calibri"/>
          <w:sz w:val="22"/>
          <w:szCs w:val="22"/>
        </w:rPr>
      </w:pPr>
      <w:r w:rsidRPr="00644477">
        <w:rPr>
          <w:rFonts w:ascii="Calibri" w:eastAsia="Calibri" w:hAnsi="Calibri" w:cs="Calibri"/>
          <w:sz w:val="22"/>
          <w:szCs w:val="22"/>
        </w:rPr>
        <w:t xml:space="preserve">Para lograr una inclusión laboral efectiva de las </w:t>
      </w:r>
      <w:r w:rsidR="00705B91" w:rsidRPr="00644477">
        <w:rPr>
          <w:rFonts w:ascii="Calibri" w:eastAsia="Calibri" w:hAnsi="Calibri" w:cs="Calibri"/>
          <w:sz w:val="22"/>
          <w:szCs w:val="22"/>
        </w:rPr>
        <w:t>personas autistas</w:t>
      </w:r>
      <w:r w:rsidRPr="00644477">
        <w:rPr>
          <w:rFonts w:ascii="Calibri" w:eastAsia="Calibri" w:hAnsi="Calibri" w:cs="Calibri"/>
          <w:sz w:val="22"/>
          <w:szCs w:val="22"/>
        </w:rPr>
        <w:t>, es importante proporcionar programas de formación y capacitación adaptados a sus necesidades individuales</w:t>
      </w:r>
      <w:r w:rsidR="23EF53BB" w:rsidRPr="00644477">
        <w:rPr>
          <w:rFonts w:ascii="Calibri" w:eastAsia="Calibri" w:hAnsi="Calibri" w:cs="Calibri"/>
          <w:sz w:val="22"/>
          <w:szCs w:val="22"/>
        </w:rPr>
        <w:t>. Para garantizar una inclusión laboral efectiva de las personas autistas, es fundamental identificar sus necesidades de apoyo de manera individual, contando con profesionales especializados y herramientas fiables. Esta iniciativa debe coordinarse estrechamente con el Ministerio de Educación, el cual ya tiene identificados a estudiantes autistas en instituciones educativas de todos los niveles, desde básica hasta superior tecnológica y universitaria. Los docentes y equipos de apoyo (SAE/SAANEE) han elaborado Planes Educativos Individuales para estos estudiantes y están familiarizados con sus necesidades de apoyo. Este conocimiento debe ser compartido con el sector trabajo para establecer una ruta de servicios de empleo que mejoren su empleabilidad.</w:t>
      </w:r>
    </w:p>
    <w:p w14:paraId="24A0B8A7" w14:textId="6BD69C86" w:rsidR="0019475F" w:rsidRPr="00644477" w:rsidRDefault="0019475F" w:rsidP="5E2F62F6">
      <w:pPr>
        <w:pStyle w:val="Prrafodelista"/>
        <w:tabs>
          <w:tab w:val="left" w:pos="2268"/>
        </w:tabs>
        <w:spacing w:before="240" w:after="240"/>
        <w:jc w:val="both"/>
        <w:rPr>
          <w:rFonts w:ascii="Calibri" w:eastAsia="Calibri" w:hAnsi="Calibri" w:cs="Calibri"/>
          <w:sz w:val="22"/>
          <w:szCs w:val="22"/>
        </w:rPr>
      </w:pPr>
    </w:p>
    <w:p w14:paraId="5C837361" w14:textId="1AA90965" w:rsidR="0019475F" w:rsidRPr="00644477" w:rsidRDefault="23EF53BB" w:rsidP="482899F2">
      <w:pPr>
        <w:pStyle w:val="Prrafodelista"/>
        <w:tabs>
          <w:tab w:val="left" w:pos="2268"/>
        </w:tabs>
        <w:spacing w:before="240" w:after="240"/>
        <w:jc w:val="both"/>
        <w:rPr>
          <w:rFonts w:ascii="Calibri" w:eastAsia="Calibri" w:hAnsi="Calibri" w:cs="Calibri"/>
          <w:sz w:val="22"/>
          <w:szCs w:val="22"/>
        </w:rPr>
      </w:pPr>
      <w:r w:rsidRPr="00644477">
        <w:rPr>
          <w:rFonts w:ascii="Calibri" w:eastAsia="Calibri" w:hAnsi="Calibri" w:cs="Calibri"/>
          <w:sz w:val="22"/>
          <w:szCs w:val="22"/>
        </w:rPr>
        <w:t xml:space="preserve">También es necesario </w:t>
      </w:r>
      <w:r w:rsidR="00956296" w:rsidRPr="00644477">
        <w:rPr>
          <w:rFonts w:ascii="Calibri" w:eastAsia="Calibri" w:hAnsi="Calibri" w:cs="Calibri"/>
          <w:sz w:val="22"/>
          <w:szCs w:val="22"/>
        </w:rPr>
        <w:t>establecer entornos laborales que sean comprensivos, solidarios y accesibles. Además, se deben fomentar políticas y prácticas laborales inclusivas que reconozcan y valoren las habilidades y contribuciones de todas las personas, independientemente de su condición.</w:t>
      </w:r>
    </w:p>
    <w:p w14:paraId="79B3D8F1" w14:textId="6E3E51BB" w:rsidR="5E2F62F6" w:rsidRPr="00644477" w:rsidRDefault="5E2F62F6" w:rsidP="5E2F62F6">
      <w:pPr>
        <w:pStyle w:val="Prrafodelista"/>
        <w:tabs>
          <w:tab w:val="left" w:pos="2268"/>
        </w:tabs>
        <w:spacing w:before="240" w:after="240"/>
        <w:jc w:val="both"/>
        <w:rPr>
          <w:rFonts w:ascii="Calibri" w:eastAsia="Calibri" w:hAnsi="Calibri" w:cs="Calibri"/>
          <w:sz w:val="22"/>
          <w:szCs w:val="22"/>
        </w:rPr>
      </w:pPr>
    </w:p>
    <w:p w14:paraId="143DF7DD" w14:textId="43F19CF7" w:rsidR="36668560" w:rsidRPr="00644477" w:rsidRDefault="36668560" w:rsidP="5E2F62F6">
      <w:pPr>
        <w:pStyle w:val="Prrafodelista"/>
        <w:tabs>
          <w:tab w:val="left" w:pos="2268"/>
        </w:tabs>
        <w:spacing w:before="240" w:after="240"/>
        <w:jc w:val="both"/>
        <w:rPr>
          <w:rFonts w:ascii="Calibri" w:eastAsia="Calibri" w:hAnsi="Calibri" w:cs="Calibri"/>
          <w:sz w:val="22"/>
          <w:szCs w:val="22"/>
        </w:rPr>
      </w:pPr>
      <w:r w:rsidRPr="00644477">
        <w:rPr>
          <w:rFonts w:ascii="Calibri" w:eastAsia="Calibri" w:hAnsi="Calibri" w:cs="Calibri"/>
          <w:sz w:val="22"/>
          <w:szCs w:val="22"/>
        </w:rPr>
        <w:t xml:space="preserve">Para asegurar que las personas autistas tengan oportunidades laborales justas y efectivas, es esencial crear ambientes de trabajo inclusivos y accesibles donde puedan demostrar sus habilidades en trabajos significativos. Esto implica, formar a los equipos de los empleadores para que desmitifiquen la neurodiversidad (autismo, asperger y </w:t>
      </w:r>
      <w:r w:rsidRPr="00644477">
        <w:rPr>
          <w:rFonts w:ascii="Calibri" w:eastAsia="Calibri" w:hAnsi="Calibri" w:cs="Calibri"/>
          <w:sz w:val="22"/>
          <w:szCs w:val="22"/>
        </w:rPr>
        <w:lastRenderedPageBreak/>
        <w:t>otras) y destaquen sus habilidades únicas. Además, mejorar las competencias de los consultores del Centro de empleo y promover políticas y prácticas laborales que reconozcan y valoren sus habilidades.</w:t>
      </w:r>
    </w:p>
    <w:p w14:paraId="02B6D7F6" w14:textId="6DB7CD24" w:rsidR="636FFAC3" w:rsidRPr="00644477" w:rsidRDefault="636FFAC3" w:rsidP="482899F2">
      <w:pPr>
        <w:pStyle w:val="paragraph"/>
        <w:keepNext/>
        <w:spacing w:before="0" w:beforeAutospacing="0" w:after="240" w:afterAutospacing="0"/>
        <w:ind w:left="709"/>
        <w:jc w:val="center"/>
        <w:rPr>
          <w:rFonts w:ascii="Calibri" w:eastAsia="Calibri" w:hAnsi="Calibri" w:cs="Calibri"/>
          <w:sz w:val="22"/>
          <w:szCs w:val="22"/>
        </w:rPr>
      </w:pPr>
      <w:r w:rsidRPr="00644477">
        <w:rPr>
          <w:rStyle w:val="normaltextrun"/>
          <w:rFonts w:ascii="Calibri" w:eastAsia="Calibri" w:hAnsi="Calibri" w:cs="Calibri"/>
          <w:b/>
          <w:bCs/>
          <w:sz w:val="22"/>
          <w:szCs w:val="22"/>
        </w:rPr>
        <w:t>Cuadro Nº 08. Detalle de actividades de la LA.6</w:t>
      </w:r>
    </w:p>
    <w:tbl>
      <w:tblPr>
        <w:tblW w:w="7908" w:type="dxa"/>
        <w:tblInd w:w="704" w:type="dxa"/>
        <w:tblCellMar>
          <w:left w:w="70" w:type="dxa"/>
          <w:right w:w="70" w:type="dxa"/>
        </w:tblCellMar>
        <w:tblLook w:val="04A0" w:firstRow="1" w:lastRow="0" w:firstColumn="1" w:lastColumn="0" w:noHBand="0" w:noVBand="1"/>
      </w:tblPr>
      <w:tblGrid>
        <w:gridCol w:w="1500"/>
        <w:gridCol w:w="1965"/>
        <w:gridCol w:w="2514"/>
        <w:gridCol w:w="1929"/>
      </w:tblGrid>
      <w:tr w:rsidR="00DA708C" w:rsidRPr="00644477" w14:paraId="330C2A1B" w14:textId="77777777" w:rsidTr="383A5FFE">
        <w:trPr>
          <w:trHeight w:val="300"/>
          <w:tblHeader/>
        </w:trPr>
        <w:tc>
          <w:tcPr>
            <w:tcW w:w="15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0BA447B0" w14:textId="77777777" w:rsidR="0019475F" w:rsidRPr="00644477" w:rsidRDefault="0019475F" w:rsidP="482899F2">
            <w:pPr>
              <w:jc w:val="center"/>
              <w:rPr>
                <w:rFonts w:ascii="Calibri" w:eastAsia="Calibri" w:hAnsi="Calibri" w:cs="Calibri"/>
                <w:b/>
                <w:bCs/>
                <w:sz w:val="20"/>
                <w:szCs w:val="20"/>
              </w:rPr>
            </w:pPr>
            <w:r w:rsidRPr="00644477">
              <w:rPr>
                <w:rFonts w:ascii="Calibri" w:eastAsia="Calibri" w:hAnsi="Calibri" w:cs="Calibri"/>
                <w:b/>
                <w:bCs/>
                <w:sz w:val="20"/>
                <w:szCs w:val="20"/>
              </w:rPr>
              <w:t>Tipo de actividad</w:t>
            </w:r>
          </w:p>
        </w:tc>
        <w:tc>
          <w:tcPr>
            <w:tcW w:w="1965" w:type="dxa"/>
            <w:tcBorders>
              <w:top w:val="single" w:sz="4" w:space="0" w:color="auto"/>
              <w:left w:val="nil"/>
              <w:bottom w:val="single" w:sz="4" w:space="0" w:color="auto"/>
              <w:right w:val="single" w:sz="4" w:space="0" w:color="auto"/>
            </w:tcBorders>
            <w:shd w:val="clear" w:color="auto" w:fill="E8E8E8" w:themeFill="background2"/>
            <w:vAlign w:val="center"/>
            <w:hideMark/>
          </w:tcPr>
          <w:p w14:paraId="385ECF0E" w14:textId="77777777" w:rsidR="0019475F" w:rsidRPr="00644477" w:rsidRDefault="0019475F" w:rsidP="482899F2">
            <w:pPr>
              <w:jc w:val="center"/>
              <w:rPr>
                <w:rFonts w:ascii="Calibri" w:eastAsia="Calibri" w:hAnsi="Calibri" w:cs="Calibri"/>
                <w:b/>
                <w:bCs/>
                <w:sz w:val="20"/>
                <w:szCs w:val="20"/>
              </w:rPr>
            </w:pPr>
            <w:r w:rsidRPr="00644477">
              <w:rPr>
                <w:rFonts w:ascii="Calibri" w:eastAsia="Calibri" w:hAnsi="Calibri" w:cs="Calibri"/>
                <w:b/>
                <w:bCs/>
                <w:sz w:val="20"/>
                <w:szCs w:val="20"/>
              </w:rPr>
              <w:t>Actividades</w:t>
            </w:r>
          </w:p>
        </w:tc>
        <w:tc>
          <w:tcPr>
            <w:tcW w:w="2514" w:type="dxa"/>
            <w:tcBorders>
              <w:top w:val="single" w:sz="4" w:space="0" w:color="auto"/>
              <w:left w:val="nil"/>
              <w:bottom w:val="single" w:sz="4" w:space="0" w:color="auto"/>
              <w:right w:val="single" w:sz="4" w:space="0" w:color="auto"/>
            </w:tcBorders>
            <w:shd w:val="clear" w:color="auto" w:fill="E8E8E8" w:themeFill="background2"/>
            <w:vAlign w:val="center"/>
            <w:hideMark/>
          </w:tcPr>
          <w:p w14:paraId="283A14B1" w14:textId="77777777" w:rsidR="0019475F" w:rsidRPr="00644477" w:rsidRDefault="0019475F" w:rsidP="482899F2">
            <w:pPr>
              <w:jc w:val="center"/>
              <w:rPr>
                <w:rFonts w:ascii="Calibri" w:eastAsia="Calibri" w:hAnsi="Calibri" w:cs="Calibri"/>
                <w:b/>
                <w:bCs/>
                <w:sz w:val="20"/>
                <w:szCs w:val="20"/>
              </w:rPr>
            </w:pPr>
            <w:r w:rsidRPr="00644477">
              <w:rPr>
                <w:rFonts w:ascii="Calibri" w:eastAsia="Calibri" w:hAnsi="Calibri" w:cs="Calibri"/>
                <w:b/>
                <w:bCs/>
                <w:sz w:val="20"/>
                <w:szCs w:val="20"/>
              </w:rPr>
              <w:t>Indicador / medio de verificación</w:t>
            </w:r>
          </w:p>
        </w:tc>
        <w:tc>
          <w:tcPr>
            <w:tcW w:w="1929" w:type="dxa"/>
            <w:tcBorders>
              <w:top w:val="single" w:sz="4" w:space="0" w:color="auto"/>
              <w:left w:val="nil"/>
              <w:bottom w:val="single" w:sz="4" w:space="0" w:color="auto"/>
              <w:right w:val="single" w:sz="4" w:space="0" w:color="auto"/>
            </w:tcBorders>
            <w:shd w:val="clear" w:color="auto" w:fill="E8E8E8" w:themeFill="background2"/>
            <w:vAlign w:val="center"/>
            <w:hideMark/>
          </w:tcPr>
          <w:p w14:paraId="5738A483" w14:textId="77777777" w:rsidR="0019475F" w:rsidRPr="00644477" w:rsidRDefault="0019475F" w:rsidP="482899F2">
            <w:pPr>
              <w:jc w:val="center"/>
              <w:rPr>
                <w:rFonts w:ascii="Calibri" w:eastAsia="Calibri" w:hAnsi="Calibri" w:cs="Calibri"/>
                <w:b/>
                <w:bCs/>
                <w:sz w:val="20"/>
                <w:szCs w:val="20"/>
              </w:rPr>
            </w:pPr>
            <w:r w:rsidRPr="00644477">
              <w:rPr>
                <w:rFonts w:ascii="Calibri" w:eastAsia="Calibri" w:hAnsi="Calibri" w:cs="Calibri"/>
                <w:b/>
                <w:bCs/>
                <w:sz w:val="20"/>
                <w:szCs w:val="20"/>
              </w:rPr>
              <w:t>Responsable</w:t>
            </w:r>
          </w:p>
        </w:tc>
      </w:tr>
      <w:tr w:rsidR="00DA708C" w:rsidRPr="00644477" w14:paraId="021A7A6E" w14:textId="77777777" w:rsidTr="383A5FFE">
        <w:trPr>
          <w:trHeight w:val="300"/>
        </w:trPr>
        <w:tc>
          <w:tcPr>
            <w:tcW w:w="15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B81297" w14:textId="77777777" w:rsidR="0019475F" w:rsidRPr="00644477" w:rsidRDefault="0019475F" w:rsidP="5E2F62F6">
            <w:pPr>
              <w:jc w:val="center"/>
              <w:rPr>
                <w:rFonts w:ascii="Calibri" w:eastAsia="Calibri" w:hAnsi="Calibri" w:cs="Calibri"/>
                <w:b/>
                <w:bCs/>
                <w:sz w:val="20"/>
                <w:szCs w:val="20"/>
              </w:rPr>
            </w:pPr>
            <w:r w:rsidRPr="00644477">
              <w:rPr>
                <w:rFonts w:ascii="Calibri" w:eastAsia="Calibri" w:hAnsi="Calibri" w:cs="Calibri"/>
                <w:b/>
                <w:bCs/>
                <w:sz w:val="20"/>
                <w:szCs w:val="20"/>
              </w:rPr>
              <w:t>Capacitación</w:t>
            </w:r>
          </w:p>
        </w:tc>
        <w:tc>
          <w:tcPr>
            <w:tcW w:w="1965" w:type="dxa"/>
            <w:tcBorders>
              <w:top w:val="nil"/>
              <w:left w:val="nil"/>
              <w:bottom w:val="single" w:sz="4" w:space="0" w:color="auto"/>
              <w:right w:val="single" w:sz="4" w:space="0" w:color="auto"/>
            </w:tcBorders>
            <w:shd w:val="clear" w:color="auto" w:fill="FFFFFF" w:themeFill="background1"/>
            <w:vAlign w:val="center"/>
            <w:hideMark/>
          </w:tcPr>
          <w:p w14:paraId="54AE2151" w14:textId="54A4FF0E" w:rsidR="0019475F" w:rsidRPr="00644477" w:rsidRDefault="79DD567D" w:rsidP="5E2F62F6">
            <w:pPr>
              <w:jc w:val="both"/>
              <w:rPr>
                <w:rFonts w:ascii="Calibri" w:eastAsia="Calibri" w:hAnsi="Calibri" w:cs="Calibri"/>
                <w:sz w:val="20"/>
                <w:szCs w:val="20"/>
              </w:rPr>
            </w:pPr>
            <w:r w:rsidRPr="00644477">
              <w:rPr>
                <w:rFonts w:ascii="Calibri" w:eastAsia="Calibri" w:hAnsi="Calibri" w:cs="Calibri"/>
                <w:sz w:val="20"/>
                <w:szCs w:val="20"/>
              </w:rPr>
              <w:t>Identificar estudiantes autistas que egresaron de la educación básica regular para que conozcan los Servicios de empleo del Centro de empleo del MTPE-GORE.</w:t>
            </w:r>
          </w:p>
        </w:tc>
        <w:tc>
          <w:tcPr>
            <w:tcW w:w="2514" w:type="dxa"/>
            <w:tcBorders>
              <w:top w:val="nil"/>
              <w:left w:val="nil"/>
              <w:bottom w:val="single" w:sz="4" w:space="0" w:color="auto"/>
              <w:right w:val="single" w:sz="4" w:space="0" w:color="auto"/>
            </w:tcBorders>
            <w:shd w:val="clear" w:color="auto" w:fill="FFFFFF" w:themeFill="background1"/>
            <w:vAlign w:val="center"/>
            <w:hideMark/>
          </w:tcPr>
          <w:p w14:paraId="36C4D9B1" w14:textId="77777777" w:rsidR="00351010" w:rsidRPr="00644477" w:rsidRDefault="0019475F" w:rsidP="5E2F62F6">
            <w:pPr>
              <w:jc w:val="both"/>
              <w:rPr>
                <w:rFonts w:ascii="Calibri" w:eastAsia="Calibri" w:hAnsi="Calibri" w:cs="Calibri"/>
                <w:sz w:val="20"/>
                <w:szCs w:val="20"/>
              </w:rPr>
            </w:pPr>
            <w:r w:rsidRPr="00644477">
              <w:rPr>
                <w:rFonts w:ascii="Calibri" w:eastAsia="Calibri" w:hAnsi="Calibri" w:cs="Calibri"/>
                <w:b/>
                <w:bCs/>
                <w:sz w:val="20"/>
                <w:szCs w:val="20"/>
              </w:rPr>
              <w:t>Nombre del indicador:</w:t>
            </w:r>
            <w:r w:rsidRPr="00644477">
              <w:rPr>
                <w:rFonts w:ascii="Calibri" w:eastAsia="Calibri" w:hAnsi="Calibri" w:cs="Calibri"/>
                <w:sz w:val="20"/>
                <w:szCs w:val="20"/>
              </w:rPr>
              <w:t xml:space="preserve"> </w:t>
            </w:r>
          </w:p>
          <w:p w14:paraId="37410102" w14:textId="162EF72A" w:rsidR="0019475F" w:rsidRPr="00644477" w:rsidRDefault="0136C4CF" w:rsidP="5E2F62F6">
            <w:pPr>
              <w:jc w:val="both"/>
              <w:rPr>
                <w:rFonts w:ascii="Calibri" w:eastAsia="Calibri" w:hAnsi="Calibri" w:cs="Calibri"/>
                <w:sz w:val="20"/>
                <w:szCs w:val="20"/>
              </w:rPr>
            </w:pPr>
            <w:r w:rsidRPr="00644477">
              <w:rPr>
                <w:rFonts w:ascii="Calibri" w:eastAsia="Calibri" w:hAnsi="Calibri" w:cs="Calibri"/>
                <w:sz w:val="20"/>
                <w:szCs w:val="20"/>
              </w:rPr>
              <w:t>Número de estudiantes autistas que egresaron de la educación básica regular por regiones pre-registrados en los Centros de Empleo.</w:t>
            </w:r>
          </w:p>
        </w:tc>
        <w:tc>
          <w:tcPr>
            <w:tcW w:w="1929" w:type="dxa"/>
            <w:tcBorders>
              <w:top w:val="nil"/>
              <w:left w:val="nil"/>
              <w:bottom w:val="single" w:sz="4" w:space="0" w:color="auto"/>
              <w:right w:val="single" w:sz="4" w:space="0" w:color="auto"/>
            </w:tcBorders>
            <w:shd w:val="clear" w:color="auto" w:fill="FFFFFF" w:themeFill="background1"/>
            <w:vAlign w:val="center"/>
            <w:hideMark/>
          </w:tcPr>
          <w:p w14:paraId="53D088BC" w14:textId="5C2DD9ED" w:rsidR="0019475F" w:rsidRPr="00644477" w:rsidRDefault="0019475F" w:rsidP="5E2F62F6">
            <w:pPr>
              <w:jc w:val="center"/>
              <w:rPr>
                <w:rFonts w:ascii="Calibri" w:eastAsia="Calibri" w:hAnsi="Calibri" w:cs="Calibri"/>
                <w:sz w:val="20"/>
                <w:szCs w:val="20"/>
              </w:rPr>
            </w:pPr>
            <w:r w:rsidRPr="00644477">
              <w:rPr>
                <w:rFonts w:ascii="Calibri" w:eastAsia="Calibri" w:hAnsi="Calibri" w:cs="Calibri"/>
                <w:sz w:val="20"/>
                <w:szCs w:val="20"/>
              </w:rPr>
              <w:t>MTPE/</w:t>
            </w:r>
            <w:r w:rsidR="7A52F5C1" w:rsidRPr="00644477">
              <w:rPr>
                <w:rFonts w:ascii="Calibri" w:eastAsia="Calibri" w:hAnsi="Calibri" w:cs="Calibri"/>
                <w:sz w:val="20"/>
                <w:szCs w:val="20"/>
              </w:rPr>
              <w:t>MINEDU/</w:t>
            </w:r>
            <w:r w:rsidRPr="00644477">
              <w:rPr>
                <w:rFonts w:ascii="Calibri" w:eastAsia="Calibri" w:hAnsi="Calibri" w:cs="Calibri"/>
                <w:sz w:val="20"/>
                <w:szCs w:val="20"/>
              </w:rPr>
              <w:t>GORE</w:t>
            </w:r>
          </w:p>
        </w:tc>
      </w:tr>
      <w:tr w:rsidR="00DA708C" w:rsidRPr="00644477" w14:paraId="02345FD6" w14:textId="77777777" w:rsidTr="383A5FFE">
        <w:trPr>
          <w:trHeight w:val="300"/>
        </w:trPr>
        <w:tc>
          <w:tcPr>
            <w:tcW w:w="15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0E7DEF" w14:textId="77777777" w:rsidR="5E2F62F6" w:rsidRPr="00644477" w:rsidRDefault="5E2F62F6" w:rsidP="5E2F62F6">
            <w:pPr>
              <w:jc w:val="center"/>
              <w:rPr>
                <w:rFonts w:ascii="Calibri" w:eastAsia="Calibri" w:hAnsi="Calibri" w:cs="Calibri"/>
                <w:b/>
                <w:bCs/>
                <w:sz w:val="20"/>
                <w:szCs w:val="20"/>
              </w:rPr>
            </w:pPr>
            <w:r w:rsidRPr="00644477">
              <w:rPr>
                <w:rFonts w:ascii="Calibri" w:eastAsia="Calibri" w:hAnsi="Calibri" w:cs="Calibri"/>
                <w:b/>
                <w:bCs/>
                <w:sz w:val="20"/>
                <w:szCs w:val="20"/>
              </w:rPr>
              <w:t>Capacitación</w:t>
            </w:r>
          </w:p>
        </w:tc>
        <w:tc>
          <w:tcPr>
            <w:tcW w:w="1965" w:type="dxa"/>
            <w:tcBorders>
              <w:top w:val="nil"/>
              <w:left w:val="nil"/>
              <w:bottom w:val="single" w:sz="4" w:space="0" w:color="auto"/>
              <w:right w:val="single" w:sz="4" w:space="0" w:color="auto"/>
            </w:tcBorders>
            <w:shd w:val="clear" w:color="auto" w:fill="FFFFFF" w:themeFill="background1"/>
            <w:vAlign w:val="center"/>
            <w:hideMark/>
          </w:tcPr>
          <w:p w14:paraId="74F8871C" w14:textId="1D904B6B" w:rsidR="5E2F62F6" w:rsidRPr="00644477" w:rsidRDefault="5E2F62F6" w:rsidP="5E2F62F6">
            <w:pPr>
              <w:jc w:val="both"/>
              <w:rPr>
                <w:rFonts w:ascii="Calibri" w:eastAsia="Calibri" w:hAnsi="Calibri" w:cs="Calibri"/>
                <w:sz w:val="20"/>
                <w:szCs w:val="20"/>
              </w:rPr>
            </w:pPr>
            <w:r w:rsidRPr="00644477">
              <w:rPr>
                <w:rFonts w:ascii="Calibri" w:eastAsia="Calibri" w:hAnsi="Calibri" w:cs="Calibri"/>
                <w:sz w:val="20"/>
                <w:szCs w:val="20"/>
              </w:rPr>
              <w:t>Capacitación para estudiantes autistas que egresaron de la educación básica regular para que accedan a los servicios del Centro de Empleo MTPE-GORE.</w:t>
            </w:r>
          </w:p>
        </w:tc>
        <w:tc>
          <w:tcPr>
            <w:tcW w:w="2514" w:type="dxa"/>
            <w:tcBorders>
              <w:top w:val="nil"/>
              <w:left w:val="nil"/>
              <w:bottom w:val="single" w:sz="4" w:space="0" w:color="auto"/>
              <w:right w:val="single" w:sz="4" w:space="0" w:color="auto"/>
            </w:tcBorders>
            <w:shd w:val="clear" w:color="auto" w:fill="FFFFFF" w:themeFill="background1"/>
            <w:vAlign w:val="center"/>
            <w:hideMark/>
          </w:tcPr>
          <w:p w14:paraId="5B433A72" w14:textId="77777777" w:rsidR="5E2F62F6" w:rsidRPr="00644477" w:rsidRDefault="5E2F62F6" w:rsidP="5E2F62F6">
            <w:pPr>
              <w:jc w:val="both"/>
              <w:rPr>
                <w:rFonts w:ascii="Calibri" w:eastAsia="Calibri" w:hAnsi="Calibri" w:cs="Calibri"/>
                <w:sz w:val="20"/>
                <w:szCs w:val="20"/>
              </w:rPr>
            </w:pPr>
            <w:r w:rsidRPr="00644477">
              <w:rPr>
                <w:rFonts w:ascii="Calibri" w:eastAsia="Calibri" w:hAnsi="Calibri" w:cs="Calibri"/>
                <w:b/>
                <w:bCs/>
                <w:sz w:val="20"/>
                <w:szCs w:val="20"/>
              </w:rPr>
              <w:t>Nombre del indicador:</w:t>
            </w:r>
            <w:r w:rsidRPr="00644477">
              <w:rPr>
                <w:rFonts w:ascii="Calibri" w:eastAsia="Calibri" w:hAnsi="Calibri" w:cs="Calibri"/>
                <w:sz w:val="20"/>
                <w:szCs w:val="20"/>
              </w:rPr>
              <w:t xml:space="preserve"> </w:t>
            </w:r>
          </w:p>
          <w:p w14:paraId="69729BEA" w14:textId="074057C9" w:rsidR="5E2F62F6" w:rsidRPr="00644477" w:rsidRDefault="5E2F62F6" w:rsidP="5E2F62F6">
            <w:pPr>
              <w:jc w:val="both"/>
              <w:rPr>
                <w:rFonts w:ascii="Calibri" w:eastAsia="Calibri" w:hAnsi="Calibri" w:cs="Calibri"/>
                <w:sz w:val="20"/>
                <w:szCs w:val="20"/>
              </w:rPr>
            </w:pPr>
            <w:r w:rsidRPr="00644477">
              <w:rPr>
                <w:rFonts w:ascii="Calibri" w:eastAsia="Calibri" w:hAnsi="Calibri" w:cs="Calibri"/>
                <w:sz w:val="20"/>
                <w:szCs w:val="20"/>
              </w:rPr>
              <w:t>Número de estudiantes autistas que egresaron de la educación básica regular que participaron de la capacitación sobre los Servicios del Centro de Empleo que ofrece el MTPE-GORE.</w:t>
            </w:r>
          </w:p>
        </w:tc>
        <w:tc>
          <w:tcPr>
            <w:tcW w:w="1929" w:type="dxa"/>
            <w:tcBorders>
              <w:top w:val="nil"/>
              <w:left w:val="nil"/>
              <w:bottom w:val="single" w:sz="4" w:space="0" w:color="auto"/>
              <w:right w:val="single" w:sz="4" w:space="0" w:color="auto"/>
            </w:tcBorders>
            <w:shd w:val="clear" w:color="auto" w:fill="FFFFFF" w:themeFill="background1"/>
            <w:vAlign w:val="center"/>
            <w:hideMark/>
          </w:tcPr>
          <w:p w14:paraId="7C4BB5CB" w14:textId="77777777" w:rsidR="5E2F62F6" w:rsidRPr="00644477" w:rsidRDefault="5E2F62F6" w:rsidP="5E2F62F6">
            <w:pPr>
              <w:jc w:val="center"/>
              <w:rPr>
                <w:rFonts w:ascii="Calibri" w:eastAsia="Calibri" w:hAnsi="Calibri" w:cs="Calibri"/>
                <w:sz w:val="20"/>
                <w:szCs w:val="20"/>
              </w:rPr>
            </w:pPr>
            <w:r w:rsidRPr="00644477">
              <w:rPr>
                <w:rFonts w:ascii="Calibri" w:eastAsia="Calibri" w:hAnsi="Calibri" w:cs="Calibri"/>
                <w:sz w:val="20"/>
                <w:szCs w:val="20"/>
              </w:rPr>
              <w:t>MTPE/GORE</w:t>
            </w:r>
          </w:p>
        </w:tc>
      </w:tr>
      <w:tr w:rsidR="00DA708C" w:rsidRPr="00644477" w14:paraId="061B3B8C" w14:textId="77777777" w:rsidTr="383A5FFE">
        <w:trPr>
          <w:trHeight w:val="300"/>
        </w:trPr>
        <w:tc>
          <w:tcPr>
            <w:tcW w:w="15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B56829" w14:textId="12EA206E" w:rsidR="3A7D83F8" w:rsidRPr="00644477" w:rsidRDefault="3A7D83F8" w:rsidP="5E2F62F6">
            <w:pPr>
              <w:jc w:val="center"/>
              <w:rPr>
                <w:rFonts w:ascii="Calibri" w:eastAsia="Calibri" w:hAnsi="Calibri" w:cs="Calibri"/>
                <w:b/>
                <w:bCs/>
                <w:sz w:val="20"/>
                <w:szCs w:val="20"/>
              </w:rPr>
            </w:pPr>
            <w:r w:rsidRPr="00644477">
              <w:rPr>
                <w:rFonts w:ascii="Calibri" w:eastAsia="Calibri" w:hAnsi="Calibri" w:cs="Calibri"/>
                <w:b/>
                <w:bCs/>
                <w:sz w:val="20"/>
                <w:szCs w:val="20"/>
              </w:rPr>
              <w:t>Capacitación</w:t>
            </w:r>
          </w:p>
        </w:tc>
        <w:tc>
          <w:tcPr>
            <w:tcW w:w="1965" w:type="dxa"/>
            <w:tcBorders>
              <w:top w:val="nil"/>
              <w:left w:val="nil"/>
              <w:bottom w:val="single" w:sz="4" w:space="0" w:color="auto"/>
              <w:right w:val="single" w:sz="4" w:space="0" w:color="auto"/>
            </w:tcBorders>
            <w:shd w:val="clear" w:color="auto" w:fill="FFFFFF" w:themeFill="background1"/>
            <w:vAlign w:val="center"/>
            <w:hideMark/>
          </w:tcPr>
          <w:p w14:paraId="0FFE7D1E" w14:textId="7E4F41A8" w:rsidR="3A7D83F8" w:rsidRPr="00644477" w:rsidRDefault="3A7D83F8" w:rsidP="5E2F62F6">
            <w:pPr>
              <w:jc w:val="both"/>
              <w:rPr>
                <w:rFonts w:ascii="Calibri" w:eastAsia="Calibri" w:hAnsi="Calibri" w:cs="Calibri"/>
                <w:sz w:val="20"/>
                <w:szCs w:val="20"/>
              </w:rPr>
            </w:pPr>
            <w:r w:rsidRPr="00644477">
              <w:rPr>
                <w:rFonts w:ascii="Calibri" w:eastAsia="Calibri" w:hAnsi="Calibri" w:cs="Calibri"/>
                <w:sz w:val="20"/>
                <w:szCs w:val="20"/>
              </w:rPr>
              <w:t>Asesorar a estudiantes autistas que egresaron de educación básica regular en la búsqueda de empleo a través del portal Empleos Perú</w:t>
            </w:r>
          </w:p>
        </w:tc>
        <w:tc>
          <w:tcPr>
            <w:tcW w:w="2514" w:type="dxa"/>
            <w:tcBorders>
              <w:top w:val="nil"/>
              <w:left w:val="nil"/>
              <w:bottom w:val="single" w:sz="4" w:space="0" w:color="auto"/>
              <w:right w:val="single" w:sz="4" w:space="0" w:color="auto"/>
            </w:tcBorders>
            <w:shd w:val="clear" w:color="auto" w:fill="FFFFFF" w:themeFill="background1"/>
            <w:vAlign w:val="center"/>
            <w:hideMark/>
          </w:tcPr>
          <w:p w14:paraId="0423842A" w14:textId="3E0B5ACD" w:rsidR="3A7D83F8" w:rsidRPr="00644477" w:rsidRDefault="3A7D83F8" w:rsidP="5E2F62F6">
            <w:pPr>
              <w:jc w:val="both"/>
              <w:rPr>
                <w:rFonts w:ascii="Calibri" w:eastAsia="Calibri" w:hAnsi="Calibri" w:cs="Calibri"/>
                <w:b/>
                <w:bCs/>
                <w:sz w:val="20"/>
                <w:szCs w:val="20"/>
              </w:rPr>
            </w:pPr>
            <w:r w:rsidRPr="00644477">
              <w:rPr>
                <w:rFonts w:ascii="Calibri" w:eastAsia="Calibri" w:hAnsi="Calibri" w:cs="Calibri"/>
                <w:b/>
                <w:bCs/>
                <w:sz w:val="20"/>
                <w:szCs w:val="20"/>
              </w:rPr>
              <w:t>Nombre del indicador:</w:t>
            </w:r>
          </w:p>
          <w:p w14:paraId="74911C0C" w14:textId="13A13E63" w:rsidR="5E2F62F6" w:rsidRPr="00644477" w:rsidRDefault="5E2F62F6" w:rsidP="5E2F62F6">
            <w:pPr>
              <w:jc w:val="both"/>
              <w:rPr>
                <w:rFonts w:ascii="Calibri" w:eastAsia="Calibri" w:hAnsi="Calibri" w:cs="Calibri"/>
                <w:sz w:val="20"/>
                <w:szCs w:val="20"/>
              </w:rPr>
            </w:pPr>
          </w:p>
          <w:p w14:paraId="37B44722" w14:textId="7C7211A8" w:rsidR="3A7D83F8" w:rsidRPr="00644477" w:rsidRDefault="3A7D83F8" w:rsidP="5E2F62F6">
            <w:pPr>
              <w:jc w:val="both"/>
              <w:rPr>
                <w:rFonts w:ascii="Calibri" w:eastAsia="Calibri" w:hAnsi="Calibri" w:cs="Calibri"/>
                <w:b/>
                <w:bCs/>
                <w:sz w:val="20"/>
                <w:szCs w:val="20"/>
              </w:rPr>
            </w:pPr>
            <w:r w:rsidRPr="00644477">
              <w:rPr>
                <w:rFonts w:ascii="Calibri" w:eastAsia="Calibri" w:hAnsi="Calibri" w:cs="Calibri"/>
                <w:sz w:val="20"/>
                <w:szCs w:val="20"/>
              </w:rPr>
              <w:t xml:space="preserve">Número de estudiantes autistas que egresaron de la educación básica regular que participan de capacitaciones de asesorías para la búsqueda del empleo. </w:t>
            </w:r>
          </w:p>
          <w:p w14:paraId="71335A7E" w14:textId="40E5CC15" w:rsidR="5E2F62F6" w:rsidRPr="00644477" w:rsidRDefault="5E2F62F6" w:rsidP="5E2F62F6">
            <w:pPr>
              <w:jc w:val="both"/>
              <w:rPr>
                <w:rFonts w:ascii="Calibri" w:eastAsia="Calibri" w:hAnsi="Calibri" w:cs="Calibri"/>
                <w:sz w:val="20"/>
                <w:szCs w:val="20"/>
              </w:rPr>
            </w:pPr>
          </w:p>
          <w:p w14:paraId="358FD31A" w14:textId="4E0CF44B" w:rsidR="3A7D83F8" w:rsidRPr="00644477" w:rsidRDefault="3A7D83F8" w:rsidP="5E2F62F6">
            <w:pPr>
              <w:jc w:val="both"/>
              <w:rPr>
                <w:rFonts w:ascii="Calibri" w:eastAsia="Calibri" w:hAnsi="Calibri" w:cs="Calibri"/>
                <w:b/>
                <w:bCs/>
                <w:sz w:val="20"/>
                <w:szCs w:val="20"/>
              </w:rPr>
            </w:pPr>
            <w:r w:rsidRPr="00644477">
              <w:rPr>
                <w:rFonts w:ascii="Calibri" w:eastAsia="Calibri" w:hAnsi="Calibri" w:cs="Calibri"/>
                <w:sz w:val="20"/>
                <w:szCs w:val="20"/>
              </w:rPr>
              <w:t xml:space="preserve">Número de estudiantes autistas que egresaron de la educación básica regular registrados en el Portal Empleos Perú. </w:t>
            </w:r>
          </w:p>
          <w:p w14:paraId="1B4D1B16" w14:textId="7770E2B1" w:rsidR="5E2F62F6" w:rsidRPr="00644477" w:rsidRDefault="5E2F62F6" w:rsidP="5E2F62F6">
            <w:pPr>
              <w:jc w:val="both"/>
              <w:rPr>
                <w:rFonts w:ascii="Calibri" w:eastAsia="Calibri" w:hAnsi="Calibri" w:cs="Calibri"/>
                <w:sz w:val="20"/>
                <w:szCs w:val="20"/>
              </w:rPr>
            </w:pPr>
          </w:p>
          <w:p w14:paraId="0CF6B36A" w14:textId="68BC831A" w:rsidR="3A7D83F8" w:rsidRPr="00644477" w:rsidRDefault="3A7D83F8" w:rsidP="5E2F62F6">
            <w:pPr>
              <w:jc w:val="both"/>
              <w:rPr>
                <w:rFonts w:ascii="Calibri" w:eastAsia="Calibri" w:hAnsi="Calibri" w:cs="Calibri"/>
                <w:b/>
                <w:bCs/>
                <w:sz w:val="20"/>
                <w:szCs w:val="20"/>
              </w:rPr>
            </w:pPr>
            <w:r w:rsidRPr="00644477">
              <w:rPr>
                <w:rFonts w:ascii="Calibri" w:eastAsia="Calibri" w:hAnsi="Calibri" w:cs="Calibri"/>
                <w:sz w:val="20"/>
                <w:szCs w:val="20"/>
              </w:rPr>
              <w:t>Nota: Todos los estudiantes ingresan el código CIE en el campo del registro.</w:t>
            </w:r>
          </w:p>
        </w:tc>
        <w:tc>
          <w:tcPr>
            <w:tcW w:w="1929" w:type="dxa"/>
            <w:tcBorders>
              <w:top w:val="nil"/>
              <w:left w:val="nil"/>
              <w:bottom w:val="single" w:sz="4" w:space="0" w:color="auto"/>
              <w:right w:val="single" w:sz="4" w:space="0" w:color="auto"/>
            </w:tcBorders>
            <w:shd w:val="clear" w:color="auto" w:fill="FFFFFF" w:themeFill="background1"/>
            <w:vAlign w:val="center"/>
            <w:hideMark/>
          </w:tcPr>
          <w:p w14:paraId="1BB19DBD" w14:textId="45107564" w:rsidR="2E75A995" w:rsidRPr="00644477" w:rsidRDefault="2E75A995" w:rsidP="5E2F62F6">
            <w:pPr>
              <w:jc w:val="center"/>
              <w:rPr>
                <w:rFonts w:ascii="Calibri" w:eastAsia="Calibri" w:hAnsi="Calibri" w:cs="Calibri"/>
                <w:sz w:val="20"/>
                <w:szCs w:val="20"/>
              </w:rPr>
            </w:pPr>
            <w:r w:rsidRPr="00644477">
              <w:rPr>
                <w:rFonts w:ascii="Calibri" w:eastAsia="Calibri" w:hAnsi="Calibri" w:cs="Calibri"/>
                <w:sz w:val="20"/>
                <w:szCs w:val="20"/>
              </w:rPr>
              <w:t>MTPE/GORE</w:t>
            </w:r>
          </w:p>
        </w:tc>
      </w:tr>
      <w:tr w:rsidR="00DA708C" w:rsidRPr="00644477" w14:paraId="3BD3376A" w14:textId="77777777" w:rsidTr="383A5FFE">
        <w:trPr>
          <w:trHeight w:val="300"/>
        </w:trPr>
        <w:tc>
          <w:tcPr>
            <w:tcW w:w="15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BE046D" w14:textId="5CD4EB9C" w:rsidR="2E75A995" w:rsidRPr="00644477" w:rsidRDefault="2E75A995" w:rsidP="5E2F62F6">
            <w:pPr>
              <w:jc w:val="center"/>
              <w:rPr>
                <w:rFonts w:ascii="Calibri" w:eastAsia="Calibri" w:hAnsi="Calibri" w:cs="Calibri"/>
                <w:b/>
                <w:bCs/>
                <w:sz w:val="20"/>
                <w:szCs w:val="20"/>
              </w:rPr>
            </w:pPr>
            <w:r w:rsidRPr="00644477">
              <w:rPr>
                <w:rFonts w:ascii="Calibri" w:eastAsia="Calibri" w:hAnsi="Calibri" w:cs="Calibri"/>
                <w:b/>
                <w:bCs/>
                <w:sz w:val="20"/>
                <w:szCs w:val="20"/>
              </w:rPr>
              <w:t>Implementación</w:t>
            </w:r>
          </w:p>
        </w:tc>
        <w:tc>
          <w:tcPr>
            <w:tcW w:w="1965" w:type="dxa"/>
            <w:tcBorders>
              <w:top w:val="nil"/>
              <w:left w:val="nil"/>
              <w:bottom w:val="single" w:sz="4" w:space="0" w:color="auto"/>
              <w:right w:val="single" w:sz="4" w:space="0" w:color="auto"/>
            </w:tcBorders>
            <w:shd w:val="clear" w:color="auto" w:fill="FFFFFF" w:themeFill="background1"/>
            <w:vAlign w:val="center"/>
            <w:hideMark/>
          </w:tcPr>
          <w:p w14:paraId="6B49433B" w14:textId="0F564D8B" w:rsidR="2E75A995" w:rsidRPr="00644477" w:rsidRDefault="2E75A995" w:rsidP="5E2F62F6">
            <w:pPr>
              <w:jc w:val="both"/>
              <w:rPr>
                <w:rFonts w:ascii="Calibri" w:eastAsia="Calibri" w:hAnsi="Calibri" w:cs="Calibri"/>
                <w:sz w:val="20"/>
                <w:szCs w:val="20"/>
              </w:rPr>
            </w:pPr>
            <w:r w:rsidRPr="00644477">
              <w:rPr>
                <w:rFonts w:ascii="Calibri" w:eastAsia="Calibri" w:hAnsi="Calibri" w:cs="Calibri"/>
                <w:sz w:val="20"/>
                <w:szCs w:val="20"/>
              </w:rPr>
              <w:t>Valorar el perfil de habilidades de los estudiantes autistas que egresaron de educación básica regular.</w:t>
            </w:r>
          </w:p>
        </w:tc>
        <w:tc>
          <w:tcPr>
            <w:tcW w:w="2514" w:type="dxa"/>
            <w:tcBorders>
              <w:top w:val="nil"/>
              <w:left w:val="nil"/>
              <w:bottom w:val="single" w:sz="4" w:space="0" w:color="auto"/>
              <w:right w:val="single" w:sz="4" w:space="0" w:color="auto"/>
            </w:tcBorders>
            <w:shd w:val="clear" w:color="auto" w:fill="FFFFFF" w:themeFill="background1"/>
            <w:vAlign w:val="center"/>
            <w:hideMark/>
          </w:tcPr>
          <w:p w14:paraId="0E553FB4" w14:textId="6B11E8B6" w:rsidR="2E75A995" w:rsidRPr="00644477" w:rsidRDefault="2E75A995" w:rsidP="5E2F62F6">
            <w:pPr>
              <w:jc w:val="both"/>
              <w:rPr>
                <w:rFonts w:ascii="Calibri" w:eastAsia="Calibri" w:hAnsi="Calibri" w:cs="Calibri"/>
                <w:b/>
                <w:bCs/>
                <w:sz w:val="20"/>
                <w:szCs w:val="20"/>
              </w:rPr>
            </w:pPr>
            <w:r w:rsidRPr="00644477">
              <w:rPr>
                <w:rFonts w:ascii="Calibri" w:eastAsia="Calibri" w:hAnsi="Calibri" w:cs="Calibri"/>
                <w:b/>
                <w:bCs/>
                <w:sz w:val="20"/>
                <w:szCs w:val="20"/>
              </w:rPr>
              <w:t xml:space="preserve">Nombre del indicador: </w:t>
            </w:r>
          </w:p>
          <w:p w14:paraId="70CB3592" w14:textId="15946EEB" w:rsidR="5E2F62F6" w:rsidRPr="00644477" w:rsidRDefault="5E2F62F6" w:rsidP="5E2F62F6">
            <w:pPr>
              <w:jc w:val="both"/>
              <w:rPr>
                <w:rFonts w:ascii="Calibri" w:eastAsia="Calibri" w:hAnsi="Calibri" w:cs="Calibri"/>
                <w:sz w:val="20"/>
                <w:szCs w:val="20"/>
              </w:rPr>
            </w:pPr>
          </w:p>
          <w:p w14:paraId="27E93A41" w14:textId="3E26BE44" w:rsidR="2E75A995" w:rsidRPr="00644477" w:rsidRDefault="2E75A995" w:rsidP="5E2F62F6">
            <w:pPr>
              <w:jc w:val="both"/>
              <w:rPr>
                <w:rFonts w:ascii="Calibri" w:eastAsia="Calibri" w:hAnsi="Calibri" w:cs="Calibri"/>
                <w:b/>
                <w:bCs/>
                <w:sz w:val="20"/>
                <w:szCs w:val="20"/>
              </w:rPr>
            </w:pPr>
            <w:r w:rsidRPr="00644477">
              <w:rPr>
                <w:rFonts w:ascii="Calibri" w:eastAsia="Calibri" w:hAnsi="Calibri" w:cs="Calibri"/>
                <w:sz w:val="20"/>
                <w:szCs w:val="20"/>
              </w:rPr>
              <w:t>Número de estudiantes autistas que egresaron de la educación básica regular con sus perfiles de habilidades en la plataforma empleos Perú</w:t>
            </w:r>
          </w:p>
        </w:tc>
        <w:tc>
          <w:tcPr>
            <w:tcW w:w="1929" w:type="dxa"/>
            <w:tcBorders>
              <w:top w:val="nil"/>
              <w:left w:val="nil"/>
              <w:bottom w:val="single" w:sz="4" w:space="0" w:color="auto"/>
              <w:right w:val="single" w:sz="4" w:space="0" w:color="auto"/>
            </w:tcBorders>
            <w:shd w:val="clear" w:color="auto" w:fill="FFFFFF" w:themeFill="background1"/>
            <w:vAlign w:val="center"/>
            <w:hideMark/>
          </w:tcPr>
          <w:p w14:paraId="073C2B80" w14:textId="13219F3A" w:rsidR="2E75A995" w:rsidRPr="00644477" w:rsidRDefault="2E75A995" w:rsidP="5E2F62F6">
            <w:pPr>
              <w:jc w:val="center"/>
              <w:rPr>
                <w:rFonts w:ascii="Calibri" w:eastAsia="Calibri" w:hAnsi="Calibri" w:cs="Calibri"/>
                <w:sz w:val="20"/>
                <w:szCs w:val="20"/>
              </w:rPr>
            </w:pPr>
            <w:r w:rsidRPr="00644477">
              <w:rPr>
                <w:rFonts w:ascii="Calibri" w:eastAsia="Calibri" w:hAnsi="Calibri" w:cs="Calibri"/>
                <w:sz w:val="20"/>
                <w:szCs w:val="20"/>
              </w:rPr>
              <w:t>MTPE/GORE</w:t>
            </w:r>
          </w:p>
        </w:tc>
      </w:tr>
      <w:tr w:rsidR="00DA708C" w:rsidRPr="00644477" w14:paraId="25BE7495" w14:textId="77777777" w:rsidTr="383A5FFE">
        <w:trPr>
          <w:trHeight w:val="300"/>
        </w:trPr>
        <w:tc>
          <w:tcPr>
            <w:tcW w:w="15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4DE24F" w14:textId="5FC031C7" w:rsidR="2E75A995" w:rsidRPr="00644477" w:rsidRDefault="2E75A995" w:rsidP="5E2F62F6">
            <w:pPr>
              <w:jc w:val="center"/>
              <w:rPr>
                <w:rFonts w:ascii="Calibri" w:eastAsia="Calibri" w:hAnsi="Calibri" w:cs="Calibri"/>
                <w:b/>
                <w:bCs/>
                <w:sz w:val="20"/>
                <w:szCs w:val="20"/>
              </w:rPr>
            </w:pPr>
            <w:r w:rsidRPr="00644477">
              <w:rPr>
                <w:rFonts w:ascii="Calibri" w:eastAsia="Calibri" w:hAnsi="Calibri" w:cs="Calibri"/>
                <w:b/>
                <w:bCs/>
                <w:sz w:val="20"/>
                <w:szCs w:val="20"/>
              </w:rPr>
              <w:t>Sistematización de información</w:t>
            </w:r>
          </w:p>
        </w:tc>
        <w:tc>
          <w:tcPr>
            <w:tcW w:w="1965" w:type="dxa"/>
            <w:tcBorders>
              <w:top w:val="nil"/>
              <w:left w:val="nil"/>
              <w:bottom w:val="single" w:sz="4" w:space="0" w:color="auto"/>
              <w:right w:val="single" w:sz="4" w:space="0" w:color="auto"/>
            </w:tcBorders>
            <w:shd w:val="clear" w:color="auto" w:fill="FFFFFF" w:themeFill="background1"/>
            <w:vAlign w:val="center"/>
            <w:hideMark/>
          </w:tcPr>
          <w:p w14:paraId="4FDBD6EF" w14:textId="5F5A018E" w:rsidR="2E75A995" w:rsidRPr="00644477" w:rsidRDefault="2E75A995" w:rsidP="5E2F62F6">
            <w:pPr>
              <w:jc w:val="both"/>
              <w:rPr>
                <w:rFonts w:ascii="Calibri" w:eastAsia="Calibri" w:hAnsi="Calibri" w:cs="Calibri"/>
                <w:sz w:val="20"/>
                <w:szCs w:val="20"/>
              </w:rPr>
            </w:pPr>
            <w:r w:rsidRPr="00644477">
              <w:rPr>
                <w:rFonts w:ascii="Calibri" w:eastAsia="Calibri" w:hAnsi="Calibri" w:cs="Calibri"/>
                <w:sz w:val="20"/>
                <w:szCs w:val="20"/>
              </w:rPr>
              <w:t xml:space="preserve">Identificar estudiantes autistas que egresaron de la educación superior tecnológica y </w:t>
            </w:r>
            <w:r w:rsidRPr="00644477">
              <w:rPr>
                <w:rFonts w:ascii="Calibri" w:eastAsia="Calibri" w:hAnsi="Calibri" w:cs="Calibri"/>
                <w:sz w:val="20"/>
                <w:szCs w:val="20"/>
              </w:rPr>
              <w:lastRenderedPageBreak/>
              <w:t>universitaria regular para que conozcan los Servicios de empleo del Centro de empleo del MTPE-GORE.</w:t>
            </w:r>
          </w:p>
        </w:tc>
        <w:tc>
          <w:tcPr>
            <w:tcW w:w="2514" w:type="dxa"/>
            <w:tcBorders>
              <w:top w:val="nil"/>
              <w:left w:val="nil"/>
              <w:bottom w:val="single" w:sz="4" w:space="0" w:color="auto"/>
              <w:right w:val="single" w:sz="4" w:space="0" w:color="auto"/>
            </w:tcBorders>
            <w:shd w:val="clear" w:color="auto" w:fill="FFFFFF" w:themeFill="background1"/>
            <w:vAlign w:val="center"/>
            <w:hideMark/>
          </w:tcPr>
          <w:p w14:paraId="0DC7D131" w14:textId="0CA22D0C" w:rsidR="2E75A995" w:rsidRPr="00644477" w:rsidRDefault="2E75A995" w:rsidP="5E2F62F6">
            <w:pPr>
              <w:jc w:val="both"/>
              <w:rPr>
                <w:rFonts w:ascii="Calibri" w:eastAsia="Calibri" w:hAnsi="Calibri" w:cs="Calibri"/>
                <w:b/>
                <w:bCs/>
                <w:sz w:val="20"/>
                <w:szCs w:val="20"/>
              </w:rPr>
            </w:pPr>
            <w:r w:rsidRPr="00644477">
              <w:rPr>
                <w:rFonts w:ascii="Calibri" w:eastAsia="Calibri" w:hAnsi="Calibri" w:cs="Calibri"/>
                <w:b/>
                <w:bCs/>
                <w:sz w:val="20"/>
                <w:szCs w:val="20"/>
              </w:rPr>
              <w:lastRenderedPageBreak/>
              <w:t>Nombre del indicador:</w:t>
            </w:r>
          </w:p>
          <w:p w14:paraId="34E4ABB7" w14:textId="0AFBE71A" w:rsidR="2E75A995" w:rsidRPr="00644477" w:rsidRDefault="2E75A995" w:rsidP="5E2F62F6">
            <w:pPr>
              <w:jc w:val="both"/>
              <w:rPr>
                <w:rFonts w:ascii="Calibri" w:eastAsia="Calibri" w:hAnsi="Calibri" w:cs="Calibri"/>
                <w:sz w:val="20"/>
                <w:szCs w:val="20"/>
              </w:rPr>
            </w:pPr>
            <w:r w:rsidRPr="00644477">
              <w:rPr>
                <w:rFonts w:ascii="Calibri" w:eastAsia="Calibri" w:hAnsi="Calibri" w:cs="Calibri"/>
                <w:sz w:val="20"/>
                <w:szCs w:val="20"/>
              </w:rPr>
              <w:t xml:space="preserve">Número de estudiantes autistas que egresaron de la educación básica regular por </w:t>
            </w:r>
            <w:r w:rsidRPr="00644477">
              <w:rPr>
                <w:rFonts w:ascii="Calibri" w:eastAsia="Calibri" w:hAnsi="Calibri" w:cs="Calibri"/>
                <w:sz w:val="20"/>
                <w:szCs w:val="20"/>
              </w:rPr>
              <w:lastRenderedPageBreak/>
              <w:t xml:space="preserve">regiones pre-registrados en </w:t>
            </w:r>
            <w:r w:rsidR="143FC76D" w:rsidRPr="00644477">
              <w:rPr>
                <w:rFonts w:ascii="Calibri" w:eastAsia="Calibri" w:hAnsi="Calibri" w:cs="Calibri"/>
                <w:sz w:val="20"/>
                <w:szCs w:val="20"/>
              </w:rPr>
              <w:t>los Centros de Empleo</w:t>
            </w:r>
            <w:r w:rsidRPr="00644477">
              <w:rPr>
                <w:rFonts w:ascii="Calibri" w:eastAsia="Calibri" w:hAnsi="Calibri" w:cs="Calibri"/>
                <w:sz w:val="20"/>
                <w:szCs w:val="20"/>
              </w:rPr>
              <w:t>.</w:t>
            </w:r>
          </w:p>
        </w:tc>
        <w:tc>
          <w:tcPr>
            <w:tcW w:w="1929" w:type="dxa"/>
            <w:tcBorders>
              <w:top w:val="nil"/>
              <w:left w:val="nil"/>
              <w:bottom w:val="single" w:sz="4" w:space="0" w:color="auto"/>
              <w:right w:val="single" w:sz="4" w:space="0" w:color="auto"/>
            </w:tcBorders>
            <w:shd w:val="clear" w:color="auto" w:fill="FFFFFF" w:themeFill="background1"/>
            <w:vAlign w:val="center"/>
            <w:hideMark/>
          </w:tcPr>
          <w:p w14:paraId="375E0528" w14:textId="3F5C3E00" w:rsidR="40B541F9" w:rsidRPr="00644477" w:rsidRDefault="40B541F9" w:rsidP="5E2F62F6">
            <w:pPr>
              <w:jc w:val="center"/>
              <w:rPr>
                <w:rFonts w:ascii="Calibri" w:eastAsia="Calibri" w:hAnsi="Calibri" w:cs="Calibri"/>
                <w:sz w:val="20"/>
                <w:szCs w:val="20"/>
              </w:rPr>
            </w:pPr>
            <w:r w:rsidRPr="00644477">
              <w:rPr>
                <w:rFonts w:ascii="Calibri" w:eastAsia="Calibri" w:hAnsi="Calibri" w:cs="Calibri"/>
                <w:sz w:val="20"/>
                <w:szCs w:val="20"/>
              </w:rPr>
              <w:lastRenderedPageBreak/>
              <w:t>MTPE/MINED</w:t>
            </w:r>
            <w:r w:rsidR="53F18F2D" w:rsidRPr="00644477">
              <w:rPr>
                <w:rFonts w:ascii="Calibri" w:eastAsia="Calibri" w:hAnsi="Calibri" w:cs="Calibri"/>
                <w:sz w:val="20"/>
                <w:szCs w:val="20"/>
              </w:rPr>
              <w:t>U</w:t>
            </w:r>
            <w:r w:rsidRPr="00644477">
              <w:rPr>
                <w:rFonts w:ascii="Calibri" w:eastAsia="Calibri" w:hAnsi="Calibri" w:cs="Calibri"/>
                <w:sz w:val="20"/>
                <w:szCs w:val="20"/>
              </w:rPr>
              <w:t>/GORE</w:t>
            </w:r>
          </w:p>
        </w:tc>
      </w:tr>
      <w:tr w:rsidR="00DA708C" w:rsidRPr="00644477" w14:paraId="3524E301" w14:textId="77777777" w:rsidTr="383A5FFE">
        <w:trPr>
          <w:trHeight w:val="300"/>
        </w:trPr>
        <w:tc>
          <w:tcPr>
            <w:tcW w:w="15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02E87E" w14:textId="15058A2D" w:rsidR="726D615F" w:rsidRPr="00644477" w:rsidRDefault="726D615F" w:rsidP="5E2F62F6">
            <w:pPr>
              <w:jc w:val="center"/>
              <w:rPr>
                <w:rFonts w:ascii="Calibri" w:eastAsia="Calibri" w:hAnsi="Calibri" w:cs="Calibri"/>
                <w:b/>
                <w:bCs/>
                <w:sz w:val="20"/>
                <w:szCs w:val="20"/>
              </w:rPr>
            </w:pPr>
            <w:r w:rsidRPr="00644477">
              <w:rPr>
                <w:rFonts w:ascii="Calibri" w:eastAsia="Calibri" w:hAnsi="Calibri" w:cs="Calibri"/>
                <w:b/>
                <w:bCs/>
                <w:sz w:val="20"/>
                <w:szCs w:val="20"/>
              </w:rPr>
              <w:t>Capacitación</w:t>
            </w:r>
          </w:p>
        </w:tc>
        <w:tc>
          <w:tcPr>
            <w:tcW w:w="1965" w:type="dxa"/>
            <w:tcBorders>
              <w:top w:val="nil"/>
              <w:left w:val="nil"/>
              <w:bottom w:val="single" w:sz="4" w:space="0" w:color="auto"/>
              <w:right w:val="single" w:sz="4" w:space="0" w:color="auto"/>
            </w:tcBorders>
            <w:shd w:val="clear" w:color="auto" w:fill="FFFFFF" w:themeFill="background1"/>
            <w:vAlign w:val="center"/>
            <w:hideMark/>
          </w:tcPr>
          <w:p w14:paraId="2EAB2985" w14:textId="05896537" w:rsidR="726D615F" w:rsidRPr="00644477" w:rsidRDefault="726D615F" w:rsidP="5E2F62F6">
            <w:pPr>
              <w:jc w:val="both"/>
              <w:rPr>
                <w:rFonts w:ascii="Calibri" w:eastAsia="Calibri" w:hAnsi="Calibri" w:cs="Calibri"/>
                <w:sz w:val="20"/>
                <w:szCs w:val="20"/>
              </w:rPr>
            </w:pPr>
            <w:r w:rsidRPr="00644477">
              <w:rPr>
                <w:rFonts w:ascii="Calibri" w:eastAsia="Calibri" w:hAnsi="Calibri" w:cs="Calibri"/>
                <w:sz w:val="20"/>
                <w:szCs w:val="20"/>
              </w:rPr>
              <w:t>Capacitación laboral para personas autistas en competencias socioemocionales para la empleabilidad.</w:t>
            </w:r>
          </w:p>
        </w:tc>
        <w:tc>
          <w:tcPr>
            <w:tcW w:w="2514" w:type="dxa"/>
            <w:tcBorders>
              <w:top w:val="nil"/>
              <w:left w:val="nil"/>
              <w:bottom w:val="single" w:sz="4" w:space="0" w:color="auto"/>
              <w:right w:val="single" w:sz="4" w:space="0" w:color="auto"/>
            </w:tcBorders>
            <w:shd w:val="clear" w:color="auto" w:fill="FFFFFF" w:themeFill="background1"/>
            <w:vAlign w:val="center"/>
            <w:hideMark/>
          </w:tcPr>
          <w:p w14:paraId="43598626" w14:textId="5BAC7342" w:rsidR="726D615F" w:rsidRPr="00644477" w:rsidRDefault="726D615F" w:rsidP="5E2F62F6">
            <w:pPr>
              <w:jc w:val="both"/>
              <w:rPr>
                <w:rFonts w:ascii="Calibri" w:eastAsia="Calibri" w:hAnsi="Calibri" w:cs="Calibri"/>
                <w:b/>
                <w:bCs/>
                <w:sz w:val="20"/>
                <w:szCs w:val="20"/>
              </w:rPr>
            </w:pPr>
            <w:r w:rsidRPr="00644477">
              <w:rPr>
                <w:rFonts w:ascii="Calibri" w:eastAsia="Calibri" w:hAnsi="Calibri" w:cs="Calibri"/>
                <w:b/>
                <w:bCs/>
                <w:sz w:val="20"/>
                <w:szCs w:val="20"/>
              </w:rPr>
              <w:t>Nombre del indicador:</w:t>
            </w:r>
          </w:p>
          <w:p w14:paraId="3FB93DF7" w14:textId="74C1E38D" w:rsidR="726D615F" w:rsidRPr="00644477" w:rsidRDefault="726D615F" w:rsidP="5E2F62F6">
            <w:pPr>
              <w:jc w:val="both"/>
              <w:rPr>
                <w:rFonts w:ascii="Calibri" w:eastAsia="Calibri" w:hAnsi="Calibri" w:cs="Calibri"/>
                <w:b/>
                <w:bCs/>
                <w:sz w:val="20"/>
                <w:szCs w:val="20"/>
              </w:rPr>
            </w:pPr>
            <w:r w:rsidRPr="00644477">
              <w:rPr>
                <w:rFonts w:ascii="Calibri" w:eastAsia="Calibri" w:hAnsi="Calibri" w:cs="Calibri"/>
                <w:sz w:val="20"/>
                <w:szCs w:val="20"/>
              </w:rPr>
              <w:t>Número de personas autistas capacitadas en competencias socioemocionales en modalidades presencial y/o virtual.</w:t>
            </w:r>
          </w:p>
        </w:tc>
        <w:tc>
          <w:tcPr>
            <w:tcW w:w="1929" w:type="dxa"/>
            <w:tcBorders>
              <w:top w:val="nil"/>
              <w:left w:val="nil"/>
              <w:bottom w:val="single" w:sz="4" w:space="0" w:color="auto"/>
              <w:right w:val="single" w:sz="4" w:space="0" w:color="auto"/>
            </w:tcBorders>
            <w:shd w:val="clear" w:color="auto" w:fill="FFFFFF" w:themeFill="background1"/>
            <w:vAlign w:val="center"/>
            <w:hideMark/>
          </w:tcPr>
          <w:p w14:paraId="21CDC01C" w14:textId="59DC7E75" w:rsidR="726D615F" w:rsidRPr="00644477" w:rsidRDefault="726D615F" w:rsidP="5E2F62F6">
            <w:pPr>
              <w:jc w:val="center"/>
              <w:rPr>
                <w:rFonts w:ascii="Calibri" w:eastAsia="Calibri" w:hAnsi="Calibri" w:cs="Calibri"/>
                <w:sz w:val="20"/>
                <w:szCs w:val="20"/>
              </w:rPr>
            </w:pPr>
            <w:r w:rsidRPr="00644477">
              <w:rPr>
                <w:rFonts w:ascii="Calibri" w:eastAsia="Calibri" w:hAnsi="Calibri" w:cs="Calibri"/>
                <w:sz w:val="20"/>
                <w:szCs w:val="20"/>
              </w:rPr>
              <w:t>MTPE</w:t>
            </w:r>
          </w:p>
        </w:tc>
      </w:tr>
      <w:tr w:rsidR="00DA708C" w:rsidRPr="00644477" w14:paraId="61EA0B2E" w14:textId="77777777" w:rsidTr="383A5FFE">
        <w:trPr>
          <w:trHeight w:val="300"/>
        </w:trPr>
        <w:tc>
          <w:tcPr>
            <w:tcW w:w="15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77EE86" w14:textId="77777777" w:rsidR="5E2F62F6" w:rsidRPr="00644477" w:rsidRDefault="5E2F62F6" w:rsidP="5E2F62F6">
            <w:pPr>
              <w:jc w:val="center"/>
              <w:rPr>
                <w:rFonts w:ascii="Calibri" w:eastAsia="Calibri" w:hAnsi="Calibri" w:cs="Calibri"/>
                <w:b/>
                <w:bCs/>
                <w:sz w:val="20"/>
                <w:szCs w:val="20"/>
              </w:rPr>
            </w:pPr>
            <w:r w:rsidRPr="00644477">
              <w:rPr>
                <w:rFonts w:ascii="Calibri" w:eastAsia="Calibri" w:hAnsi="Calibri" w:cs="Calibri"/>
                <w:b/>
                <w:bCs/>
                <w:sz w:val="20"/>
                <w:szCs w:val="20"/>
              </w:rPr>
              <w:t>Capacitación</w:t>
            </w:r>
          </w:p>
        </w:tc>
        <w:tc>
          <w:tcPr>
            <w:tcW w:w="1965" w:type="dxa"/>
            <w:tcBorders>
              <w:top w:val="nil"/>
              <w:left w:val="nil"/>
              <w:bottom w:val="single" w:sz="4" w:space="0" w:color="auto"/>
              <w:right w:val="single" w:sz="4" w:space="0" w:color="auto"/>
            </w:tcBorders>
            <w:shd w:val="clear" w:color="auto" w:fill="FFFFFF" w:themeFill="background1"/>
            <w:vAlign w:val="center"/>
            <w:hideMark/>
          </w:tcPr>
          <w:p w14:paraId="1D5016B3" w14:textId="146D4388" w:rsidR="5E2F62F6" w:rsidRPr="00644477" w:rsidRDefault="5E2F62F6" w:rsidP="5E2F62F6">
            <w:pPr>
              <w:jc w:val="both"/>
              <w:rPr>
                <w:rFonts w:ascii="Calibri" w:eastAsia="Calibri" w:hAnsi="Calibri" w:cs="Calibri"/>
                <w:sz w:val="20"/>
                <w:szCs w:val="20"/>
              </w:rPr>
            </w:pPr>
            <w:r w:rsidRPr="00644477">
              <w:rPr>
                <w:rFonts w:ascii="Calibri" w:eastAsia="Calibri" w:hAnsi="Calibri" w:cs="Calibri"/>
                <w:sz w:val="20"/>
                <w:szCs w:val="20"/>
              </w:rPr>
              <w:t>Orientar y asesorar a las empresas</w:t>
            </w:r>
            <w:r w:rsidR="34BD94F3" w:rsidRPr="00644477">
              <w:rPr>
                <w:rFonts w:ascii="Calibri" w:eastAsia="Calibri" w:hAnsi="Calibri" w:cs="Calibri"/>
                <w:sz w:val="20"/>
                <w:szCs w:val="20"/>
              </w:rPr>
              <w:t xml:space="preserve"> privadas</w:t>
            </w:r>
            <w:r w:rsidRPr="00644477">
              <w:rPr>
                <w:rFonts w:ascii="Calibri" w:eastAsia="Calibri" w:hAnsi="Calibri" w:cs="Calibri"/>
                <w:sz w:val="20"/>
                <w:szCs w:val="20"/>
              </w:rPr>
              <w:t>, en materia de ajustes razonables en los procesos de selección y en el lugar de trabajo de las personas autistas.</w:t>
            </w:r>
          </w:p>
        </w:tc>
        <w:tc>
          <w:tcPr>
            <w:tcW w:w="2514" w:type="dxa"/>
            <w:tcBorders>
              <w:top w:val="nil"/>
              <w:left w:val="nil"/>
              <w:bottom w:val="single" w:sz="4" w:space="0" w:color="auto"/>
              <w:right w:val="single" w:sz="4" w:space="0" w:color="auto"/>
            </w:tcBorders>
            <w:shd w:val="clear" w:color="auto" w:fill="FFFFFF" w:themeFill="background1"/>
            <w:vAlign w:val="center"/>
            <w:hideMark/>
          </w:tcPr>
          <w:p w14:paraId="4CC73139" w14:textId="77777777" w:rsidR="5E2F62F6" w:rsidRPr="00644477" w:rsidRDefault="5E2F62F6" w:rsidP="5E2F62F6">
            <w:pPr>
              <w:jc w:val="both"/>
              <w:rPr>
                <w:rFonts w:ascii="Calibri" w:eastAsia="Calibri" w:hAnsi="Calibri" w:cs="Calibri"/>
                <w:sz w:val="20"/>
                <w:szCs w:val="20"/>
              </w:rPr>
            </w:pPr>
            <w:r w:rsidRPr="00644477">
              <w:rPr>
                <w:rFonts w:ascii="Calibri" w:eastAsia="Calibri" w:hAnsi="Calibri" w:cs="Calibri"/>
                <w:b/>
                <w:bCs/>
                <w:sz w:val="20"/>
                <w:szCs w:val="20"/>
              </w:rPr>
              <w:t>Nombre del indicador:</w:t>
            </w:r>
            <w:r w:rsidRPr="00644477">
              <w:rPr>
                <w:rFonts w:ascii="Calibri" w:eastAsia="Calibri" w:hAnsi="Calibri" w:cs="Calibri"/>
                <w:sz w:val="20"/>
                <w:szCs w:val="20"/>
              </w:rPr>
              <w:t xml:space="preserve"> </w:t>
            </w:r>
          </w:p>
          <w:p w14:paraId="523D2217" w14:textId="07FF13F7" w:rsidR="5E2F62F6" w:rsidRPr="00644477" w:rsidRDefault="5E2F62F6" w:rsidP="5E2F62F6">
            <w:pPr>
              <w:jc w:val="both"/>
              <w:rPr>
                <w:rFonts w:ascii="Calibri" w:eastAsia="Calibri" w:hAnsi="Calibri" w:cs="Calibri"/>
                <w:sz w:val="20"/>
                <w:szCs w:val="20"/>
              </w:rPr>
            </w:pPr>
            <w:r w:rsidRPr="00644477">
              <w:rPr>
                <w:rFonts w:ascii="Calibri" w:eastAsia="Calibri" w:hAnsi="Calibri" w:cs="Calibri"/>
                <w:sz w:val="20"/>
                <w:szCs w:val="20"/>
              </w:rPr>
              <w:t>Número de</w:t>
            </w:r>
            <w:r w:rsidR="2BC682DC" w:rsidRPr="00644477">
              <w:rPr>
                <w:rFonts w:ascii="Calibri" w:eastAsia="Calibri" w:hAnsi="Calibri" w:cs="Calibri"/>
                <w:sz w:val="20"/>
                <w:szCs w:val="20"/>
              </w:rPr>
              <w:t xml:space="preserve"> representantes de</w:t>
            </w:r>
            <w:r w:rsidRPr="00644477">
              <w:rPr>
                <w:rFonts w:ascii="Calibri" w:eastAsia="Calibri" w:hAnsi="Calibri" w:cs="Calibri"/>
                <w:sz w:val="20"/>
                <w:szCs w:val="20"/>
              </w:rPr>
              <w:t xml:space="preserve"> empresas </w:t>
            </w:r>
            <w:r w:rsidR="7289A6AC" w:rsidRPr="00644477">
              <w:rPr>
                <w:rFonts w:ascii="Calibri" w:eastAsia="Calibri" w:hAnsi="Calibri" w:cs="Calibri"/>
                <w:sz w:val="20"/>
                <w:szCs w:val="20"/>
              </w:rPr>
              <w:t xml:space="preserve">privadas </w:t>
            </w:r>
            <w:r w:rsidRPr="00644477">
              <w:rPr>
                <w:rFonts w:ascii="Calibri" w:eastAsia="Calibri" w:hAnsi="Calibri" w:cs="Calibri"/>
                <w:sz w:val="20"/>
                <w:szCs w:val="20"/>
              </w:rPr>
              <w:t>orientadas y asesoradas en materia de ajustes razonables en los procesos de selección y en el lugar de trabajo de las personas autistas.</w:t>
            </w:r>
          </w:p>
        </w:tc>
        <w:tc>
          <w:tcPr>
            <w:tcW w:w="1929" w:type="dxa"/>
            <w:tcBorders>
              <w:top w:val="nil"/>
              <w:left w:val="nil"/>
              <w:bottom w:val="single" w:sz="4" w:space="0" w:color="auto"/>
              <w:right w:val="single" w:sz="4" w:space="0" w:color="auto"/>
            </w:tcBorders>
            <w:shd w:val="clear" w:color="auto" w:fill="FFFFFF" w:themeFill="background1"/>
            <w:vAlign w:val="center"/>
            <w:hideMark/>
          </w:tcPr>
          <w:p w14:paraId="4B9FE3E6" w14:textId="77777777" w:rsidR="5E2F62F6" w:rsidRPr="00644477" w:rsidRDefault="5E2F62F6" w:rsidP="5E2F62F6">
            <w:pPr>
              <w:jc w:val="center"/>
              <w:rPr>
                <w:rFonts w:ascii="Calibri" w:eastAsia="Calibri" w:hAnsi="Calibri" w:cs="Calibri"/>
                <w:sz w:val="20"/>
                <w:szCs w:val="20"/>
              </w:rPr>
            </w:pPr>
            <w:r w:rsidRPr="00644477">
              <w:rPr>
                <w:rFonts w:ascii="Calibri" w:eastAsia="Calibri" w:hAnsi="Calibri" w:cs="Calibri"/>
                <w:sz w:val="20"/>
                <w:szCs w:val="20"/>
              </w:rPr>
              <w:t>MTPE/GORE</w:t>
            </w:r>
          </w:p>
        </w:tc>
      </w:tr>
      <w:tr w:rsidR="00DA708C" w:rsidRPr="00644477" w14:paraId="0DF2D8D9" w14:textId="77777777" w:rsidTr="383A5FFE">
        <w:trPr>
          <w:trHeight w:val="300"/>
        </w:trPr>
        <w:tc>
          <w:tcPr>
            <w:tcW w:w="15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149065" w14:textId="368E376A" w:rsidR="021E32AD" w:rsidRPr="00644477" w:rsidRDefault="021E32AD" w:rsidP="5E2F62F6">
            <w:pPr>
              <w:jc w:val="center"/>
              <w:rPr>
                <w:rFonts w:ascii="Calibri" w:eastAsia="Calibri" w:hAnsi="Calibri" w:cs="Calibri"/>
                <w:b/>
                <w:bCs/>
                <w:sz w:val="20"/>
                <w:szCs w:val="20"/>
              </w:rPr>
            </w:pPr>
            <w:r w:rsidRPr="00644477">
              <w:rPr>
                <w:rFonts w:ascii="Calibri" w:eastAsia="Calibri" w:hAnsi="Calibri" w:cs="Calibri"/>
                <w:b/>
                <w:bCs/>
                <w:sz w:val="20"/>
                <w:szCs w:val="20"/>
              </w:rPr>
              <w:t>Diseño de documentos orientadores</w:t>
            </w:r>
          </w:p>
        </w:tc>
        <w:tc>
          <w:tcPr>
            <w:tcW w:w="1965" w:type="dxa"/>
            <w:tcBorders>
              <w:top w:val="nil"/>
              <w:left w:val="nil"/>
              <w:bottom w:val="single" w:sz="4" w:space="0" w:color="auto"/>
              <w:right w:val="single" w:sz="4" w:space="0" w:color="auto"/>
            </w:tcBorders>
            <w:shd w:val="clear" w:color="auto" w:fill="FFFFFF" w:themeFill="background1"/>
            <w:vAlign w:val="center"/>
            <w:hideMark/>
          </w:tcPr>
          <w:p w14:paraId="1904036C" w14:textId="3EE2A4C9" w:rsidR="021E32AD" w:rsidRPr="00644477" w:rsidRDefault="021E32AD" w:rsidP="5E2F62F6">
            <w:pPr>
              <w:jc w:val="both"/>
              <w:rPr>
                <w:rFonts w:ascii="Calibri" w:eastAsia="Calibri" w:hAnsi="Calibri" w:cs="Calibri"/>
                <w:sz w:val="20"/>
                <w:szCs w:val="20"/>
              </w:rPr>
            </w:pPr>
            <w:r w:rsidRPr="00644477">
              <w:rPr>
                <w:rFonts w:ascii="Calibri" w:eastAsia="Calibri" w:hAnsi="Calibri" w:cs="Calibri"/>
                <w:sz w:val="20"/>
                <w:szCs w:val="20"/>
              </w:rPr>
              <w:t>Incorporar contenidos sobre el autismo en documentos orientadores dirigido a empresas privadas sobre el proceso de selección, ajustes razonables en el proceso de selección y en el lugar de trabajo</w:t>
            </w:r>
          </w:p>
        </w:tc>
        <w:tc>
          <w:tcPr>
            <w:tcW w:w="2514" w:type="dxa"/>
            <w:tcBorders>
              <w:top w:val="nil"/>
              <w:left w:val="nil"/>
              <w:bottom w:val="single" w:sz="4" w:space="0" w:color="auto"/>
              <w:right w:val="single" w:sz="4" w:space="0" w:color="auto"/>
            </w:tcBorders>
            <w:shd w:val="clear" w:color="auto" w:fill="FFFFFF" w:themeFill="background1"/>
            <w:vAlign w:val="center"/>
            <w:hideMark/>
          </w:tcPr>
          <w:p w14:paraId="369B9FD7" w14:textId="17E1B084" w:rsidR="021E32AD" w:rsidRPr="00644477" w:rsidRDefault="021E32AD" w:rsidP="5E2F62F6">
            <w:pPr>
              <w:jc w:val="both"/>
              <w:rPr>
                <w:rFonts w:ascii="Calibri" w:eastAsia="Calibri" w:hAnsi="Calibri" w:cs="Calibri"/>
                <w:sz w:val="20"/>
                <w:szCs w:val="20"/>
              </w:rPr>
            </w:pPr>
            <w:r w:rsidRPr="00644477">
              <w:rPr>
                <w:rFonts w:ascii="Calibri" w:eastAsia="Calibri" w:hAnsi="Calibri" w:cs="Calibri"/>
                <w:sz w:val="20"/>
                <w:szCs w:val="20"/>
              </w:rPr>
              <w:t>No requiere de un indicador. El medio de verificación es la aprobación del documento.</w:t>
            </w:r>
          </w:p>
        </w:tc>
        <w:tc>
          <w:tcPr>
            <w:tcW w:w="1929" w:type="dxa"/>
            <w:tcBorders>
              <w:top w:val="nil"/>
              <w:left w:val="nil"/>
              <w:bottom w:val="single" w:sz="4" w:space="0" w:color="auto"/>
              <w:right w:val="single" w:sz="4" w:space="0" w:color="auto"/>
            </w:tcBorders>
            <w:shd w:val="clear" w:color="auto" w:fill="FFFFFF" w:themeFill="background1"/>
            <w:vAlign w:val="center"/>
            <w:hideMark/>
          </w:tcPr>
          <w:p w14:paraId="686B57A9" w14:textId="576C850A" w:rsidR="021E32AD" w:rsidRPr="00644477" w:rsidRDefault="021E32AD" w:rsidP="5E2F62F6">
            <w:pPr>
              <w:jc w:val="center"/>
              <w:rPr>
                <w:rFonts w:ascii="Calibri" w:eastAsia="Calibri" w:hAnsi="Calibri" w:cs="Calibri"/>
                <w:sz w:val="20"/>
                <w:szCs w:val="20"/>
              </w:rPr>
            </w:pPr>
            <w:r w:rsidRPr="00644477">
              <w:rPr>
                <w:rFonts w:ascii="Calibri" w:eastAsia="Calibri" w:hAnsi="Calibri" w:cs="Calibri"/>
                <w:sz w:val="20"/>
                <w:szCs w:val="20"/>
              </w:rPr>
              <w:t>MTPE</w:t>
            </w:r>
          </w:p>
        </w:tc>
      </w:tr>
      <w:tr w:rsidR="00DA708C" w:rsidRPr="00644477" w14:paraId="177386DE" w14:textId="77777777" w:rsidTr="383A5FFE">
        <w:trPr>
          <w:trHeight w:val="300"/>
        </w:trPr>
        <w:tc>
          <w:tcPr>
            <w:tcW w:w="15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D7712D" w14:textId="77777777" w:rsidR="0019475F" w:rsidRPr="00644477" w:rsidRDefault="0019475F" w:rsidP="482899F2">
            <w:pPr>
              <w:jc w:val="center"/>
              <w:rPr>
                <w:rFonts w:ascii="Calibri" w:eastAsia="Calibri" w:hAnsi="Calibri" w:cs="Calibri"/>
                <w:b/>
                <w:bCs/>
                <w:sz w:val="20"/>
                <w:szCs w:val="20"/>
              </w:rPr>
            </w:pPr>
            <w:r w:rsidRPr="00644477">
              <w:rPr>
                <w:rFonts w:ascii="Calibri" w:eastAsia="Calibri" w:hAnsi="Calibri" w:cs="Calibri"/>
                <w:b/>
                <w:bCs/>
                <w:sz w:val="20"/>
                <w:szCs w:val="20"/>
              </w:rPr>
              <w:t>Capacitación</w:t>
            </w:r>
          </w:p>
        </w:tc>
        <w:tc>
          <w:tcPr>
            <w:tcW w:w="1965" w:type="dxa"/>
            <w:tcBorders>
              <w:top w:val="nil"/>
              <w:left w:val="nil"/>
              <w:bottom w:val="single" w:sz="4" w:space="0" w:color="auto"/>
              <w:right w:val="single" w:sz="4" w:space="0" w:color="auto"/>
            </w:tcBorders>
            <w:shd w:val="clear" w:color="auto" w:fill="FFFFFF" w:themeFill="background1"/>
            <w:vAlign w:val="center"/>
            <w:hideMark/>
          </w:tcPr>
          <w:p w14:paraId="001DB36E" w14:textId="2E007220" w:rsidR="0019475F" w:rsidRPr="00644477" w:rsidRDefault="0019475F" w:rsidP="482899F2">
            <w:pPr>
              <w:jc w:val="both"/>
              <w:rPr>
                <w:rFonts w:ascii="Calibri" w:eastAsia="Calibri" w:hAnsi="Calibri" w:cs="Calibri"/>
                <w:sz w:val="20"/>
                <w:szCs w:val="20"/>
              </w:rPr>
            </w:pPr>
            <w:r w:rsidRPr="00644477">
              <w:rPr>
                <w:rFonts w:ascii="Calibri" w:eastAsia="Calibri" w:hAnsi="Calibri" w:cs="Calibri"/>
                <w:sz w:val="20"/>
                <w:szCs w:val="20"/>
              </w:rPr>
              <w:t>Capacitación laboral para</w:t>
            </w:r>
            <w:r w:rsidR="6D46AC1E" w:rsidRPr="00644477">
              <w:rPr>
                <w:rFonts w:ascii="Calibri" w:eastAsia="Calibri" w:hAnsi="Calibri" w:cs="Calibri"/>
                <w:sz w:val="20"/>
                <w:szCs w:val="20"/>
              </w:rPr>
              <w:t xml:space="preserve"> </w:t>
            </w:r>
            <w:r w:rsidRPr="00644477">
              <w:rPr>
                <w:rFonts w:ascii="Calibri" w:eastAsia="Calibri" w:hAnsi="Calibri" w:cs="Calibri"/>
                <w:sz w:val="20"/>
                <w:szCs w:val="20"/>
              </w:rPr>
              <w:t xml:space="preserve">personas </w:t>
            </w:r>
            <w:r w:rsidR="6D46AC1E" w:rsidRPr="00644477">
              <w:rPr>
                <w:rFonts w:ascii="Calibri" w:eastAsia="Calibri" w:hAnsi="Calibri" w:cs="Calibri"/>
                <w:sz w:val="20"/>
                <w:szCs w:val="20"/>
              </w:rPr>
              <w:t>autistas</w:t>
            </w:r>
            <w:r w:rsidR="6ECE87A6" w:rsidRPr="00644477">
              <w:rPr>
                <w:rFonts w:ascii="Calibri" w:eastAsia="Calibri" w:hAnsi="Calibri" w:cs="Calibri"/>
                <w:sz w:val="20"/>
                <w:szCs w:val="20"/>
              </w:rPr>
              <w:t xml:space="preserve"> en función de la demanda laboral local/regional</w:t>
            </w:r>
            <w:r w:rsidR="6D46AC1E" w:rsidRPr="00644477">
              <w:rPr>
                <w:rFonts w:ascii="Calibri" w:eastAsia="Calibri" w:hAnsi="Calibri" w:cs="Calibri"/>
                <w:sz w:val="20"/>
                <w:szCs w:val="20"/>
              </w:rPr>
              <w:t>.</w:t>
            </w:r>
          </w:p>
        </w:tc>
        <w:tc>
          <w:tcPr>
            <w:tcW w:w="2514" w:type="dxa"/>
            <w:tcBorders>
              <w:top w:val="nil"/>
              <w:left w:val="nil"/>
              <w:bottom w:val="single" w:sz="4" w:space="0" w:color="auto"/>
              <w:right w:val="single" w:sz="4" w:space="0" w:color="auto"/>
            </w:tcBorders>
            <w:shd w:val="clear" w:color="auto" w:fill="FFFFFF" w:themeFill="background1"/>
            <w:vAlign w:val="center"/>
            <w:hideMark/>
          </w:tcPr>
          <w:p w14:paraId="0E79328B" w14:textId="1929D97A" w:rsidR="0019475F" w:rsidRPr="00644477" w:rsidRDefault="0019475F" w:rsidP="482899F2">
            <w:pPr>
              <w:jc w:val="both"/>
              <w:rPr>
                <w:rFonts w:ascii="Calibri" w:eastAsia="Calibri" w:hAnsi="Calibri" w:cs="Calibri"/>
                <w:b/>
                <w:bCs/>
                <w:sz w:val="20"/>
                <w:szCs w:val="20"/>
              </w:rPr>
            </w:pPr>
            <w:r w:rsidRPr="00644477">
              <w:rPr>
                <w:rFonts w:ascii="Calibri" w:eastAsia="Calibri" w:hAnsi="Calibri" w:cs="Calibri"/>
                <w:b/>
                <w:bCs/>
                <w:sz w:val="20"/>
                <w:szCs w:val="20"/>
              </w:rPr>
              <w:t>Nombre del indicador:</w:t>
            </w:r>
            <w:r w:rsidRPr="00644477">
              <w:rPr>
                <w:rFonts w:ascii="Calibri" w:eastAsia="Calibri" w:hAnsi="Calibri" w:cs="Calibri"/>
                <w:sz w:val="20"/>
                <w:szCs w:val="20"/>
              </w:rPr>
              <w:t xml:space="preserve"> Porcentaje de personas </w:t>
            </w:r>
            <w:r w:rsidR="00705B91" w:rsidRPr="00644477">
              <w:rPr>
                <w:rFonts w:ascii="Calibri" w:eastAsia="Calibri" w:hAnsi="Calibri" w:cs="Calibri"/>
                <w:sz w:val="20"/>
                <w:szCs w:val="20"/>
              </w:rPr>
              <w:t xml:space="preserve">autistas </w:t>
            </w:r>
            <w:r w:rsidRPr="00644477">
              <w:rPr>
                <w:rFonts w:ascii="Calibri" w:eastAsia="Calibri" w:hAnsi="Calibri" w:cs="Calibri"/>
                <w:sz w:val="20"/>
                <w:szCs w:val="20"/>
              </w:rPr>
              <w:t>capacitadas y certificadas en programas formativos de capacitación laboral.</w:t>
            </w:r>
          </w:p>
        </w:tc>
        <w:tc>
          <w:tcPr>
            <w:tcW w:w="1929" w:type="dxa"/>
            <w:tcBorders>
              <w:top w:val="nil"/>
              <w:left w:val="nil"/>
              <w:bottom w:val="single" w:sz="4" w:space="0" w:color="auto"/>
              <w:right w:val="single" w:sz="4" w:space="0" w:color="auto"/>
            </w:tcBorders>
            <w:shd w:val="clear" w:color="auto" w:fill="FFFFFF" w:themeFill="background1"/>
            <w:vAlign w:val="center"/>
            <w:hideMark/>
          </w:tcPr>
          <w:p w14:paraId="5A94BF16" w14:textId="20A8FC7C" w:rsidR="0019475F" w:rsidRPr="00644477" w:rsidRDefault="0019475F" w:rsidP="482899F2">
            <w:pPr>
              <w:jc w:val="center"/>
              <w:rPr>
                <w:rFonts w:ascii="Calibri" w:eastAsia="Calibri" w:hAnsi="Calibri" w:cs="Calibri"/>
                <w:sz w:val="20"/>
                <w:szCs w:val="20"/>
              </w:rPr>
            </w:pPr>
            <w:r w:rsidRPr="00644477">
              <w:rPr>
                <w:rFonts w:ascii="Calibri" w:eastAsia="Calibri" w:hAnsi="Calibri" w:cs="Calibri"/>
                <w:sz w:val="20"/>
                <w:szCs w:val="20"/>
              </w:rPr>
              <w:t>MTPE</w:t>
            </w:r>
          </w:p>
        </w:tc>
      </w:tr>
      <w:tr w:rsidR="00DA708C" w:rsidRPr="00644477" w14:paraId="4B43C278" w14:textId="77777777" w:rsidTr="383A5FFE">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60C7E2AF" w14:textId="77777777" w:rsidR="0019475F" w:rsidRPr="00644477" w:rsidRDefault="0019475F" w:rsidP="482899F2">
            <w:pPr>
              <w:jc w:val="center"/>
              <w:rPr>
                <w:rFonts w:ascii="Calibri" w:eastAsia="Calibri" w:hAnsi="Calibri" w:cs="Calibri"/>
                <w:b/>
                <w:bCs/>
                <w:sz w:val="20"/>
                <w:szCs w:val="20"/>
              </w:rPr>
            </w:pPr>
            <w:r w:rsidRPr="00644477">
              <w:rPr>
                <w:rFonts w:ascii="Calibri" w:eastAsia="Calibri" w:hAnsi="Calibri" w:cs="Calibri"/>
                <w:b/>
                <w:bCs/>
                <w:sz w:val="20"/>
                <w:szCs w:val="20"/>
              </w:rPr>
              <w:t>Capacitación</w:t>
            </w:r>
          </w:p>
        </w:tc>
        <w:tc>
          <w:tcPr>
            <w:tcW w:w="1965" w:type="dxa"/>
            <w:tcBorders>
              <w:top w:val="nil"/>
              <w:left w:val="nil"/>
              <w:bottom w:val="single" w:sz="4" w:space="0" w:color="auto"/>
              <w:right w:val="single" w:sz="4" w:space="0" w:color="auto"/>
            </w:tcBorders>
            <w:shd w:val="clear" w:color="auto" w:fill="auto"/>
            <w:vAlign w:val="center"/>
            <w:hideMark/>
          </w:tcPr>
          <w:p w14:paraId="6F502ED6" w14:textId="5477E9F9" w:rsidR="0019475F" w:rsidRPr="00644477" w:rsidRDefault="0019475F" w:rsidP="482899F2">
            <w:pPr>
              <w:jc w:val="both"/>
              <w:rPr>
                <w:rFonts w:ascii="Calibri" w:eastAsia="Calibri" w:hAnsi="Calibri" w:cs="Calibri"/>
                <w:sz w:val="20"/>
                <w:szCs w:val="20"/>
              </w:rPr>
            </w:pPr>
            <w:r w:rsidRPr="00644477">
              <w:rPr>
                <w:rFonts w:ascii="Calibri" w:eastAsia="Calibri" w:hAnsi="Calibri" w:cs="Calibri"/>
                <w:sz w:val="20"/>
                <w:szCs w:val="20"/>
              </w:rPr>
              <w:t xml:space="preserve">Brindar talleres en materia laboral (habilidades blandas, entre otros) a las personas </w:t>
            </w:r>
            <w:r w:rsidR="00705B91" w:rsidRPr="00644477">
              <w:rPr>
                <w:rFonts w:ascii="Calibri" w:eastAsia="Calibri" w:hAnsi="Calibri" w:cs="Calibri"/>
                <w:sz w:val="20"/>
                <w:szCs w:val="20"/>
              </w:rPr>
              <w:t>autistas</w:t>
            </w:r>
            <w:r w:rsidRPr="00644477">
              <w:rPr>
                <w:rFonts w:ascii="Calibri" w:eastAsia="Calibri" w:hAnsi="Calibri" w:cs="Calibri"/>
                <w:sz w:val="20"/>
                <w:szCs w:val="20"/>
              </w:rPr>
              <w:t>.</w:t>
            </w:r>
          </w:p>
        </w:tc>
        <w:tc>
          <w:tcPr>
            <w:tcW w:w="2514" w:type="dxa"/>
            <w:tcBorders>
              <w:top w:val="nil"/>
              <w:left w:val="nil"/>
              <w:bottom w:val="single" w:sz="4" w:space="0" w:color="auto"/>
              <w:right w:val="single" w:sz="4" w:space="0" w:color="auto"/>
            </w:tcBorders>
            <w:shd w:val="clear" w:color="auto" w:fill="auto"/>
            <w:vAlign w:val="center"/>
            <w:hideMark/>
          </w:tcPr>
          <w:p w14:paraId="7221AAB8" w14:textId="2B76A53B" w:rsidR="0019475F" w:rsidRPr="00644477" w:rsidRDefault="0019475F" w:rsidP="482899F2">
            <w:pPr>
              <w:jc w:val="both"/>
              <w:rPr>
                <w:rFonts w:ascii="Calibri" w:eastAsia="Calibri" w:hAnsi="Calibri" w:cs="Calibri"/>
                <w:b/>
                <w:bCs/>
                <w:sz w:val="20"/>
                <w:szCs w:val="20"/>
              </w:rPr>
            </w:pPr>
            <w:r w:rsidRPr="00644477">
              <w:rPr>
                <w:rFonts w:ascii="Calibri" w:eastAsia="Calibri" w:hAnsi="Calibri" w:cs="Calibri"/>
                <w:b/>
                <w:bCs/>
                <w:sz w:val="20"/>
                <w:szCs w:val="20"/>
              </w:rPr>
              <w:t>Nombre del indicador:</w:t>
            </w:r>
            <w:r w:rsidRPr="00644477">
              <w:rPr>
                <w:rFonts w:ascii="Calibri" w:eastAsia="Calibri" w:hAnsi="Calibri" w:cs="Calibri"/>
                <w:sz w:val="20"/>
                <w:szCs w:val="20"/>
              </w:rPr>
              <w:t xml:space="preserve"> Porcentaje de organizaciones civiles de y para personas </w:t>
            </w:r>
            <w:r w:rsidR="203CC81E" w:rsidRPr="00644477">
              <w:rPr>
                <w:rFonts w:ascii="Calibri" w:eastAsia="Calibri" w:hAnsi="Calibri" w:cs="Calibri"/>
                <w:sz w:val="20"/>
                <w:szCs w:val="20"/>
              </w:rPr>
              <w:t xml:space="preserve">autistas </w:t>
            </w:r>
            <w:r w:rsidRPr="00644477">
              <w:rPr>
                <w:rFonts w:ascii="Calibri" w:eastAsia="Calibri" w:hAnsi="Calibri" w:cs="Calibri"/>
                <w:sz w:val="20"/>
                <w:szCs w:val="20"/>
              </w:rPr>
              <w:t>que participaron en talleres en materia laboral.</w:t>
            </w:r>
          </w:p>
        </w:tc>
        <w:tc>
          <w:tcPr>
            <w:tcW w:w="1929" w:type="dxa"/>
            <w:tcBorders>
              <w:top w:val="nil"/>
              <w:left w:val="nil"/>
              <w:bottom w:val="single" w:sz="4" w:space="0" w:color="auto"/>
              <w:right w:val="single" w:sz="4" w:space="0" w:color="auto"/>
            </w:tcBorders>
            <w:shd w:val="clear" w:color="auto" w:fill="auto"/>
            <w:vAlign w:val="center"/>
            <w:hideMark/>
          </w:tcPr>
          <w:p w14:paraId="109F531A" w14:textId="77777777" w:rsidR="0019475F" w:rsidRPr="00644477" w:rsidRDefault="0019475F" w:rsidP="482899F2">
            <w:pPr>
              <w:jc w:val="center"/>
              <w:rPr>
                <w:rFonts w:ascii="Calibri" w:eastAsia="Calibri" w:hAnsi="Calibri" w:cs="Calibri"/>
                <w:sz w:val="20"/>
                <w:szCs w:val="20"/>
              </w:rPr>
            </w:pPr>
            <w:r w:rsidRPr="00644477">
              <w:rPr>
                <w:rFonts w:ascii="Calibri" w:eastAsia="Calibri" w:hAnsi="Calibri" w:cs="Calibri"/>
                <w:sz w:val="20"/>
                <w:szCs w:val="20"/>
              </w:rPr>
              <w:t>MTPE</w:t>
            </w:r>
          </w:p>
        </w:tc>
      </w:tr>
      <w:tr w:rsidR="00644477" w:rsidRPr="00644477" w14:paraId="2380444E" w14:textId="77777777" w:rsidTr="383A5FFE">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10803E3D" w14:textId="348178BC" w:rsidR="6ED0ABFB" w:rsidRPr="00644477" w:rsidRDefault="6ED0ABFB" w:rsidP="383A5FFE">
            <w:pPr>
              <w:jc w:val="center"/>
              <w:rPr>
                <w:rFonts w:ascii="Calibri" w:eastAsia="Calibri" w:hAnsi="Calibri" w:cs="Calibri"/>
                <w:b/>
                <w:bCs/>
                <w:sz w:val="20"/>
                <w:szCs w:val="20"/>
              </w:rPr>
            </w:pPr>
            <w:r w:rsidRPr="00644477">
              <w:rPr>
                <w:rFonts w:ascii="Calibri" w:eastAsia="Calibri" w:hAnsi="Calibri" w:cs="Calibri"/>
                <w:b/>
                <w:bCs/>
                <w:sz w:val="20"/>
                <w:szCs w:val="20"/>
              </w:rPr>
              <w:t>Diseño de documentos orientadores</w:t>
            </w:r>
          </w:p>
        </w:tc>
        <w:tc>
          <w:tcPr>
            <w:tcW w:w="1965" w:type="dxa"/>
            <w:tcBorders>
              <w:top w:val="nil"/>
              <w:left w:val="nil"/>
              <w:bottom w:val="single" w:sz="4" w:space="0" w:color="auto"/>
              <w:right w:val="single" w:sz="4" w:space="0" w:color="auto"/>
            </w:tcBorders>
            <w:shd w:val="clear" w:color="auto" w:fill="auto"/>
            <w:vAlign w:val="center"/>
            <w:hideMark/>
          </w:tcPr>
          <w:p w14:paraId="66855A2D" w14:textId="4786A916" w:rsidR="6ED0ABFB" w:rsidRPr="00644477" w:rsidRDefault="6ED0ABFB" w:rsidP="383A5FFE">
            <w:pPr>
              <w:jc w:val="both"/>
              <w:rPr>
                <w:rFonts w:ascii="Calibri" w:eastAsia="Calibri" w:hAnsi="Calibri" w:cs="Calibri"/>
                <w:sz w:val="20"/>
                <w:szCs w:val="20"/>
              </w:rPr>
            </w:pPr>
            <w:r w:rsidRPr="00644477">
              <w:rPr>
                <w:rFonts w:ascii="Calibri" w:eastAsia="Calibri" w:hAnsi="Calibri" w:cs="Calibri"/>
                <w:sz w:val="20"/>
                <w:szCs w:val="20"/>
              </w:rPr>
              <w:t xml:space="preserve">Desarrollo de instrumentos técnicos y materiales para ser incorporados en las capacitaciones y asistencias técnicas orientadas a servidores civiles y consultores de empleo del MTPE. </w:t>
            </w:r>
          </w:p>
        </w:tc>
        <w:tc>
          <w:tcPr>
            <w:tcW w:w="2514" w:type="dxa"/>
            <w:tcBorders>
              <w:top w:val="nil"/>
              <w:left w:val="nil"/>
              <w:bottom w:val="single" w:sz="4" w:space="0" w:color="auto"/>
              <w:right w:val="single" w:sz="4" w:space="0" w:color="auto"/>
            </w:tcBorders>
            <w:shd w:val="clear" w:color="auto" w:fill="auto"/>
            <w:vAlign w:val="center"/>
            <w:hideMark/>
          </w:tcPr>
          <w:p w14:paraId="3944F79B" w14:textId="17E1B084" w:rsidR="6ED0ABFB" w:rsidRPr="00644477" w:rsidRDefault="6ED0ABFB" w:rsidP="383A5FFE">
            <w:pPr>
              <w:jc w:val="both"/>
              <w:rPr>
                <w:rFonts w:ascii="Calibri" w:eastAsia="Calibri" w:hAnsi="Calibri" w:cs="Calibri"/>
                <w:sz w:val="20"/>
                <w:szCs w:val="20"/>
              </w:rPr>
            </w:pPr>
            <w:r w:rsidRPr="00644477">
              <w:rPr>
                <w:rFonts w:ascii="Calibri" w:eastAsia="Calibri" w:hAnsi="Calibri" w:cs="Calibri"/>
                <w:sz w:val="20"/>
                <w:szCs w:val="20"/>
              </w:rPr>
              <w:t>No requiere de un indicador. El medio de verificación es la aprobación del documento.</w:t>
            </w:r>
          </w:p>
          <w:p w14:paraId="3057883E" w14:textId="3D73B428" w:rsidR="383A5FFE" w:rsidRPr="00644477" w:rsidRDefault="383A5FFE" w:rsidP="383A5FFE">
            <w:pPr>
              <w:jc w:val="both"/>
              <w:rPr>
                <w:rFonts w:ascii="Calibri" w:eastAsia="Calibri" w:hAnsi="Calibri" w:cs="Calibri"/>
                <w:b/>
                <w:bCs/>
                <w:sz w:val="20"/>
                <w:szCs w:val="20"/>
              </w:rPr>
            </w:pPr>
          </w:p>
        </w:tc>
        <w:tc>
          <w:tcPr>
            <w:tcW w:w="1929" w:type="dxa"/>
            <w:tcBorders>
              <w:top w:val="nil"/>
              <w:left w:val="nil"/>
              <w:bottom w:val="single" w:sz="4" w:space="0" w:color="auto"/>
              <w:right w:val="single" w:sz="4" w:space="0" w:color="auto"/>
            </w:tcBorders>
            <w:shd w:val="clear" w:color="auto" w:fill="auto"/>
            <w:vAlign w:val="center"/>
            <w:hideMark/>
          </w:tcPr>
          <w:p w14:paraId="59C8A6C0" w14:textId="2CABCD47" w:rsidR="6ED0ABFB" w:rsidRPr="00644477" w:rsidRDefault="6ED0ABFB" w:rsidP="383A5FFE">
            <w:pPr>
              <w:jc w:val="center"/>
              <w:rPr>
                <w:rFonts w:ascii="Calibri" w:eastAsia="Calibri" w:hAnsi="Calibri" w:cs="Calibri"/>
                <w:sz w:val="20"/>
                <w:szCs w:val="20"/>
              </w:rPr>
            </w:pPr>
            <w:r w:rsidRPr="00644477">
              <w:rPr>
                <w:rFonts w:ascii="Calibri" w:eastAsia="Calibri" w:hAnsi="Calibri" w:cs="Calibri"/>
                <w:sz w:val="20"/>
                <w:szCs w:val="20"/>
              </w:rPr>
              <w:t>MTPE</w:t>
            </w:r>
          </w:p>
        </w:tc>
      </w:tr>
      <w:tr w:rsidR="00644477" w:rsidRPr="00644477" w14:paraId="2DB99824" w14:textId="77777777" w:rsidTr="383A5FFE">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226D7102" w14:textId="77777777" w:rsidR="564EF0D6" w:rsidRPr="00644477" w:rsidRDefault="564EF0D6" w:rsidP="383A5FFE">
            <w:pPr>
              <w:jc w:val="center"/>
              <w:rPr>
                <w:rFonts w:ascii="Calibri" w:eastAsia="Calibri" w:hAnsi="Calibri" w:cs="Calibri"/>
                <w:b/>
                <w:bCs/>
                <w:sz w:val="20"/>
                <w:szCs w:val="20"/>
              </w:rPr>
            </w:pPr>
            <w:r w:rsidRPr="00644477">
              <w:rPr>
                <w:rFonts w:ascii="Calibri" w:eastAsia="Calibri" w:hAnsi="Calibri" w:cs="Calibri"/>
                <w:b/>
                <w:bCs/>
                <w:sz w:val="20"/>
                <w:szCs w:val="20"/>
              </w:rPr>
              <w:t>Capacitación</w:t>
            </w:r>
          </w:p>
          <w:p w14:paraId="722F987B" w14:textId="603A3F6F" w:rsidR="383A5FFE" w:rsidRPr="00644477" w:rsidRDefault="383A5FFE" w:rsidP="383A5FFE">
            <w:pPr>
              <w:jc w:val="center"/>
              <w:rPr>
                <w:rFonts w:ascii="Calibri" w:eastAsia="Calibri" w:hAnsi="Calibri" w:cs="Calibri"/>
                <w:b/>
                <w:bCs/>
                <w:sz w:val="20"/>
                <w:szCs w:val="20"/>
              </w:rPr>
            </w:pPr>
          </w:p>
        </w:tc>
        <w:tc>
          <w:tcPr>
            <w:tcW w:w="1965" w:type="dxa"/>
            <w:tcBorders>
              <w:top w:val="nil"/>
              <w:left w:val="nil"/>
              <w:bottom w:val="single" w:sz="4" w:space="0" w:color="auto"/>
              <w:right w:val="single" w:sz="4" w:space="0" w:color="auto"/>
            </w:tcBorders>
            <w:shd w:val="clear" w:color="auto" w:fill="auto"/>
            <w:vAlign w:val="center"/>
            <w:hideMark/>
          </w:tcPr>
          <w:p w14:paraId="3E3D933A" w14:textId="7C27D147" w:rsidR="564EF0D6" w:rsidRPr="00644477" w:rsidRDefault="564EF0D6" w:rsidP="383A5FFE">
            <w:pPr>
              <w:jc w:val="both"/>
              <w:rPr>
                <w:rFonts w:ascii="Calibri" w:eastAsia="Calibri" w:hAnsi="Calibri" w:cs="Calibri"/>
                <w:sz w:val="20"/>
                <w:szCs w:val="20"/>
              </w:rPr>
            </w:pPr>
            <w:r w:rsidRPr="00644477">
              <w:rPr>
                <w:rFonts w:ascii="Calibri" w:eastAsia="Calibri" w:hAnsi="Calibri" w:cs="Calibri"/>
                <w:sz w:val="20"/>
                <w:szCs w:val="20"/>
              </w:rPr>
              <w:t xml:space="preserve">Campañas de sensibilización a empresas privadas </w:t>
            </w:r>
            <w:r w:rsidRPr="00644477">
              <w:rPr>
                <w:rFonts w:ascii="Calibri" w:eastAsia="Calibri" w:hAnsi="Calibri" w:cs="Calibri"/>
                <w:sz w:val="20"/>
                <w:szCs w:val="20"/>
              </w:rPr>
              <w:lastRenderedPageBreak/>
              <w:t xml:space="preserve">sobre las capacidades y el valor productivo de las personas con discapacidad, incluidas las personas autistas. </w:t>
            </w:r>
          </w:p>
        </w:tc>
        <w:tc>
          <w:tcPr>
            <w:tcW w:w="2514" w:type="dxa"/>
            <w:tcBorders>
              <w:top w:val="nil"/>
              <w:left w:val="nil"/>
              <w:bottom w:val="single" w:sz="4" w:space="0" w:color="auto"/>
              <w:right w:val="single" w:sz="4" w:space="0" w:color="auto"/>
            </w:tcBorders>
            <w:shd w:val="clear" w:color="auto" w:fill="auto"/>
            <w:vAlign w:val="center"/>
            <w:hideMark/>
          </w:tcPr>
          <w:p w14:paraId="6E3A5414" w14:textId="4B18426F" w:rsidR="564EF0D6" w:rsidRPr="00644477" w:rsidRDefault="564EF0D6" w:rsidP="383A5FFE">
            <w:pPr>
              <w:jc w:val="both"/>
              <w:rPr>
                <w:rFonts w:ascii="Calibri" w:eastAsia="Calibri" w:hAnsi="Calibri" w:cs="Calibri"/>
                <w:b/>
                <w:bCs/>
                <w:sz w:val="20"/>
                <w:szCs w:val="20"/>
              </w:rPr>
            </w:pPr>
            <w:r w:rsidRPr="00644477">
              <w:rPr>
                <w:rFonts w:ascii="Calibri" w:eastAsia="Calibri" w:hAnsi="Calibri" w:cs="Calibri"/>
                <w:b/>
                <w:bCs/>
                <w:sz w:val="20"/>
                <w:szCs w:val="20"/>
              </w:rPr>
              <w:lastRenderedPageBreak/>
              <w:t xml:space="preserve">Nombre del indicador: </w:t>
            </w:r>
          </w:p>
          <w:p w14:paraId="6F19CCE9" w14:textId="33AC60FB" w:rsidR="564EF0D6" w:rsidRPr="00644477" w:rsidRDefault="564EF0D6" w:rsidP="383A5FFE">
            <w:pPr>
              <w:jc w:val="both"/>
              <w:rPr>
                <w:rFonts w:ascii="Calibri" w:eastAsia="Calibri" w:hAnsi="Calibri" w:cs="Calibri"/>
                <w:sz w:val="20"/>
                <w:szCs w:val="20"/>
              </w:rPr>
            </w:pPr>
            <w:r w:rsidRPr="00644477">
              <w:rPr>
                <w:rFonts w:ascii="Calibri" w:eastAsia="Calibri" w:hAnsi="Calibri" w:cs="Calibri"/>
                <w:sz w:val="20"/>
                <w:szCs w:val="20"/>
              </w:rPr>
              <w:t xml:space="preserve">Número de campañas de sensibilización desarrolladas. </w:t>
            </w:r>
          </w:p>
        </w:tc>
        <w:tc>
          <w:tcPr>
            <w:tcW w:w="1929" w:type="dxa"/>
            <w:tcBorders>
              <w:top w:val="nil"/>
              <w:left w:val="nil"/>
              <w:bottom w:val="single" w:sz="4" w:space="0" w:color="auto"/>
              <w:right w:val="single" w:sz="4" w:space="0" w:color="auto"/>
            </w:tcBorders>
            <w:shd w:val="clear" w:color="auto" w:fill="auto"/>
            <w:vAlign w:val="center"/>
            <w:hideMark/>
          </w:tcPr>
          <w:p w14:paraId="58D652E6" w14:textId="77777777" w:rsidR="564EF0D6" w:rsidRPr="00644477" w:rsidRDefault="564EF0D6" w:rsidP="383A5FFE">
            <w:pPr>
              <w:jc w:val="center"/>
              <w:rPr>
                <w:rFonts w:ascii="Calibri" w:eastAsia="Calibri" w:hAnsi="Calibri" w:cs="Calibri"/>
                <w:sz w:val="20"/>
                <w:szCs w:val="20"/>
              </w:rPr>
            </w:pPr>
            <w:r w:rsidRPr="00644477">
              <w:rPr>
                <w:rFonts w:ascii="Calibri" w:eastAsia="Calibri" w:hAnsi="Calibri" w:cs="Calibri"/>
                <w:sz w:val="20"/>
                <w:szCs w:val="20"/>
              </w:rPr>
              <w:t>MTPE</w:t>
            </w:r>
          </w:p>
          <w:p w14:paraId="25348C3D" w14:textId="56687E75" w:rsidR="383A5FFE" w:rsidRPr="00644477" w:rsidRDefault="383A5FFE" w:rsidP="383A5FFE">
            <w:pPr>
              <w:jc w:val="center"/>
              <w:rPr>
                <w:rFonts w:ascii="Calibri" w:eastAsia="Calibri" w:hAnsi="Calibri" w:cs="Calibri"/>
                <w:sz w:val="20"/>
                <w:szCs w:val="20"/>
              </w:rPr>
            </w:pPr>
          </w:p>
        </w:tc>
      </w:tr>
      <w:tr w:rsidR="00DA708C" w:rsidRPr="00644477" w14:paraId="49BAA1AC" w14:textId="77777777" w:rsidTr="383A5FFE">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01884E03" w14:textId="77777777" w:rsidR="0019475F" w:rsidRPr="00644477" w:rsidRDefault="0019475F" w:rsidP="482899F2">
            <w:pPr>
              <w:jc w:val="center"/>
              <w:rPr>
                <w:rFonts w:ascii="Calibri" w:eastAsia="Calibri" w:hAnsi="Calibri" w:cs="Calibri"/>
                <w:b/>
                <w:bCs/>
                <w:sz w:val="20"/>
                <w:szCs w:val="20"/>
              </w:rPr>
            </w:pPr>
            <w:r w:rsidRPr="00644477">
              <w:rPr>
                <w:rFonts w:ascii="Calibri" w:eastAsia="Calibri" w:hAnsi="Calibri" w:cs="Calibri"/>
                <w:b/>
                <w:bCs/>
                <w:sz w:val="20"/>
                <w:szCs w:val="20"/>
              </w:rPr>
              <w:t>Capacitación</w:t>
            </w:r>
          </w:p>
        </w:tc>
        <w:tc>
          <w:tcPr>
            <w:tcW w:w="1965" w:type="dxa"/>
            <w:tcBorders>
              <w:top w:val="nil"/>
              <w:left w:val="nil"/>
              <w:bottom w:val="single" w:sz="4" w:space="0" w:color="auto"/>
              <w:right w:val="single" w:sz="4" w:space="0" w:color="auto"/>
            </w:tcBorders>
            <w:shd w:val="clear" w:color="auto" w:fill="auto"/>
            <w:vAlign w:val="center"/>
            <w:hideMark/>
          </w:tcPr>
          <w:p w14:paraId="65258974" w14:textId="0F1F2C34" w:rsidR="0019475F" w:rsidRPr="00644477" w:rsidRDefault="0019475F" w:rsidP="482899F2">
            <w:pPr>
              <w:jc w:val="both"/>
              <w:rPr>
                <w:rFonts w:ascii="Calibri" w:eastAsia="Calibri" w:hAnsi="Calibri" w:cs="Calibri"/>
                <w:sz w:val="20"/>
                <w:szCs w:val="20"/>
              </w:rPr>
            </w:pPr>
            <w:r w:rsidRPr="00644477">
              <w:rPr>
                <w:rFonts w:ascii="Calibri" w:eastAsia="Calibri" w:hAnsi="Calibri" w:cs="Calibri"/>
                <w:sz w:val="20"/>
                <w:szCs w:val="20"/>
              </w:rPr>
              <w:t>Capacitar a las Oficinas de Recursos Humanos</w:t>
            </w:r>
            <w:r w:rsidR="203CC81E" w:rsidRPr="00644477">
              <w:rPr>
                <w:rFonts w:ascii="Calibri" w:eastAsia="Calibri" w:hAnsi="Calibri" w:cs="Calibri"/>
                <w:sz w:val="20"/>
                <w:szCs w:val="20"/>
              </w:rPr>
              <w:t xml:space="preserve">, </w:t>
            </w:r>
            <w:r w:rsidRPr="00644477">
              <w:rPr>
                <w:rFonts w:ascii="Calibri" w:eastAsia="Calibri" w:hAnsi="Calibri" w:cs="Calibri"/>
                <w:sz w:val="20"/>
                <w:szCs w:val="20"/>
              </w:rPr>
              <w:t>o quien haga sus veces</w:t>
            </w:r>
            <w:r w:rsidR="203CC81E" w:rsidRPr="00644477">
              <w:rPr>
                <w:rFonts w:ascii="Calibri" w:eastAsia="Calibri" w:hAnsi="Calibri" w:cs="Calibri"/>
                <w:sz w:val="20"/>
                <w:szCs w:val="20"/>
              </w:rPr>
              <w:t xml:space="preserve">, </w:t>
            </w:r>
            <w:r w:rsidRPr="00644477">
              <w:rPr>
                <w:rFonts w:ascii="Calibri" w:eastAsia="Calibri" w:hAnsi="Calibri" w:cs="Calibri"/>
                <w:sz w:val="20"/>
                <w:szCs w:val="20"/>
              </w:rPr>
              <w:t xml:space="preserve">de las entidades del Estado, sobre la aplicación de ajustes razonables en los procesos de selección, con énfasis en </w:t>
            </w:r>
            <w:r w:rsidR="00705B91" w:rsidRPr="00644477">
              <w:rPr>
                <w:rFonts w:ascii="Calibri" w:eastAsia="Calibri" w:hAnsi="Calibri" w:cs="Calibri"/>
                <w:sz w:val="20"/>
                <w:szCs w:val="20"/>
              </w:rPr>
              <w:t>personas autistas</w:t>
            </w:r>
            <w:r w:rsidRPr="00644477">
              <w:rPr>
                <w:rFonts w:ascii="Calibri" w:eastAsia="Calibri" w:hAnsi="Calibri" w:cs="Calibri"/>
                <w:sz w:val="20"/>
                <w:szCs w:val="20"/>
              </w:rPr>
              <w:t xml:space="preserve">. </w:t>
            </w:r>
          </w:p>
        </w:tc>
        <w:tc>
          <w:tcPr>
            <w:tcW w:w="2514" w:type="dxa"/>
            <w:tcBorders>
              <w:top w:val="nil"/>
              <w:left w:val="nil"/>
              <w:bottom w:val="single" w:sz="4" w:space="0" w:color="auto"/>
              <w:right w:val="single" w:sz="4" w:space="0" w:color="auto"/>
            </w:tcBorders>
            <w:shd w:val="clear" w:color="auto" w:fill="auto"/>
            <w:vAlign w:val="center"/>
            <w:hideMark/>
          </w:tcPr>
          <w:p w14:paraId="6C17021A" w14:textId="5C346E53" w:rsidR="0019475F" w:rsidRPr="00644477" w:rsidRDefault="0019475F" w:rsidP="482899F2">
            <w:pPr>
              <w:jc w:val="both"/>
              <w:rPr>
                <w:rFonts w:ascii="Calibri" w:eastAsia="Calibri" w:hAnsi="Calibri" w:cs="Calibri"/>
                <w:b/>
                <w:bCs/>
                <w:sz w:val="20"/>
                <w:szCs w:val="20"/>
              </w:rPr>
            </w:pPr>
            <w:r w:rsidRPr="00644477">
              <w:rPr>
                <w:rFonts w:ascii="Calibri" w:eastAsia="Calibri" w:hAnsi="Calibri" w:cs="Calibri"/>
                <w:b/>
                <w:bCs/>
                <w:sz w:val="20"/>
                <w:szCs w:val="20"/>
              </w:rPr>
              <w:t>Nombre del indicador:</w:t>
            </w:r>
            <w:r w:rsidRPr="00644477">
              <w:rPr>
                <w:rFonts w:ascii="Calibri" w:eastAsia="Calibri" w:hAnsi="Calibri" w:cs="Calibri"/>
                <w:sz w:val="20"/>
                <w:szCs w:val="20"/>
              </w:rPr>
              <w:t xml:space="preserve"> Porcentaje de ORH de las entidades del </w:t>
            </w:r>
            <w:r w:rsidR="00705B91" w:rsidRPr="00644477">
              <w:rPr>
                <w:rFonts w:ascii="Calibri" w:eastAsia="Calibri" w:hAnsi="Calibri" w:cs="Calibri"/>
                <w:sz w:val="20"/>
                <w:szCs w:val="20"/>
              </w:rPr>
              <w:t>Estado capacitadas</w:t>
            </w:r>
            <w:r w:rsidRPr="00644477">
              <w:rPr>
                <w:rFonts w:ascii="Calibri" w:eastAsia="Calibri" w:hAnsi="Calibri" w:cs="Calibri"/>
                <w:sz w:val="20"/>
                <w:szCs w:val="20"/>
              </w:rPr>
              <w:t xml:space="preserve"> en la aplicación de ajustes razonables en procesos de selección, con énfasis en </w:t>
            </w:r>
            <w:r w:rsidR="00705B91" w:rsidRPr="00644477">
              <w:rPr>
                <w:rFonts w:ascii="Calibri" w:eastAsia="Calibri" w:hAnsi="Calibri" w:cs="Calibri"/>
                <w:sz w:val="20"/>
                <w:szCs w:val="20"/>
              </w:rPr>
              <w:t>personas autistas</w:t>
            </w:r>
            <w:r w:rsidRPr="00644477">
              <w:rPr>
                <w:rFonts w:ascii="Calibri" w:eastAsia="Calibri" w:hAnsi="Calibri" w:cs="Calibri"/>
                <w:sz w:val="20"/>
                <w:szCs w:val="20"/>
              </w:rPr>
              <w:t>.</w:t>
            </w:r>
          </w:p>
        </w:tc>
        <w:tc>
          <w:tcPr>
            <w:tcW w:w="1929" w:type="dxa"/>
            <w:tcBorders>
              <w:top w:val="nil"/>
              <w:left w:val="nil"/>
              <w:bottom w:val="single" w:sz="4" w:space="0" w:color="auto"/>
              <w:right w:val="single" w:sz="4" w:space="0" w:color="auto"/>
            </w:tcBorders>
            <w:shd w:val="clear" w:color="auto" w:fill="auto"/>
            <w:noWrap/>
            <w:vAlign w:val="center"/>
            <w:hideMark/>
          </w:tcPr>
          <w:p w14:paraId="49B89861" w14:textId="77777777" w:rsidR="0019475F" w:rsidRPr="00644477" w:rsidRDefault="0019475F" w:rsidP="482899F2">
            <w:pPr>
              <w:jc w:val="center"/>
              <w:rPr>
                <w:rFonts w:ascii="Calibri" w:eastAsia="Calibri" w:hAnsi="Calibri" w:cs="Calibri"/>
                <w:sz w:val="20"/>
                <w:szCs w:val="20"/>
              </w:rPr>
            </w:pPr>
            <w:r w:rsidRPr="00644477">
              <w:rPr>
                <w:rFonts w:ascii="Calibri" w:eastAsia="Calibri" w:hAnsi="Calibri" w:cs="Calibri"/>
                <w:sz w:val="20"/>
                <w:szCs w:val="20"/>
              </w:rPr>
              <w:t>SERVIR</w:t>
            </w:r>
          </w:p>
        </w:tc>
      </w:tr>
      <w:tr w:rsidR="383A5FFE" w:rsidRPr="00644477" w14:paraId="64997B87" w14:textId="77777777" w:rsidTr="383A5FFE">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007A75AC" w14:textId="368E376A" w:rsidR="5689FF6A" w:rsidRPr="00644477" w:rsidRDefault="5689FF6A" w:rsidP="383A5FFE">
            <w:pPr>
              <w:jc w:val="center"/>
              <w:rPr>
                <w:rFonts w:ascii="Calibri" w:eastAsia="Calibri" w:hAnsi="Calibri" w:cs="Calibri"/>
                <w:b/>
                <w:bCs/>
                <w:sz w:val="20"/>
                <w:szCs w:val="20"/>
              </w:rPr>
            </w:pPr>
            <w:r w:rsidRPr="00644477">
              <w:rPr>
                <w:rFonts w:ascii="Calibri" w:eastAsiaTheme="minorEastAsia" w:hAnsi="Calibri" w:cs="Calibri"/>
                <w:b/>
                <w:bCs/>
                <w:sz w:val="20"/>
                <w:szCs w:val="20"/>
              </w:rPr>
              <w:t>Diseño de documentos orientadores</w:t>
            </w:r>
          </w:p>
          <w:p w14:paraId="137A6E6A" w14:textId="747950E5" w:rsidR="383A5FFE" w:rsidRPr="00644477" w:rsidRDefault="383A5FFE" w:rsidP="383A5FFE">
            <w:pPr>
              <w:jc w:val="center"/>
              <w:rPr>
                <w:rFonts w:ascii="Calibri" w:eastAsia="Calibri" w:hAnsi="Calibri" w:cs="Calibri"/>
                <w:sz w:val="20"/>
                <w:szCs w:val="20"/>
              </w:rPr>
            </w:pPr>
          </w:p>
        </w:tc>
        <w:tc>
          <w:tcPr>
            <w:tcW w:w="1965" w:type="dxa"/>
            <w:tcBorders>
              <w:top w:val="nil"/>
              <w:left w:val="nil"/>
              <w:bottom w:val="single" w:sz="4" w:space="0" w:color="auto"/>
              <w:right w:val="single" w:sz="4" w:space="0" w:color="auto"/>
            </w:tcBorders>
            <w:shd w:val="clear" w:color="auto" w:fill="auto"/>
            <w:vAlign w:val="center"/>
            <w:hideMark/>
          </w:tcPr>
          <w:p w14:paraId="68419C83" w14:textId="1FB7D939" w:rsidR="6EB9FB9D" w:rsidRPr="00644477" w:rsidRDefault="6EB9FB9D" w:rsidP="383A5FFE">
            <w:pPr>
              <w:jc w:val="both"/>
              <w:rPr>
                <w:rFonts w:ascii="Calibri" w:eastAsiaTheme="minorEastAsia" w:hAnsi="Calibri" w:cs="Calibri"/>
                <w:sz w:val="20"/>
                <w:szCs w:val="20"/>
              </w:rPr>
            </w:pPr>
            <w:r w:rsidRPr="00644477">
              <w:rPr>
                <w:rFonts w:ascii="Calibri" w:eastAsiaTheme="minorEastAsia" w:hAnsi="Calibri" w:cs="Calibri"/>
                <w:sz w:val="20"/>
                <w:szCs w:val="20"/>
              </w:rPr>
              <w:t>Incorporar contenidos sobre autismo en documentos orientadores sobre clima y cultura organizacional en el ámbito laboral público.</w:t>
            </w:r>
          </w:p>
        </w:tc>
        <w:tc>
          <w:tcPr>
            <w:tcW w:w="2514" w:type="dxa"/>
            <w:tcBorders>
              <w:top w:val="nil"/>
              <w:left w:val="nil"/>
              <w:bottom w:val="single" w:sz="4" w:space="0" w:color="auto"/>
              <w:right w:val="single" w:sz="4" w:space="0" w:color="auto"/>
            </w:tcBorders>
            <w:shd w:val="clear" w:color="auto" w:fill="auto"/>
            <w:vAlign w:val="center"/>
            <w:hideMark/>
          </w:tcPr>
          <w:p w14:paraId="7C9BE219" w14:textId="4555FC66" w:rsidR="6EB9FB9D" w:rsidRPr="00644477" w:rsidRDefault="6EB9FB9D" w:rsidP="383A5FFE">
            <w:pPr>
              <w:jc w:val="both"/>
              <w:rPr>
                <w:rFonts w:ascii="Calibri" w:eastAsiaTheme="minorEastAsia" w:hAnsi="Calibri" w:cs="Calibri"/>
                <w:sz w:val="20"/>
                <w:szCs w:val="20"/>
              </w:rPr>
            </w:pPr>
            <w:r w:rsidRPr="00644477">
              <w:rPr>
                <w:rFonts w:ascii="Calibri" w:eastAsiaTheme="minorEastAsia" w:hAnsi="Calibri" w:cs="Calibri"/>
                <w:sz w:val="20"/>
                <w:szCs w:val="20"/>
              </w:rPr>
              <w:t>No requiere indicador. El medio de verificación es la aprobación de los documentos.</w:t>
            </w:r>
          </w:p>
        </w:tc>
        <w:tc>
          <w:tcPr>
            <w:tcW w:w="1929" w:type="dxa"/>
            <w:tcBorders>
              <w:top w:val="nil"/>
              <w:left w:val="nil"/>
              <w:bottom w:val="single" w:sz="4" w:space="0" w:color="auto"/>
              <w:right w:val="single" w:sz="4" w:space="0" w:color="auto"/>
            </w:tcBorders>
            <w:shd w:val="clear" w:color="auto" w:fill="auto"/>
            <w:noWrap/>
            <w:vAlign w:val="center"/>
            <w:hideMark/>
          </w:tcPr>
          <w:p w14:paraId="1BEB7258" w14:textId="59007964" w:rsidR="5689FF6A" w:rsidRPr="00644477" w:rsidRDefault="5689FF6A" w:rsidP="383A5FFE">
            <w:pPr>
              <w:jc w:val="center"/>
              <w:rPr>
                <w:rFonts w:ascii="Calibri" w:eastAsia="Calibri" w:hAnsi="Calibri" w:cs="Calibri"/>
                <w:sz w:val="20"/>
                <w:szCs w:val="20"/>
              </w:rPr>
            </w:pPr>
            <w:r w:rsidRPr="00644477">
              <w:rPr>
                <w:rFonts w:ascii="Calibri" w:eastAsia="Calibri" w:hAnsi="Calibri" w:cs="Calibri"/>
                <w:sz w:val="20"/>
                <w:szCs w:val="20"/>
              </w:rPr>
              <w:t xml:space="preserve"> SERVIR </w:t>
            </w:r>
          </w:p>
        </w:tc>
      </w:tr>
    </w:tbl>
    <w:p w14:paraId="58A86108" w14:textId="77777777" w:rsidR="0019475F" w:rsidRPr="00644477" w:rsidRDefault="0019475F" w:rsidP="005576CC">
      <w:pPr>
        <w:pStyle w:val="Prrafodelista"/>
        <w:tabs>
          <w:tab w:val="left" w:pos="2268"/>
        </w:tabs>
        <w:spacing w:after="120"/>
        <w:jc w:val="both"/>
        <w:rPr>
          <w:rFonts w:ascii="Calibri" w:eastAsia="Calibri" w:hAnsi="Calibri" w:cs="Calibri"/>
          <w:bCs/>
          <w:sz w:val="22"/>
          <w:szCs w:val="22"/>
        </w:rPr>
      </w:pPr>
    </w:p>
    <w:p w14:paraId="7328C5A5" w14:textId="2FAF44FA" w:rsidR="00397240" w:rsidRPr="00644477" w:rsidRDefault="3CE0091A" w:rsidP="482899F2">
      <w:pPr>
        <w:pStyle w:val="Ttulo2"/>
      </w:pPr>
      <w:bookmarkStart w:id="21" w:name="_Toc1655271321"/>
      <w:r w:rsidRPr="00644477">
        <w:t xml:space="preserve">9.3. </w:t>
      </w:r>
      <w:r w:rsidR="00397240" w:rsidRPr="00644477">
        <w:t>OBJETIVO ESPECÍFICO 3: FORTALECER CAPACIDADES DE LOS ACTORES Y LAS INVESTIGACIONES RELACIONADAS AL AUTISMO.</w:t>
      </w:r>
      <w:bookmarkEnd w:id="21"/>
    </w:p>
    <w:p w14:paraId="2FA48ADC" w14:textId="238E9708" w:rsidR="00915DA3" w:rsidRPr="00644477" w:rsidRDefault="287B7659" w:rsidP="482899F2">
      <w:pPr>
        <w:pStyle w:val="Ttulo3"/>
      </w:pPr>
      <w:bookmarkStart w:id="22" w:name="_Toc1432014415"/>
      <w:r w:rsidRPr="00644477">
        <w:t xml:space="preserve">9.3.1. </w:t>
      </w:r>
      <w:r w:rsidR="005576CC" w:rsidRPr="00644477">
        <w:t xml:space="preserve">Línea de acción 7: </w:t>
      </w:r>
      <w:r w:rsidR="00915DA3" w:rsidRPr="00644477">
        <w:t>Implementar intervenciones que tengan como propósito establecer condiciones de igualdad para el acceso a la educación inclusiva para las personas autistas.</w:t>
      </w:r>
      <w:bookmarkEnd w:id="22"/>
    </w:p>
    <w:p w14:paraId="50150D62" w14:textId="432EEC27" w:rsidR="00FC12F1" w:rsidRPr="00644477" w:rsidRDefault="00FC12F1" w:rsidP="482899F2">
      <w:pPr>
        <w:pStyle w:val="Prrafodelista"/>
        <w:tabs>
          <w:tab w:val="left" w:pos="2268"/>
        </w:tabs>
        <w:spacing w:before="240" w:after="240"/>
        <w:jc w:val="both"/>
        <w:rPr>
          <w:rFonts w:ascii="Calibri" w:eastAsia="Calibri" w:hAnsi="Calibri" w:cs="Calibri"/>
          <w:sz w:val="22"/>
          <w:szCs w:val="22"/>
        </w:rPr>
      </w:pPr>
      <w:r w:rsidRPr="00644477">
        <w:rPr>
          <w:rFonts w:ascii="Calibri" w:eastAsia="Calibri" w:hAnsi="Calibri" w:cs="Calibri"/>
          <w:sz w:val="22"/>
          <w:szCs w:val="22"/>
        </w:rPr>
        <w:t xml:space="preserve">La educación inclusiva para </w:t>
      </w:r>
      <w:r w:rsidR="00705B91" w:rsidRPr="00644477">
        <w:rPr>
          <w:rFonts w:ascii="Calibri" w:eastAsia="Calibri" w:hAnsi="Calibri" w:cs="Calibri"/>
          <w:sz w:val="22"/>
          <w:szCs w:val="22"/>
        </w:rPr>
        <w:t>personas autistas</w:t>
      </w:r>
      <w:r w:rsidRPr="00644477">
        <w:rPr>
          <w:rFonts w:ascii="Calibri" w:eastAsia="Calibri" w:hAnsi="Calibri" w:cs="Calibri"/>
          <w:sz w:val="22"/>
          <w:szCs w:val="22"/>
        </w:rPr>
        <w:t xml:space="preserve"> es un enfoque educativo que busca proporcionar oportunidades de aprendizaje equitativas y de alta calidad para todos los estudiantes, incluid</w:t>
      </w:r>
      <w:r w:rsidR="00705B91" w:rsidRPr="00644477">
        <w:rPr>
          <w:rFonts w:ascii="Calibri" w:eastAsia="Calibri" w:hAnsi="Calibri" w:cs="Calibri"/>
          <w:sz w:val="22"/>
          <w:szCs w:val="22"/>
        </w:rPr>
        <w:t>os personas autistas</w:t>
      </w:r>
      <w:r w:rsidRPr="00644477">
        <w:rPr>
          <w:rFonts w:ascii="Calibri" w:eastAsia="Calibri" w:hAnsi="Calibri" w:cs="Calibri"/>
          <w:sz w:val="22"/>
          <w:szCs w:val="22"/>
        </w:rPr>
        <w:t>, dentro del entorno escolar regular. Este enfoque reconoce y valora la diversidad de habilidades, necesidades y experiencias de todos los estudiantes, y promueve la participación de cada uno en el proceso educativo.</w:t>
      </w:r>
    </w:p>
    <w:p w14:paraId="6ACFF018" w14:textId="33AEF758" w:rsidR="00FC12F1" w:rsidRPr="00644477" w:rsidRDefault="00FC12F1" w:rsidP="482899F2">
      <w:pPr>
        <w:pStyle w:val="Prrafodelista"/>
        <w:tabs>
          <w:tab w:val="left" w:pos="2268"/>
        </w:tabs>
        <w:spacing w:before="240" w:after="240"/>
        <w:jc w:val="both"/>
        <w:rPr>
          <w:rFonts w:ascii="Calibri" w:eastAsia="Calibri" w:hAnsi="Calibri" w:cs="Calibri"/>
          <w:sz w:val="22"/>
          <w:szCs w:val="22"/>
        </w:rPr>
      </w:pPr>
    </w:p>
    <w:p w14:paraId="030C9A97" w14:textId="0073CE95" w:rsidR="00FC12F1" w:rsidRPr="00644477" w:rsidRDefault="00FC12F1" w:rsidP="482899F2">
      <w:pPr>
        <w:pStyle w:val="Prrafodelista"/>
        <w:tabs>
          <w:tab w:val="left" w:pos="2268"/>
        </w:tabs>
        <w:spacing w:before="240" w:after="240"/>
        <w:jc w:val="both"/>
        <w:rPr>
          <w:rFonts w:ascii="Calibri" w:eastAsia="Calibri" w:hAnsi="Calibri" w:cs="Calibri"/>
          <w:sz w:val="22"/>
          <w:szCs w:val="22"/>
        </w:rPr>
      </w:pPr>
      <w:r w:rsidRPr="00644477">
        <w:rPr>
          <w:rFonts w:ascii="Calibri" w:eastAsia="Calibri" w:hAnsi="Calibri" w:cs="Calibri"/>
          <w:sz w:val="22"/>
          <w:szCs w:val="22"/>
        </w:rPr>
        <w:t xml:space="preserve">Para que esto se materialice, previamente se debe reconocer que todos los estudiantes, </w:t>
      </w:r>
      <w:r w:rsidR="00705B91" w:rsidRPr="00644477">
        <w:rPr>
          <w:rFonts w:ascii="Calibri" w:eastAsia="Calibri" w:hAnsi="Calibri" w:cs="Calibri"/>
          <w:sz w:val="22"/>
          <w:szCs w:val="22"/>
        </w:rPr>
        <w:t>incluidas personas autistas</w:t>
      </w:r>
      <w:r w:rsidRPr="00644477">
        <w:rPr>
          <w:rFonts w:ascii="Calibri" w:eastAsia="Calibri" w:hAnsi="Calibri" w:cs="Calibri"/>
          <w:sz w:val="22"/>
          <w:szCs w:val="22"/>
        </w:rPr>
        <w:t>, tienen derecho a acceder a una educación de calidad y a participar plenamente en todas las actividades escolares. Esto implica eliminar barreras físicas, sociales y educativas que puedan limitar su participación, y proporcionar los apoyos y ajustes necesarios para garantizar su inclusión efectiva.</w:t>
      </w:r>
    </w:p>
    <w:p w14:paraId="174EE3A0" w14:textId="05640102" w:rsidR="482899F2" w:rsidRPr="00644477" w:rsidRDefault="482899F2" w:rsidP="482899F2">
      <w:pPr>
        <w:pStyle w:val="Prrafodelista"/>
        <w:tabs>
          <w:tab w:val="left" w:pos="2268"/>
        </w:tabs>
        <w:spacing w:before="240" w:after="240"/>
        <w:jc w:val="both"/>
        <w:rPr>
          <w:rFonts w:ascii="Calibri" w:eastAsia="Calibri" w:hAnsi="Calibri" w:cs="Calibri"/>
          <w:sz w:val="22"/>
          <w:szCs w:val="22"/>
        </w:rPr>
      </w:pPr>
    </w:p>
    <w:p w14:paraId="159338B2" w14:textId="197F4AAE" w:rsidR="00FC12F1" w:rsidRPr="00644477" w:rsidRDefault="00FC12F1" w:rsidP="482899F2">
      <w:pPr>
        <w:pStyle w:val="Prrafodelista"/>
        <w:tabs>
          <w:tab w:val="left" w:pos="2268"/>
        </w:tabs>
        <w:spacing w:before="240" w:after="240"/>
        <w:jc w:val="both"/>
        <w:rPr>
          <w:rFonts w:ascii="Calibri" w:eastAsia="Calibri" w:hAnsi="Calibri" w:cs="Calibri"/>
          <w:sz w:val="22"/>
          <w:szCs w:val="22"/>
        </w:rPr>
      </w:pPr>
      <w:r w:rsidRPr="00644477">
        <w:rPr>
          <w:rFonts w:ascii="Calibri" w:eastAsia="Calibri" w:hAnsi="Calibri" w:cs="Calibri"/>
          <w:sz w:val="22"/>
          <w:szCs w:val="22"/>
        </w:rPr>
        <w:t xml:space="preserve">Se debe reconocer las diferencias individuales de cada estudiante, incluidos sus estilos de aprendizaje, fortalezas, desafíos y necesidades específicas relacionadas con el </w:t>
      </w:r>
      <w:r w:rsidR="00705B91" w:rsidRPr="00644477">
        <w:rPr>
          <w:rFonts w:ascii="Calibri" w:eastAsia="Calibri" w:hAnsi="Calibri" w:cs="Calibri"/>
          <w:sz w:val="22"/>
          <w:szCs w:val="22"/>
        </w:rPr>
        <w:t>autismo</w:t>
      </w:r>
      <w:r w:rsidRPr="00644477">
        <w:rPr>
          <w:rFonts w:ascii="Calibri" w:eastAsia="Calibri" w:hAnsi="Calibri" w:cs="Calibri"/>
          <w:sz w:val="22"/>
          <w:szCs w:val="22"/>
        </w:rPr>
        <w:t xml:space="preserve">. Por lo tanto, se adopta un enfoque individualizado y personalizado para el diseño y la implementación del currículo, los métodos de enseñanza y la evaluación del progreso del estudiante. </w:t>
      </w:r>
    </w:p>
    <w:p w14:paraId="6B90EBBE" w14:textId="2163ED23" w:rsidR="482899F2" w:rsidRPr="00644477" w:rsidRDefault="482899F2" w:rsidP="482899F2">
      <w:pPr>
        <w:pStyle w:val="Prrafodelista"/>
        <w:tabs>
          <w:tab w:val="left" w:pos="2268"/>
        </w:tabs>
        <w:spacing w:before="240" w:after="240"/>
        <w:jc w:val="both"/>
        <w:rPr>
          <w:rFonts w:ascii="Calibri" w:eastAsia="Calibri" w:hAnsi="Calibri" w:cs="Calibri"/>
          <w:sz w:val="22"/>
          <w:szCs w:val="22"/>
        </w:rPr>
      </w:pPr>
    </w:p>
    <w:p w14:paraId="3DBF5584" w14:textId="161E1873" w:rsidR="00FC12F1" w:rsidRPr="00644477" w:rsidRDefault="00FC12F1" w:rsidP="482899F2">
      <w:pPr>
        <w:pStyle w:val="Prrafodelista"/>
        <w:tabs>
          <w:tab w:val="left" w:pos="2268"/>
        </w:tabs>
        <w:spacing w:before="240" w:after="240"/>
        <w:jc w:val="both"/>
        <w:rPr>
          <w:rFonts w:ascii="Calibri" w:eastAsia="Calibri" w:hAnsi="Calibri" w:cs="Calibri"/>
          <w:sz w:val="22"/>
          <w:szCs w:val="22"/>
        </w:rPr>
      </w:pPr>
      <w:r w:rsidRPr="00644477">
        <w:rPr>
          <w:rFonts w:ascii="Calibri" w:eastAsia="Calibri" w:hAnsi="Calibri" w:cs="Calibri"/>
          <w:sz w:val="22"/>
          <w:szCs w:val="22"/>
        </w:rPr>
        <w:t>Este enfoque promueve la sensibilización y la aceptación de la diversidad, incluid</w:t>
      </w:r>
      <w:r w:rsidR="00705B91" w:rsidRPr="00644477">
        <w:rPr>
          <w:rFonts w:ascii="Calibri" w:eastAsia="Calibri" w:hAnsi="Calibri" w:cs="Calibri"/>
          <w:sz w:val="22"/>
          <w:szCs w:val="22"/>
        </w:rPr>
        <w:t>o el autismo</w:t>
      </w:r>
      <w:r w:rsidRPr="00644477">
        <w:rPr>
          <w:rFonts w:ascii="Calibri" w:eastAsia="Calibri" w:hAnsi="Calibri" w:cs="Calibri"/>
          <w:sz w:val="22"/>
          <w:szCs w:val="22"/>
        </w:rPr>
        <w:t xml:space="preserve">, dentro de la comunidad escolar y más allá. Se fomenta un ambiente escolar </w:t>
      </w:r>
      <w:r w:rsidRPr="00644477">
        <w:rPr>
          <w:rFonts w:ascii="Calibri" w:eastAsia="Calibri" w:hAnsi="Calibri" w:cs="Calibri"/>
          <w:sz w:val="22"/>
          <w:szCs w:val="22"/>
        </w:rPr>
        <w:lastRenderedPageBreak/>
        <w:t>acogedor, respetuoso y comprensivo donde se celebra la diversidad y se combate el estigma y la discriminación.</w:t>
      </w:r>
    </w:p>
    <w:p w14:paraId="48F9D91B" w14:textId="5C21551A" w:rsidR="482899F2" w:rsidRPr="00644477" w:rsidRDefault="482899F2" w:rsidP="482899F2">
      <w:pPr>
        <w:pStyle w:val="Prrafodelista"/>
        <w:tabs>
          <w:tab w:val="left" w:pos="2268"/>
        </w:tabs>
        <w:spacing w:before="240" w:after="240"/>
        <w:jc w:val="both"/>
        <w:rPr>
          <w:rFonts w:ascii="Calibri" w:eastAsia="Calibri" w:hAnsi="Calibri" w:cs="Calibri"/>
          <w:sz w:val="22"/>
          <w:szCs w:val="22"/>
        </w:rPr>
      </w:pPr>
    </w:p>
    <w:p w14:paraId="704076A7" w14:textId="4C414CE1" w:rsidR="00FC12F1" w:rsidRPr="00644477" w:rsidRDefault="0019475F" w:rsidP="482899F2">
      <w:pPr>
        <w:pStyle w:val="Prrafodelista"/>
        <w:tabs>
          <w:tab w:val="left" w:pos="2268"/>
        </w:tabs>
        <w:spacing w:before="240" w:after="240"/>
        <w:jc w:val="both"/>
        <w:rPr>
          <w:rFonts w:ascii="Calibri" w:eastAsia="Calibri" w:hAnsi="Calibri" w:cs="Calibri"/>
          <w:sz w:val="22"/>
          <w:szCs w:val="22"/>
        </w:rPr>
      </w:pPr>
      <w:r w:rsidRPr="00644477">
        <w:rPr>
          <w:rFonts w:ascii="Calibri" w:eastAsia="Calibri" w:hAnsi="Calibri" w:cs="Calibri"/>
          <w:sz w:val="22"/>
          <w:szCs w:val="22"/>
        </w:rPr>
        <w:t xml:space="preserve">Estas actividades están orientadas a mejorar la atención educativa y el bienestar de los estudiantes </w:t>
      </w:r>
      <w:r w:rsidR="00705B91" w:rsidRPr="00644477">
        <w:rPr>
          <w:rFonts w:ascii="Calibri" w:eastAsia="Calibri" w:hAnsi="Calibri" w:cs="Calibri"/>
          <w:sz w:val="22"/>
          <w:szCs w:val="22"/>
        </w:rPr>
        <w:t>autistas</w:t>
      </w:r>
      <w:r w:rsidRPr="00644477">
        <w:rPr>
          <w:rFonts w:ascii="Calibri" w:eastAsia="Calibri" w:hAnsi="Calibri" w:cs="Calibri"/>
          <w:sz w:val="22"/>
          <w:szCs w:val="22"/>
        </w:rPr>
        <w:t xml:space="preserve">. Esto implica desde registrar y analizar casos de violencia escolar reportados por estudiantes </w:t>
      </w:r>
      <w:r w:rsidR="00705B91" w:rsidRPr="00644477">
        <w:rPr>
          <w:rFonts w:ascii="Calibri" w:eastAsia="Calibri" w:hAnsi="Calibri" w:cs="Calibri"/>
          <w:sz w:val="22"/>
          <w:szCs w:val="22"/>
        </w:rPr>
        <w:t>autistas</w:t>
      </w:r>
      <w:r w:rsidRPr="00644477">
        <w:rPr>
          <w:rFonts w:ascii="Calibri" w:eastAsia="Calibri" w:hAnsi="Calibri" w:cs="Calibri"/>
          <w:sz w:val="22"/>
          <w:szCs w:val="22"/>
        </w:rPr>
        <w:t xml:space="preserve"> a través del canal SISEVE del MINEDU, hasta identificar a estos estudiantes en diferentes modalidades educativas, incluyendo Educación Básica Regular y Centros de Educación Básica Alternativa. Además, se implementan medidas como la atención específica a estudiantes </w:t>
      </w:r>
      <w:r w:rsidR="00705B91" w:rsidRPr="00644477">
        <w:rPr>
          <w:rFonts w:ascii="Calibri" w:eastAsia="Calibri" w:hAnsi="Calibri" w:cs="Calibri"/>
          <w:sz w:val="22"/>
          <w:szCs w:val="22"/>
        </w:rPr>
        <w:t>autistas</w:t>
      </w:r>
      <w:r w:rsidRPr="00644477">
        <w:rPr>
          <w:rFonts w:ascii="Calibri" w:eastAsia="Calibri" w:hAnsi="Calibri" w:cs="Calibri"/>
          <w:sz w:val="22"/>
          <w:szCs w:val="22"/>
        </w:rPr>
        <w:t xml:space="preserve"> que desertaron del sistema educativo, la formación del personal docente en enfoques inclusivos y el uso de materiales educativos adaptados para las necesidades de los estudiantes </w:t>
      </w:r>
      <w:r w:rsidR="00705B91" w:rsidRPr="00644477">
        <w:rPr>
          <w:rFonts w:ascii="Calibri" w:eastAsia="Calibri" w:hAnsi="Calibri" w:cs="Calibri"/>
          <w:sz w:val="22"/>
          <w:szCs w:val="22"/>
        </w:rPr>
        <w:t>autistas</w:t>
      </w:r>
      <w:r w:rsidRPr="00644477">
        <w:rPr>
          <w:rFonts w:ascii="Calibri" w:eastAsia="Calibri" w:hAnsi="Calibri" w:cs="Calibri"/>
          <w:sz w:val="22"/>
          <w:szCs w:val="22"/>
        </w:rPr>
        <w:t xml:space="preserve">, así como la certificación en cursos formativos ofrecidos por </w:t>
      </w:r>
      <w:proofErr w:type="spellStart"/>
      <w:r w:rsidRPr="00644477">
        <w:rPr>
          <w:rFonts w:ascii="Calibri" w:eastAsia="Calibri" w:hAnsi="Calibri" w:cs="Calibri"/>
          <w:sz w:val="22"/>
          <w:szCs w:val="22"/>
        </w:rPr>
        <w:t>CETPROs</w:t>
      </w:r>
      <w:proofErr w:type="spellEnd"/>
      <w:r w:rsidRPr="00644477">
        <w:rPr>
          <w:rFonts w:ascii="Calibri" w:eastAsia="Calibri" w:hAnsi="Calibri" w:cs="Calibri"/>
          <w:sz w:val="22"/>
          <w:szCs w:val="22"/>
        </w:rPr>
        <w:t xml:space="preserve"> y la suscripción de convenios entre </w:t>
      </w:r>
      <w:proofErr w:type="spellStart"/>
      <w:r w:rsidRPr="00644477">
        <w:rPr>
          <w:rFonts w:ascii="Calibri" w:eastAsia="Calibri" w:hAnsi="Calibri" w:cs="Calibri"/>
          <w:sz w:val="22"/>
          <w:szCs w:val="22"/>
        </w:rPr>
        <w:t>CETPROs</w:t>
      </w:r>
      <w:proofErr w:type="spellEnd"/>
      <w:r w:rsidRPr="00644477">
        <w:rPr>
          <w:rFonts w:ascii="Calibri" w:eastAsia="Calibri" w:hAnsi="Calibri" w:cs="Calibri"/>
          <w:sz w:val="22"/>
          <w:szCs w:val="22"/>
        </w:rPr>
        <w:t xml:space="preserve"> y empresas para la contratación de personas con discapacidad, incluyendo </w:t>
      </w:r>
      <w:r w:rsidR="00705B91" w:rsidRPr="00644477">
        <w:rPr>
          <w:rFonts w:ascii="Calibri" w:eastAsia="Calibri" w:hAnsi="Calibri" w:cs="Calibri"/>
          <w:sz w:val="22"/>
          <w:szCs w:val="22"/>
        </w:rPr>
        <w:t>las personas autistas.</w:t>
      </w:r>
    </w:p>
    <w:p w14:paraId="68531A6C" w14:textId="449E021D" w:rsidR="482899F2" w:rsidRPr="00644477" w:rsidRDefault="482899F2" w:rsidP="482899F2">
      <w:pPr>
        <w:pStyle w:val="Prrafodelista"/>
        <w:tabs>
          <w:tab w:val="left" w:pos="2268"/>
        </w:tabs>
        <w:spacing w:before="240" w:after="240"/>
        <w:jc w:val="both"/>
        <w:rPr>
          <w:rFonts w:ascii="Calibri" w:eastAsia="Calibri" w:hAnsi="Calibri" w:cs="Calibri"/>
          <w:sz w:val="22"/>
          <w:szCs w:val="22"/>
        </w:rPr>
      </w:pPr>
    </w:p>
    <w:p w14:paraId="44665EFF" w14:textId="3F2C56F3" w:rsidR="0019475F" w:rsidRPr="00644477" w:rsidRDefault="00FC12F1" w:rsidP="482899F2">
      <w:pPr>
        <w:pStyle w:val="Prrafodelista"/>
        <w:tabs>
          <w:tab w:val="left" w:pos="2268"/>
        </w:tabs>
        <w:spacing w:before="240" w:after="240"/>
        <w:jc w:val="both"/>
        <w:rPr>
          <w:rFonts w:ascii="Calibri" w:eastAsia="Calibri" w:hAnsi="Calibri" w:cs="Calibri"/>
          <w:sz w:val="22"/>
          <w:szCs w:val="22"/>
        </w:rPr>
      </w:pPr>
      <w:r w:rsidRPr="00644477">
        <w:rPr>
          <w:rFonts w:ascii="Calibri" w:eastAsia="Calibri" w:hAnsi="Calibri" w:cs="Calibri"/>
          <w:sz w:val="22"/>
          <w:szCs w:val="22"/>
        </w:rPr>
        <w:t xml:space="preserve">La educación inclusiva para </w:t>
      </w:r>
      <w:r w:rsidR="00705B91" w:rsidRPr="00644477">
        <w:rPr>
          <w:rFonts w:ascii="Calibri" w:eastAsia="Calibri" w:hAnsi="Calibri" w:cs="Calibri"/>
          <w:sz w:val="22"/>
          <w:szCs w:val="22"/>
        </w:rPr>
        <w:t>personas autistas</w:t>
      </w:r>
      <w:r w:rsidRPr="00644477">
        <w:rPr>
          <w:rFonts w:ascii="Calibri" w:eastAsia="Calibri" w:hAnsi="Calibri" w:cs="Calibri"/>
          <w:sz w:val="22"/>
          <w:szCs w:val="22"/>
        </w:rPr>
        <w:t xml:space="preserve"> reconoce la importancia del desarrollo de habilidades sociales y emocionales, así como habilidades académicas. Se brinda apoyo específico para ayudar a los estudiantes </w:t>
      </w:r>
      <w:r w:rsidR="00705B91" w:rsidRPr="00644477">
        <w:rPr>
          <w:rFonts w:ascii="Calibri" w:eastAsia="Calibri" w:hAnsi="Calibri" w:cs="Calibri"/>
          <w:sz w:val="22"/>
          <w:szCs w:val="22"/>
        </w:rPr>
        <w:t>autistas</w:t>
      </w:r>
      <w:r w:rsidRPr="00644477">
        <w:rPr>
          <w:rFonts w:ascii="Calibri" w:eastAsia="Calibri" w:hAnsi="Calibri" w:cs="Calibri"/>
          <w:sz w:val="22"/>
          <w:szCs w:val="22"/>
        </w:rPr>
        <w:t xml:space="preserve"> a desarrollar habilidades de comunicación, interacción social, regulación emocional y resolución de problemas, que son fundamentales para su éxito tanto en la escuela como en la vida cotidiana.</w:t>
      </w:r>
    </w:p>
    <w:p w14:paraId="595F0C08" w14:textId="18D1C256" w:rsidR="60B9C526" w:rsidRPr="00644477" w:rsidRDefault="60B9C526" w:rsidP="482899F2">
      <w:pPr>
        <w:pStyle w:val="paragraph"/>
        <w:keepNext/>
        <w:spacing w:before="0" w:beforeAutospacing="0" w:after="240" w:afterAutospacing="0"/>
        <w:ind w:left="709"/>
        <w:jc w:val="center"/>
        <w:rPr>
          <w:rFonts w:ascii="Calibri" w:eastAsia="Calibri" w:hAnsi="Calibri" w:cs="Calibri"/>
          <w:sz w:val="22"/>
          <w:szCs w:val="22"/>
        </w:rPr>
      </w:pPr>
      <w:r w:rsidRPr="00644477">
        <w:rPr>
          <w:rStyle w:val="normaltextrun"/>
          <w:rFonts w:ascii="Calibri" w:eastAsia="Calibri" w:hAnsi="Calibri" w:cs="Calibri"/>
          <w:b/>
          <w:bCs/>
          <w:sz w:val="22"/>
          <w:szCs w:val="22"/>
        </w:rPr>
        <w:t>Cuadro Nº 09. Detalle de actividades de la LA.7</w:t>
      </w:r>
    </w:p>
    <w:tbl>
      <w:tblPr>
        <w:tblW w:w="4589"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2412"/>
        <w:gridCol w:w="2125"/>
        <w:gridCol w:w="1558"/>
      </w:tblGrid>
      <w:tr w:rsidR="00DA708C" w:rsidRPr="00644477" w14:paraId="4F80564C" w14:textId="77777777" w:rsidTr="383A5FFE">
        <w:trPr>
          <w:trHeight w:val="624"/>
          <w:tblHeader/>
        </w:trPr>
        <w:tc>
          <w:tcPr>
            <w:tcW w:w="1091" w:type="pct"/>
            <w:shd w:val="clear" w:color="auto" w:fill="E8E8E8" w:themeFill="background2"/>
            <w:vAlign w:val="center"/>
            <w:hideMark/>
          </w:tcPr>
          <w:p w14:paraId="1DD8970C" w14:textId="77777777" w:rsidR="0019475F" w:rsidRPr="00644477" w:rsidRDefault="0019475F" w:rsidP="482899F2">
            <w:pPr>
              <w:jc w:val="center"/>
              <w:rPr>
                <w:rFonts w:ascii="Calibri" w:eastAsia="Calibri" w:hAnsi="Calibri" w:cs="Calibri"/>
                <w:b/>
                <w:bCs/>
                <w:sz w:val="20"/>
                <w:szCs w:val="20"/>
              </w:rPr>
            </w:pPr>
            <w:r w:rsidRPr="00644477">
              <w:rPr>
                <w:rFonts w:ascii="Calibri" w:eastAsia="Calibri" w:hAnsi="Calibri" w:cs="Calibri"/>
                <w:b/>
                <w:bCs/>
                <w:sz w:val="20"/>
                <w:szCs w:val="20"/>
              </w:rPr>
              <w:t>Tipo de actividad</w:t>
            </w:r>
          </w:p>
        </w:tc>
        <w:tc>
          <w:tcPr>
            <w:tcW w:w="1547" w:type="pct"/>
            <w:shd w:val="clear" w:color="auto" w:fill="E8E8E8" w:themeFill="background2"/>
            <w:vAlign w:val="center"/>
            <w:hideMark/>
          </w:tcPr>
          <w:p w14:paraId="19276E3F" w14:textId="77777777" w:rsidR="0019475F" w:rsidRPr="00644477" w:rsidRDefault="0019475F" w:rsidP="482899F2">
            <w:pPr>
              <w:jc w:val="center"/>
              <w:rPr>
                <w:rFonts w:ascii="Calibri" w:eastAsia="Calibri" w:hAnsi="Calibri" w:cs="Calibri"/>
                <w:b/>
                <w:bCs/>
                <w:sz w:val="20"/>
                <w:szCs w:val="20"/>
              </w:rPr>
            </w:pPr>
            <w:r w:rsidRPr="00644477">
              <w:rPr>
                <w:rFonts w:ascii="Calibri" w:eastAsia="Calibri" w:hAnsi="Calibri" w:cs="Calibri"/>
                <w:b/>
                <w:bCs/>
                <w:sz w:val="20"/>
                <w:szCs w:val="20"/>
              </w:rPr>
              <w:t>Actividades</w:t>
            </w:r>
          </w:p>
        </w:tc>
        <w:tc>
          <w:tcPr>
            <w:tcW w:w="1363" w:type="pct"/>
            <w:shd w:val="clear" w:color="auto" w:fill="E8E8E8" w:themeFill="background2"/>
            <w:vAlign w:val="center"/>
            <w:hideMark/>
          </w:tcPr>
          <w:p w14:paraId="18BD13EC" w14:textId="77777777" w:rsidR="0019475F" w:rsidRPr="00644477" w:rsidRDefault="0019475F" w:rsidP="482899F2">
            <w:pPr>
              <w:jc w:val="center"/>
              <w:rPr>
                <w:rFonts w:ascii="Calibri" w:eastAsia="Calibri" w:hAnsi="Calibri" w:cs="Calibri"/>
                <w:b/>
                <w:bCs/>
                <w:sz w:val="20"/>
                <w:szCs w:val="20"/>
              </w:rPr>
            </w:pPr>
            <w:r w:rsidRPr="00644477">
              <w:rPr>
                <w:rFonts w:ascii="Calibri" w:eastAsia="Calibri" w:hAnsi="Calibri" w:cs="Calibri"/>
                <w:b/>
                <w:bCs/>
                <w:sz w:val="20"/>
                <w:szCs w:val="20"/>
              </w:rPr>
              <w:t>Indicador / medio de verificación</w:t>
            </w:r>
          </w:p>
        </w:tc>
        <w:tc>
          <w:tcPr>
            <w:tcW w:w="999" w:type="pct"/>
            <w:shd w:val="clear" w:color="auto" w:fill="E8E8E8" w:themeFill="background2"/>
            <w:vAlign w:val="center"/>
            <w:hideMark/>
          </w:tcPr>
          <w:p w14:paraId="28B1FE95" w14:textId="77777777" w:rsidR="0019475F" w:rsidRPr="00644477" w:rsidRDefault="0019475F" w:rsidP="482899F2">
            <w:pPr>
              <w:jc w:val="center"/>
              <w:rPr>
                <w:rFonts w:ascii="Calibri" w:eastAsia="Calibri" w:hAnsi="Calibri" w:cs="Calibri"/>
                <w:b/>
                <w:bCs/>
                <w:sz w:val="20"/>
                <w:szCs w:val="20"/>
              </w:rPr>
            </w:pPr>
            <w:r w:rsidRPr="00644477">
              <w:rPr>
                <w:rFonts w:ascii="Calibri" w:eastAsia="Calibri" w:hAnsi="Calibri" w:cs="Calibri"/>
                <w:b/>
                <w:bCs/>
                <w:sz w:val="20"/>
                <w:szCs w:val="20"/>
              </w:rPr>
              <w:t>Responsable</w:t>
            </w:r>
          </w:p>
        </w:tc>
      </w:tr>
      <w:tr w:rsidR="00DA708C" w:rsidRPr="00644477" w14:paraId="18D1F2A7" w14:textId="77777777" w:rsidTr="383A5FFE">
        <w:trPr>
          <w:trHeight w:val="1744"/>
        </w:trPr>
        <w:tc>
          <w:tcPr>
            <w:tcW w:w="1091" w:type="pct"/>
            <w:shd w:val="clear" w:color="auto" w:fill="auto"/>
            <w:vAlign w:val="center"/>
            <w:hideMark/>
          </w:tcPr>
          <w:p w14:paraId="097B75FB" w14:textId="77777777" w:rsidR="0019475F" w:rsidRPr="00644477" w:rsidRDefault="0019475F" w:rsidP="482899F2">
            <w:pPr>
              <w:jc w:val="center"/>
              <w:rPr>
                <w:rFonts w:ascii="Calibri" w:eastAsia="Calibri" w:hAnsi="Calibri" w:cs="Calibri"/>
                <w:b/>
                <w:bCs/>
                <w:sz w:val="20"/>
                <w:szCs w:val="20"/>
              </w:rPr>
            </w:pPr>
            <w:r w:rsidRPr="00644477">
              <w:rPr>
                <w:rFonts w:ascii="Calibri" w:eastAsia="Calibri" w:hAnsi="Calibri" w:cs="Calibri"/>
                <w:b/>
                <w:bCs/>
                <w:sz w:val="20"/>
                <w:szCs w:val="20"/>
              </w:rPr>
              <w:t>Sistematizar información</w:t>
            </w:r>
          </w:p>
        </w:tc>
        <w:tc>
          <w:tcPr>
            <w:tcW w:w="1547" w:type="pct"/>
            <w:shd w:val="clear" w:color="auto" w:fill="auto"/>
            <w:vAlign w:val="center"/>
            <w:hideMark/>
          </w:tcPr>
          <w:p w14:paraId="6069E5E3" w14:textId="38753B0A" w:rsidR="0019475F" w:rsidRPr="00644477" w:rsidRDefault="0019475F" w:rsidP="482899F2">
            <w:pPr>
              <w:jc w:val="both"/>
              <w:rPr>
                <w:rFonts w:ascii="Calibri" w:eastAsia="Calibri" w:hAnsi="Calibri" w:cs="Calibri"/>
                <w:sz w:val="20"/>
                <w:szCs w:val="20"/>
              </w:rPr>
            </w:pPr>
            <w:r w:rsidRPr="00644477">
              <w:rPr>
                <w:rFonts w:ascii="Calibri" w:eastAsia="Calibri" w:hAnsi="Calibri" w:cs="Calibri"/>
                <w:sz w:val="20"/>
                <w:szCs w:val="20"/>
              </w:rPr>
              <w:t>Registrar y sistematizar información sobre atenciones de estudiantes</w:t>
            </w:r>
            <w:r w:rsidR="203CC81E" w:rsidRPr="00644477">
              <w:rPr>
                <w:rFonts w:ascii="Calibri" w:eastAsia="Calibri" w:hAnsi="Calibri" w:cs="Calibri"/>
                <w:sz w:val="20"/>
                <w:szCs w:val="20"/>
              </w:rPr>
              <w:t xml:space="preserve"> </w:t>
            </w:r>
            <w:r w:rsidR="00705B91" w:rsidRPr="00644477">
              <w:rPr>
                <w:rFonts w:ascii="Calibri" w:eastAsia="Calibri" w:hAnsi="Calibri" w:cs="Calibri"/>
                <w:sz w:val="20"/>
                <w:szCs w:val="20"/>
              </w:rPr>
              <w:t xml:space="preserve">autistas </w:t>
            </w:r>
            <w:r w:rsidRPr="00644477">
              <w:rPr>
                <w:rFonts w:ascii="Calibri" w:eastAsia="Calibri" w:hAnsi="Calibri" w:cs="Calibri"/>
                <w:sz w:val="20"/>
                <w:szCs w:val="20"/>
              </w:rPr>
              <w:t>que han reportado casos de violencia escolar en el canal de reporte de casos SISEVE del MINEDU.</w:t>
            </w:r>
          </w:p>
        </w:tc>
        <w:tc>
          <w:tcPr>
            <w:tcW w:w="1363" w:type="pct"/>
            <w:shd w:val="clear" w:color="auto" w:fill="auto"/>
            <w:vAlign w:val="center"/>
            <w:hideMark/>
          </w:tcPr>
          <w:p w14:paraId="59A52F26" w14:textId="77777777" w:rsidR="0019475F" w:rsidRPr="00644477" w:rsidRDefault="0019475F" w:rsidP="482899F2">
            <w:pPr>
              <w:jc w:val="both"/>
              <w:rPr>
                <w:rFonts w:ascii="Calibri" w:eastAsia="Calibri" w:hAnsi="Calibri" w:cs="Calibri"/>
                <w:b/>
                <w:bCs/>
                <w:sz w:val="20"/>
                <w:szCs w:val="20"/>
              </w:rPr>
            </w:pPr>
            <w:r w:rsidRPr="00644477">
              <w:rPr>
                <w:rFonts w:ascii="Calibri" w:eastAsia="Calibri" w:hAnsi="Calibri" w:cs="Calibri"/>
                <w:b/>
                <w:bCs/>
                <w:sz w:val="20"/>
                <w:szCs w:val="20"/>
              </w:rPr>
              <w:t>No requiere indicador.</w:t>
            </w:r>
          </w:p>
        </w:tc>
        <w:tc>
          <w:tcPr>
            <w:tcW w:w="999" w:type="pct"/>
            <w:shd w:val="clear" w:color="auto" w:fill="auto"/>
            <w:vAlign w:val="center"/>
            <w:hideMark/>
          </w:tcPr>
          <w:p w14:paraId="310E9E0C" w14:textId="77777777" w:rsidR="0019475F" w:rsidRPr="00644477" w:rsidRDefault="0019475F" w:rsidP="482899F2">
            <w:pPr>
              <w:jc w:val="center"/>
              <w:rPr>
                <w:rFonts w:ascii="Calibri" w:eastAsia="Calibri" w:hAnsi="Calibri" w:cs="Calibri"/>
                <w:sz w:val="20"/>
                <w:szCs w:val="20"/>
              </w:rPr>
            </w:pPr>
            <w:r w:rsidRPr="00644477">
              <w:rPr>
                <w:rFonts w:ascii="Calibri" w:eastAsia="Calibri" w:hAnsi="Calibri" w:cs="Calibri"/>
                <w:sz w:val="20"/>
                <w:szCs w:val="20"/>
              </w:rPr>
              <w:t xml:space="preserve">MINEDU </w:t>
            </w:r>
          </w:p>
        </w:tc>
      </w:tr>
      <w:tr w:rsidR="00DA708C" w:rsidRPr="00644477" w14:paraId="66399545" w14:textId="77777777" w:rsidTr="383A5FFE">
        <w:trPr>
          <w:trHeight w:val="1120"/>
        </w:trPr>
        <w:tc>
          <w:tcPr>
            <w:tcW w:w="1091" w:type="pct"/>
            <w:vMerge w:val="restart"/>
            <w:shd w:val="clear" w:color="auto" w:fill="auto"/>
            <w:vAlign w:val="center"/>
            <w:hideMark/>
          </w:tcPr>
          <w:p w14:paraId="7EE57C58" w14:textId="77777777" w:rsidR="0019475F" w:rsidRPr="00644477" w:rsidRDefault="0019475F" w:rsidP="482899F2">
            <w:pPr>
              <w:jc w:val="center"/>
              <w:rPr>
                <w:rFonts w:ascii="Calibri" w:eastAsia="Calibri" w:hAnsi="Calibri" w:cs="Calibri"/>
                <w:b/>
                <w:bCs/>
                <w:sz w:val="20"/>
                <w:szCs w:val="20"/>
              </w:rPr>
            </w:pPr>
            <w:r w:rsidRPr="00644477">
              <w:rPr>
                <w:rFonts w:ascii="Calibri" w:eastAsia="Calibri" w:hAnsi="Calibri" w:cs="Calibri"/>
                <w:b/>
                <w:bCs/>
                <w:sz w:val="20"/>
                <w:szCs w:val="20"/>
              </w:rPr>
              <w:t>Sistematizar información</w:t>
            </w:r>
          </w:p>
          <w:p w14:paraId="49569E4D" w14:textId="44E0314E" w:rsidR="0019475F" w:rsidRPr="00644477" w:rsidRDefault="0019475F" w:rsidP="482899F2">
            <w:pPr>
              <w:jc w:val="center"/>
              <w:rPr>
                <w:rFonts w:ascii="Calibri" w:eastAsia="Calibri" w:hAnsi="Calibri" w:cs="Calibri"/>
                <w:b/>
                <w:bCs/>
                <w:sz w:val="20"/>
                <w:szCs w:val="20"/>
              </w:rPr>
            </w:pPr>
            <w:r w:rsidRPr="00644477">
              <w:rPr>
                <w:rFonts w:ascii="Calibri" w:eastAsia="Calibri" w:hAnsi="Calibri" w:cs="Calibri"/>
                <w:b/>
                <w:bCs/>
                <w:sz w:val="20"/>
                <w:szCs w:val="20"/>
              </w:rPr>
              <w:t> </w:t>
            </w:r>
          </w:p>
        </w:tc>
        <w:tc>
          <w:tcPr>
            <w:tcW w:w="1547" w:type="pct"/>
            <w:vMerge w:val="restart"/>
            <w:shd w:val="clear" w:color="auto" w:fill="auto"/>
            <w:vAlign w:val="center"/>
            <w:hideMark/>
          </w:tcPr>
          <w:p w14:paraId="321E3539" w14:textId="162511C1" w:rsidR="0019475F" w:rsidRPr="00644477" w:rsidRDefault="0019475F" w:rsidP="482899F2">
            <w:pPr>
              <w:jc w:val="both"/>
              <w:rPr>
                <w:rFonts w:ascii="Calibri" w:eastAsia="Calibri" w:hAnsi="Calibri" w:cs="Calibri"/>
                <w:sz w:val="20"/>
                <w:szCs w:val="20"/>
              </w:rPr>
            </w:pPr>
            <w:r w:rsidRPr="00644477">
              <w:rPr>
                <w:rFonts w:ascii="Calibri" w:eastAsia="Calibri" w:hAnsi="Calibri" w:cs="Calibri"/>
                <w:sz w:val="20"/>
                <w:szCs w:val="20"/>
              </w:rPr>
              <w:t xml:space="preserve">Atender a los estudiantes </w:t>
            </w:r>
            <w:r w:rsidR="00705B91" w:rsidRPr="00644477">
              <w:rPr>
                <w:rFonts w:ascii="Calibri" w:eastAsia="Calibri" w:hAnsi="Calibri" w:cs="Calibri"/>
                <w:sz w:val="20"/>
                <w:szCs w:val="20"/>
              </w:rPr>
              <w:t xml:space="preserve">autistas </w:t>
            </w:r>
            <w:r w:rsidRPr="00644477">
              <w:rPr>
                <w:rFonts w:ascii="Calibri" w:eastAsia="Calibri" w:hAnsi="Calibri" w:cs="Calibri"/>
                <w:sz w:val="20"/>
                <w:szCs w:val="20"/>
              </w:rPr>
              <w:t>que reportan casos de violencia escolar en el canal de reporte de casos SISEVE del MINEDU.</w:t>
            </w:r>
          </w:p>
          <w:p w14:paraId="1B03BB34" w14:textId="4BEC99EF" w:rsidR="0019475F" w:rsidRPr="00644477" w:rsidRDefault="0019475F" w:rsidP="482899F2">
            <w:pPr>
              <w:jc w:val="both"/>
              <w:rPr>
                <w:rFonts w:ascii="Calibri" w:eastAsia="Calibri" w:hAnsi="Calibri" w:cs="Calibri"/>
                <w:sz w:val="20"/>
                <w:szCs w:val="20"/>
              </w:rPr>
            </w:pPr>
            <w:r w:rsidRPr="00644477">
              <w:rPr>
                <w:rFonts w:ascii="Calibri" w:eastAsia="Calibri" w:hAnsi="Calibri" w:cs="Calibri"/>
                <w:sz w:val="20"/>
                <w:szCs w:val="20"/>
              </w:rPr>
              <w:t> </w:t>
            </w:r>
          </w:p>
        </w:tc>
        <w:tc>
          <w:tcPr>
            <w:tcW w:w="1363" w:type="pct"/>
            <w:shd w:val="clear" w:color="auto" w:fill="auto"/>
            <w:vAlign w:val="center"/>
            <w:hideMark/>
          </w:tcPr>
          <w:p w14:paraId="79317B73" w14:textId="788C8A83" w:rsidR="0019475F" w:rsidRPr="00644477" w:rsidRDefault="0019475F" w:rsidP="482899F2">
            <w:pPr>
              <w:jc w:val="both"/>
              <w:rPr>
                <w:rFonts w:ascii="Calibri" w:eastAsia="Calibri" w:hAnsi="Calibri" w:cs="Calibri"/>
                <w:b/>
                <w:bCs/>
                <w:sz w:val="20"/>
                <w:szCs w:val="20"/>
              </w:rPr>
            </w:pPr>
            <w:r w:rsidRPr="00644477">
              <w:rPr>
                <w:rFonts w:ascii="Calibri" w:eastAsia="Calibri" w:hAnsi="Calibri" w:cs="Calibri"/>
                <w:b/>
                <w:bCs/>
                <w:sz w:val="20"/>
                <w:szCs w:val="20"/>
              </w:rPr>
              <w:t xml:space="preserve">Nombre del indicador: </w:t>
            </w:r>
            <w:r w:rsidRPr="00644477">
              <w:rPr>
                <w:rFonts w:ascii="Calibri" w:eastAsia="Calibri" w:hAnsi="Calibri" w:cs="Calibri"/>
                <w:sz w:val="20"/>
                <w:szCs w:val="20"/>
              </w:rPr>
              <w:t xml:space="preserve">Número de atenciones de estudiantes </w:t>
            </w:r>
            <w:r w:rsidR="00705B91" w:rsidRPr="00644477">
              <w:rPr>
                <w:rFonts w:ascii="Calibri" w:eastAsia="Calibri" w:hAnsi="Calibri" w:cs="Calibri"/>
                <w:sz w:val="20"/>
                <w:szCs w:val="20"/>
              </w:rPr>
              <w:t>autistas</w:t>
            </w:r>
            <w:r w:rsidRPr="00644477">
              <w:rPr>
                <w:rFonts w:ascii="Calibri" w:eastAsia="Calibri" w:hAnsi="Calibri" w:cs="Calibri"/>
                <w:sz w:val="20"/>
                <w:szCs w:val="20"/>
              </w:rPr>
              <w:t>, que reportan casos de violencia escolar en el canal de reporte de casos SISEVE del MINEDU.</w:t>
            </w:r>
          </w:p>
        </w:tc>
        <w:tc>
          <w:tcPr>
            <w:tcW w:w="999" w:type="pct"/>
            <w:shd w:val="clear" w:color="auto" w:fill="auto"/>
            <w:vAlign w:val="center"/>
            <w:hideMark/>
          </w:tcPr>
          <w:p w14:paraId="7A59E881" w14:textId="77777777" w:rsidR="0019475F" w:rsidRPr="00644477" w:rsidRDefault="0019475F" w:rsidP="482899F2">
            <w:pPr>
              <w:jc w:val="center"/>
              <w:rPr>
                <w:rFonts w:ascii="Calibri" w:eastAsia="Calibri" w:hAnsi="Calibri" w:cs="Calibri"/>
                <w:sz w:val="20"/>
                <w:szCs w:val="20"/>
              </w:rPr>
            </w:pPr>
            <w:r w:rsidRPr="00644477">
              <w:rPr>
                <w:rFonts w:ascii="Calibri" w:eastAsia="Calibri" w:hAnsi="Calibri" w:cs="Calibri"/>
                <w:sz w:val="20"/>
                <w:szCs w:val="20"/>
              </w:rPr>
              <w:t>MINEDU</w:t>
            </w:r>
          </w:p>
        </w:tc>
      </w:tr>
      <w:tr w:rsidR="00DA708C" w:rsidRPr="00644477" w14:paraId="7FAE82D7" w14:textId="77777777" w:rsidTr="383A5FFE">
        <w:trPr>
          <w:trHeight w:val="1263"/>
        </w:trPr>
        <w:tc>
          <w:tcPr>
            <w:tcW w:w="1091" w:type="pct"/>
            <w:vMerge/>
            <w:vAlign w:val="center"/>
            <w:hideMark/>
          </w:tcPr>
          <w:p w14:paraId="4A20745F" w14:textId="1AF9DECF" w:rsidR="0019475F" w:rsidRPr="00644477" w:rsidRDefault="0019475F">
            <w:pPr>
              <w:jc w:val="center"/>
              <w:rPr>
                <w:rFonts w:ascii="Calibri" w:hAnsi="Calibri" w:cs="Calibri"/>
                <w:b/>
                <w:bCs/>
              </w:rPr>
            </w:pPr>
          </w:p>
        </w:tc>
        <w:tc>
          <w:tcPr>
            <w:tcW w:w="1547" w:type="pct"/>
            <w:vMerge/>
            <w:vAlign w:val="center"/>
            <w:hideMark/>
          </w:tcPr>
          <w:p w14:paraId="5A1D4776" w14:textId="5518C3D9" w:rsidR="0019475F" w:rsidRPr="00644477" w:rsidRDefault="0019475F" w:rsidP="0019475F">
            <w:pPr>
              <w:jc w:val="both"/>
              <w:rPr>
                <w:rFonts w:ascii="Calibri" w:hAnsi="Calibri" w:cs="Calibri"/>
              </w:rPr>
            </w:pPr>
          </w:p>
        </w:tc>
        <w:tc>
          <w:tcPr>
            <w:tcW w:w="1363" w:type="pct"/>
            <w:shd w:val="clear" w:color="auto" w:fill="auto"/>
            <w:vAlign w:val="center"/>
            <w:hideMark/>
          </w:tcPr>
          <w:p w14:paraId="304B69BD" w14:textId="381602D9" w:rsidR="0019475F" w:rsidRPr="00644477" w:rsidRDefault="0019475F" w:rsidP="482899F2">
            <w:pPr>
              <w:jc w:val="both"/>
              <w:rPr>
                <w:rFonts w:ascii="Calibri" w:eastAsia="Calibri" w:hAnsi="Calibri" w:cs="Calibri"/>
                <w:b/>
                <w:bCs/>
                <w:sz w:val="20"/>
                <w:szCs w:val="20"/>
              </w:rPr>
            </w:pPr>
            <w:r w:rsidRPr="00644477">
              <w:rPr>
                <w:rFonts w:ascii="Calibri" w:eastAsia="Calibri" w:hAnsi="Calibri" w:cs="Calibri"/>
                <w:b/>
                <w:bCs/>
                <w:sz w:val="20"/>
                <w:szCs w:val="20"/>
              </w:rPr>
              <w:t xml:space="preserve">Nombre del indicador: </w:t>
            </w:r>
            <w:r w:rsidRPr="00644477">
              <w:rPr>
                <w:rFonts w:ascii="Calibri" w:eastAsia="Calibri" w:hAnsi="Calibri" w:cs="Calibri"/>
                <w:sz w:val="20"/>
                <w:szCs w:val="20"/>
              </w:rPr>
              <w:t xml:space="preserve">Número de estudiantes </w:t>
            </w:r>
            <w:r w:rsidR="00705B91" w:rsidRPr="00644477">
              <w:rPr>
                <w:rFonts w:ascii="Calibri" w:eastAsia="Calibri" w:hAnsi="Calibri" w:cs="Calibri"/>
                <w:sz w:val="20"/>
                <w:szCs w:val="20"/>
              </w:rPr>
              <w:t>autistas</w:t>
            </w:r>
            <w:r w:rsidRPr="00644477">
              <w:rPr>
                <w:rFonts w:ascii="Calibri" w:eastAsia="Calibri" w:hAnsi="Calibri" w:cs="Calibri"/>
                <w:sz w:val="20"/>
                <w:szCs w:val="20"/>
              </w:rPr>
              <w:t>, atendidos en</w:t>
            </w:r>
            <w:r w:rsidR="00705B91" w:rsidRPr="00644477">
              <w:rPr>
                <w:rFonts w:ascii="Calibri" w:eastAsia="Calibri" w:hAnsi="Calibri" w:cs="Calibri"/>
                <w:sz w:val="20"/>
                <w:szCs w:val="20"/>
              </w:rPr>
              <w:t xml:space="preserve"> </w:t>
            </w:r>
            <w:r w:rsidRPr="00644477">
              <w:rPr>
                <w:rFonts w:ascii="Calibri" w:eastAsia="Calibri" w:hAnsi="Calibri" w:cs="Calibri"/>
                <w:sz w:val="20"/>
                <w:szCs w:val="20"/>
              </w:rPr>
              <w:t xml:space="preserve">el canal de denuncias </w:t>
            </w:r>
            <w:r w:rsidRPr="00644477">
              <w:rPr>
                <w:rFonts w:ascii="Calibri" w:eastAsia="Calibri" w:hAnsi="Calibri" w:cs="Calibri"/>
                <w:b/>
                <w:bCs/>
                <w:sz w:val="20"/>
                <w:szCs w:val="20"/>
              </w:rPr>
              <w:t>SISEVE</w:t>
            </w:r>
            <w:r w:rsidRPr="00644477">
              <w:rPr>
                <w:rFonts w:ascii="Calibri" w:eastAsia="Calibri" w:hAnsi="Calibri" w:cs="Calibri"/>
                <w:sz w:val="20"/>
                <w:szCs w:val="20"/>
              </w:rPr>
              <w:t xml:space="preserve"> del MINEDU ante el maltrato y acoso.</w:t>
            </w:r>
          </w:p>
        </w:tc>
        <w:tc>
          <w:tcPr>
            <w:tcW w:w="999" w:type="pct"/>
            <w:shd w:val="clear" w:color="auto" w:fill="auto"/>
            <w:vAlign w:val="center"/>
            <w:hideMark/>
          </w:tcPr>
          <w:p w14:paraId="58243267" w14:textId="55CF88F7" w:rsidR="0019475F" w:rsidRPr="00644477" w:rsidRDefault="0019475F" w:rsidP="482899F2">
            <w:pPr>
              <w:jc w:val="center"/>
              <w:rPr>
                <w:rFonts w:ascii="Calibri" w:eastAsia="Calibri" w:hAnsi="Calibri" w:cs="Calibri"/>
                <w:sz w:val="20"/>
                <w:szCs w:val="20"/>
              </w:rPr>
            </w:pPr>
          </w:p>
        </w:tc>
      </w:tr>
      <w:tr w:rsidR="00DA708C" w:rsidRPr="00644477" w14:paraId="210C1E0E" w14:textId="77777777" w:rsidTr="383A5FFE">
        <w:trPr>
          <w:trHeight w:val="1767"/>
        </w:trPr>
        <w:tc>
          <w:tcPr>
            <w:tcW w:w="1091" w:type="pct"/>
            <w:shd w:val="clear" w:color="auto" w:fill="auto"/>
            <w:vAlign w:val="center"/>
            <w:hideMark/>
          </w:tcPr>
          <w:p w14:paraId="64DE61BF" w14:textId="77777777" w:rsidR="0019475F" w:rsidRPr="00644477" w:rsidRDefault="0019475F" w:rsidP="482899F2">
            <w:pPr>
              <w:jc w:val="center"/>
              <w:rPr>
                <w:rFonts w:ascii="Calibri" w:eastAsia="Calibri" w:hAnsi="Calibri" w:cs="Calibri"/>
                <w:b/>
                <w:bCs/>
                <w:sz w:val="20"/>
                <w:szCs w:val="20"/>
              </w:rPr>
            </w:pPr>
            <w:r w:rsidRPr="00644477">
              <w:rPr>
                <w:rFonts w:ascii="Calibri" w:eastAsia="Calibri" w:hAnsi="Calibri" w:cs="Calibri"/>
                <w:b/>
                <w:bCs/>
                <w:sz w:val="20"/>
                <w:szCs w:val="20"/>
              </w:rPr>
              <w:t>Sistematizar información</w:t>
            </w:r>
          </w:p>
        </w:tc>
        <w:tc>
          <w:tcPr>
            <w:tcW w:w="1547" w:type="pct"/>
            <w:shd w:val="clear" w:color="auto" w:fill="auto"/>
            <w:vAlign w:val="center"/>
            <w:hideMark/>
          </w:tcPr>
          <w:p w14:paraId="4258CF1A" w14:textId="5324F0B4" w:rsidR="0019475F" w:rsidRPr="00644477" w:rsidRDefault="0019475F" w:rsidP="482899F2">
            <w:pPr>
              <w:jc w:val="both"/>
              <w:rPr>
                <w:rFonts w:ascii="Calibri" w:eastAsia="Calibri" w:hAnsi="Calibri" w:cs="Calibri"/>
                <w:sz w:val="20"/>
                <w:szCs w:val="20"/>
              </w:rPr>
            </w:pPr>
            <w:r w:rsidRPr="00644477">
              <w:rPr>
                <w:rFonts w:ascii="Calibri" w:eastAsia="Calibri" w:hAnsi="Calibri" w:cs="Calibri"/>
                <w:sz w:val="20"/>
                <w:szCs w:val="20"/>
              </w:rPr>
              <w:t xml:space="preserve">Identificar estudiantes </w:t>
            </w:r>
            <w:r w:rsidR="00705B91" w:rsidRPr="00644477">
              <w:rPr>
                <w:rFonts w:ascii="Calibri" w:eastAsia="Calibri" w:hAnsi="Calibri" w:cs="Calibri"/>
                <w:sz w:val="20"/>
                <w:szCs w:val="20"/>
              </w:rPr>
              <w:t xml:space="preserve">autistas </w:t>
            </w:r>
            <w:r w:rsidRPr="00644477">
              <w:rPr>
                <w:rFonts w:ascii="Calibri" w:eastAsia="Calibri" w:hAnsi="Calibri" w:cs="Calibri"/>
                <w:sz w:val="20"/>
                <w:szCs w:val="20"/>
              </w:rPr>
              <w:t>que son promovidos en Educación Básica Regular.</w:t>
            </w:r>
          </w:p>
        </w:tc>
        <w:tc>
          <w:tcPr>
            <w:tcW w:w="1363" w:type="pct"/>
            <w:shd w:val="clear" w:color="auto" w:fill="auto"/>
            <w:vAlign w:val="center"/>
            <w:hideMark/>
          </w:tcPr>
          <w:p w14:paraId="640DF5CE" w14:textId="16399FC7" w:rsidR="0019475F" w:rsidRPr="00644477" w:rsidRDefault="0019475F" w:rsidP="482899F2">
            <w:pPr>
              <w:jc w:val="both"/>
              <w:rPr>
                <w:rFonts w:ascii="Calibri" w:eastAsia="Calibri" w:hAnsi="Calibri" w:cs="Calibri"/>
                <w:sz w:val="20"/>
                <w:szCs w:val="20"/>
              </w:rPr>
            </w:pPr>
            <w:r w:rsidRPr="00644477">
              <w:rPr>
                <w:rFonts w:ascii="Calibri" w:eastAsia="Calibri" w:hAnsi="Calibri" w:cs="Calibri"/>
                <w:sz w:val="20"/>
                <w:szCs w:val="20"/>
              </w:rPr>
              <w:t>Producir la siguiente información estadística y desagregarla por sexo, edad, y zona geográfica</w:t>
            </w:r>
            <w:r w:rsidRPr="00644477">
              <w:rPr>
                <w:rFonts w:ascii="Calibri" w:eastAsia="Calibri" w:hAnsi="Calibri" w:cs="Calibri"/>
                <w:sz w:val="20"/>
                <w:szCs w:val="20"/>
                <w:u w:val="single"/>
              </w:rPr>
              <w:t>.</w:t>
            </w:r>
            <w:r w:rsidRPr="00644477">
              <w:rPr>
                <w:rFonts w:ascii="Calibri" w:hAnsi="Calibri" w:cs="Calibri"/>
              </w:rPr>
              <w:br/>
            </w:r>
            <w:r w:rsidRPr="00644477">
              <w:rPr>
                <w:rFonts w:ascii="Calibri" w:hAnsi="Calibri" w:cs="Calibri"/>
              </w:rPr>
              <w:br/>
            </w:r>
            <w:r w:rsidRPr="00644477">
              <w:rPr>
                <w:rFonts w:ascii="Calibri" w:eastAsia="Calibri" w:hAnsi="Calibri" w:cs="Calibri"/>
                <w:sz w:val="20"/>
                <w:szCs w:val="20"/>
              </w:rPr>
              <w:t xml:space="preserve">1. Número de estudiantes </w:t>
            </w:r>
            <w:r w:rsidR="00705B91" w:rsidRPr="00644477">
              <w:rPr>
                <w:rFonts w:ascii="Calibri" w:eastAsia="Calibri" w:hAnsi="Calibri" w:cs="Calibri"/>
                <w:sz w:val="20"/>
                <w:szCs w:val="20"/>
              </w:rPr>
              <w:t xml:space="preserve">autistas </w:t>
            </w:r>
            <w:r w:rsidRPr="00644477">
              <w:rPr>
                <w:rFonts w:ascii="Calibri" w:eastAsia="Calibri" w:hAnsi="Calibri" w:cs="Calibri"/>
                <w:sz w:val="20"/>
                <w:szCs w:val="20"/>
              </w:rPr>
              <w:t xml:space="preserve">matriculados en </w:t>
            </w:r>
            <w:r w:rsidRPr="00644477">
              <w:rPr>
                <w:rFonts w:ascii="Calibri" w:eastAsia="Calibri" w:hAnsi="Calibri" w:cs="Calibri"/>
                <w:sz w:val="20"/>
                <w:szCs w:val="20"/>
              </w:rPr>
              <w:lastRenderedPageBreak/>
              <w:t>servicios de Educación Básica Regular.</w:t>
            </w:r>
          </w:p>
        </w:tc>
        <w:tc>
          <w:tcPr>
            <w:tcW w:w="999" w:type="pct"/>
            <w:shd w:val="clear" w:color="auto" w:fill="auto"/>
            <w:vAlign w:val="center"/>
            <w:hideMark/>
          </w:tcPr>
          <w:p w14:paraId="069BC61E" w14:textId="77777777" w:rsidR="0019475F" w:rsidRPr="00644477" w:rsidRDefault="0019475F" w:rsidP="482899F2">
            <w:pPr>
              <w:jc w:val="center"/>
              <w:rPr>
                <w:rFonts w:ascii="Calibri" w:eastAsia="Calibri" w:hAnsi="Calibri" w:cs="Calibri"/>
                <w:sz w:val="20"/>
                <w:szCs w:val="20"/>
              </w:rPr>
            </w:pPr>
            <w:r w:rsidRPr="00644477">
              <w:rPr>
                <w:rFonts w:ascii="Calibri" w:eastAsia="Calibri" w:hAnsi="Calibri" w:cs="Calibri"/>
                <w:sz w:val="20"/>
                <w:szCs w:val="20"/>
              </w:rPr>
              <w:lastRenderedPageBreak/>
              <w:t>MINEDU</w:t>
            </w:r>
          </w:p>
        </w:tc>
      </w:tr>
      <w:tr w:rsidR="00DA708C" w:rsidRPr="00644477" w14:paraId="7A3A53C7" w14:textId="77777777" w:rsidTr="383A5FFE">
        <w:trPr>
          <w:trHeight w:val="2265"/>
        </w:trPr>
        <w:tc>
          <w:tcPr>
            <w:tcW w:w="1091" w:type="pct"/>
            <w:shd w:val="clear" w:color="auto" w:fill="auto"/>
            <w:vAlign w:val="center"/>
            <w:hideMark/>
          </w:tcPr>
          <w:p w14:paraId="68E9B88E" w14:textId="77777777" w:rsidR="0019475F" w:rsidRPr="00644477" w:rsidRDefault="0019475F" w:rsidP="482899F2">
            <w:pPr>
              <w:jc w:val="center"/>
              <w:rPr>
                <w:rFonts w:ascii="Calibri" w:eastAsia="Calibri" w:hAnsi="Calibri" w:cs="Calibri"/>
                <w:b/>
                <w:bCs/>
                <w:sz w:val="20"/>
                <w:szCs w:val="20"/>
              </w:rPr>
            </w:pPr>
            <w:r w:rsidRPr="00644477">
              <w:rPr>
                <w:rFonts w:ascii="Calibri" w:eastAsia="Calibri" w:hAnsi="Calibri" w:cs="Calibri"/>
                <w:b/>
                <w:bCs/>
                <w:sz w:val="20"/>
                <w:szCs w:val="20"/>
              </w:rPr>
              <w:t>Sistematizar información</w:t>
            </w:r>
          </w:p>
        </w:tc>
        <w:tc>
          <w:tcPr>
            <w:tcW w:w="1547" w:type="pct"/>
            <w:shd w:val="clear" w:color="auto" w:fill="auto"/>
            <w:vAlign w:val="center"/>
            <w:hideMark/>
          </w:tcPr>
          <w:p w14:paraId="695A05A3" w14:textId="191F4880" w:rsidR="0019475F" w:rsidRPr="00644477" w:rsidRDefault="0019475F" w:rsidP="482899F2">
            <w:pPr>
              <w:jc w:val="both"/>
              <w:rPr>
                <w:rFonts w:ascii="Calibri" w:eastAsia="Calibri" w:hAnsi="Calibri" w:cs="Calibri"/>
                <w:sz w:val="20"/>
                <w:szCs w:val="20"/>
              </w:rPr>
            </w:pPr>
            <w:r w:rsidRPr="00644477">
              <w:rPr>
                <w:rFonts w:ascii="Calibri" w:eastAsia="Calibri" w:hAnsi="Calibri" w:cs="Calibri"/>
                <w:sz w:val="20"/>
                <w:szCs w:val="20"/>
              </w:rPr>
              <w:t xml:space="preserve">Identificar estudiantes </w:t>
            </w:r>
            <w:r w:rsidR="00705B91" w:rsidRPr="00644477">
              <w:rPr>
                <w:rFonts w:ascii="Calibri" w:eastAsia="Calibri" w:hAnsi="Calibri" w:cs="Calibri"/>
                <w:sz w:val="20"/>
                <w:szCs w:val="20"/>
              </w:rPr>
              <w:t xml:space="preserve">autistas </w:t>
            </w:r>
            <w:r w:rsidRPr="00644477">
              <w:rPr>
                <w:rFonts w:ascii="Calibri" w:eastAsia="Calibri" w:hAnsi="Calibri" w:cs="Calibri"/>
                <w:sz w:val="20"/>
                <w:szCs w:val="20"/>
              </w:rPr>
              <w:t>que son promovidos en Educación Básica Regular.</w:t>
            </w:r>
          </w:p>
        </w:tc>
        <w:tc>
          <w:tcPr>
            <w:tcW w:w="1363" w:type="pct"/>
            <w:shd w:val="clear" w:color="auto" w:fill="auto"/>
            <w:vAlign w:val="center"/>
            <w:hideMark/>
          </w:tcPr>
          <w:p w14:paraId="3D972731" w14:textId="776FAEA8" w:rsidR="0019475F" w:rsidRPr="00644477" w:rsidRDefault="0019475F" w:rsidP="482899F2">
            <w:pPr>
              <w:jc w:val="both"/>
              <w:rPr>
                <w:rFonts w:ascii="Calibri" w:eastAsia="Calibri" w:hAnsi="Calibri" w:cs="Calibri"/>
                <w:sz w:val="20"/>
                <w:szCs w:val="20"/>
              </w:rPr>
            </w:pPr>
            <w:r w:rsidRPr="00644477">
              <w:rPr>
                <w:rFonts w:ascii="Calibri" w:eastAsia="Calibri" w:hAnsi="Calibri" w:cs="Calibri"/>
                <w:sz w:val="20"/>
                <w:szCs w:val="20"/>
              </w:rPr>
              <w:t>Producir la siguiente información estadística y desagregarla por sexo, edad, y zona geográfica.</w:t>
            </w:r>
            <w:r w:rsidRPr="00644477">
              <w:rPr>
                <w:rFonts w:ascii="Calibri" w:hAnsi="Calibri" w:cs="Calibri"/>
              </w:rPr>
              <w:br/>
            </w:r>
            <w:r w:rsidRPr="00644477">
              <w:rPr>
                <w:rFonts w:ascii="Calibri" w:hAnsi="Calibri" w:cs="Calibri"/>
              </w:rPr>
              <w:br/>
            </w:r>
            <w:r w:rsidRPr="00644477">
              <w:rPr>
                <w:rFonts w:ascii="Calibri" w:eastAsia="Calibri" w:hAnsi="Calibri" w:cs="Calibri"/>
                <w:sz w:val="20"/>
                <w:szCs w:val="20"/>
              </w:rPr>
              <w:t xml:space="preserve">2. Porcentaje de estudiantes </w:t>
            </w:r>
            <w:r w:rsidR="00705B91" w:rsidRPr="00644477">
              <w:rPr>
                <w:rFonts w:ascii="Calibri" w:eastAsia="Calibri" w:hAnsi="Calibri" w:cs="Calibri"/>
                <w:sz w:val="20"/>
                <w:szCs w:val="20"/>
              </w:rPr>
              <w:t xml:space="preserve">autistas </w:t>
            </w:r>
            <w:r w:rsidRPr="00644477">
              <w:rPr>
                <w:rFonts w:ascii="Calibri" w:eastAsia="Calibri" w:hAnsi="Calibri" w:cs="Calibri"/>
                <w:sz w:val="20"/>
                <w:szCs w:val="20"/>
              </w:rPr>
              <w:t>que son promovidos en Educación Básica Regular.</w:t>
            </w:r>
          </w:p>
        </w:tc>
        <w:tc>
          <w:tcPr>
            <w:tcW w:w="999" w:type="pct"/>
            <w:shd w:val="clear" w:color="auto" w:fill="auto"/>
            <w:vAlign w:val="center"/>
            <w:hideMark/>
          </w:tcPr>
          <w:p w14:paraId="6AC748A2" w14:textId="77777777" w:rsidR="0019475F" w:rsidRPr="00644477" w:rsidRDefault="0019475F" w:rsidP="482899F2">
            <w:pPr>
              <w:jc w:val="center"/>
              <w:rPr>
                <w:rFonts w:ascii="Calibri" w:eastAsia="Calibri" w:hAnsi="Calibri" w:cs="Calibri"/>
                <w:sz w:val="20"/>
                <w:szCs w:val="20"/>
              </w:rPr>
            </w:pPr>
            <w:r w:rsidRPr="00644477">
              <w:rPr>
                <w:rFonts w:ascii="Calibri" w:eastAsia="Calibri" w:hAnsi="Calibri" w:cs="Calibri"/>
                <w:sz w:val="20"/>
                <w:szCs w:val="20"/>
              </w:rPr>
              <w:t>MINEDU</w:t>
            </w:r>
          </w:p>
        </w:tc>
      </w:tr>
      <w:tr w:rsidR="00DA708C" w:rsidRPr="00644477" w14:paraId="110D1299" w14:textId="77777777" w:rsidTr="383A5FFE">
        <w:trPr>
          <w:trHeight w:val="1560"/>
        </w:trPr>
        <w:tc>
          <w:tcPr>
            <w:tcW w:w="1091" w:type="pct"/>
            <w:shd w:val="clear" w:color="auto" w:fill="auto"/>
            <w:vAlign w:val="center"/>
            <w:hideMark/>
          </w:tcPr>
          <w:p w14:paraId="2AACECE9" w14:textId="77777777" w:rsidR="0019475F" w:rsidRPr="00644477" w:rsidRDefault="0019475F" w:rsidP="482899F2">
            <w:pPr>
              <w:jc w:val="center"/>
              <w:rPr>
                <w:rFonts w:ascii="Calibri" w:eastAsia="Calibri" w:hAnsi="Calibri" w:cs="Calibri"/>
                <w:b/>
                <w:bCs/>
                <w:sz w:val="20"/>
                <w:szCs w:val="20"/>
              </w:rPr>
            </w:pPr>
            <w:r w:rsidRPr="00644477">
              <w:rPr>
                <w:rFonts w:ascii="Calibri" w:eastAsia="Calibri" w:hAnsi="Calibri" w:cs="Calibri"/>
                <w:b/>
                <w:bCs/>
                <w:sz w:val="20"/>
                <w:szCs w:val="20"/>
              </w:rPr>
              <w:t>Sistematizar información</w:t>
            </w:r>
          </w:p>
        </w:tc>
        <w:tc>
          <w:tcPr>
            <w:tcW w:w="1547" w:type="pct"/>
            <w:shd w:val="clear" w:color="auto" w:fill="auto"/>
            <w:vAlign w:val="center"/>
            <w:hideMark/>
          </w:tcPr>
          <w:p w14:paraId="4709649C" w14:textId="140294D9" w:rsidR="0019475F" w:rsidRPr="00644477" w:rsidRDefault="0019475F" w:rsidP="482899F2">
            <w:pPr>
              <w:jc w:val="both"/>
              <w:rPr>
                <w:rFonts w:ascii="Calibri" w:eastAsia="Calibri" w:hAnsi="Calibri" w:cs="Calibri"/>
                <w:sz w:val="20"/>
                <w:szCs w:val="20"/>
              </w:rPr>
            </w:pPr>
            <w:r w:rsidRPr="00644477">
              <w:rPr>
                <w:rFonts w:ascii="Calibri" w:eastAsia="Calibri" w:hAnsi="Calibri" w:cs="Calibri"/>
                <w:sz w:val="20"/>
                <w:szCs w:val="20"/>
              </w:rPr>
              <w:t xml:space="preserve">Identificar estudiantes </w:t>
            </w:r>
            <w:r w:rsidR="00705B91" w:rsidRPr="00644477">
              <w:rPr>
                <w:rFonts w:ascii="Calibri" w:eastAsia="Calibri" w:hAnsi="Calibri" w:cs="Calibri"/>
                <w:sz w:val="20"/>
                <w:szCs w:val="20"/>
              </w:rPr>
              <w:t xml:space="preserve">autistas </w:t>
            </w:r>
            <w:r w:rsidRPr="00644477">
              <w:rPr>
                <w:rFonts w:ascii="Calibri" w:eastAsia="Calibri" w:hAnsi="Calibri" w:cs="Calibri"/>
                <w:sz w:val="20"/>
                <w:szCs w:val="20"/>
              </w:rPr>
              <w:t>matriculados en los Centros de Educación Básica Educativo (CEBE).</w:t>
            </w:r>
          </w:p>
        </w:tc>
        <w:tc>
          <w:tcPr>
            <w:tcW w:w="1363" w:type="pct"/>
            <w:shd w:val="clear" w:color="auto" w:fill="auto"/>
            <w:vAlign w:val="center"/>
            <w:hideMark/>
          </w:tcPr>
          <w:p w14:paraId="4E6596D4" w14:textId="35C8218A" w:rsidR="0019475F" w:rsidRPr="00644477" w:rsidRDefault="0019475F" w:rsidP="482899F2">
            <w:pPr>
              <w:jc w:val="both"/>
              <w:rPr>
                <w:rFonts w:ascii="Calibri" w:eastAsia="Calibri" w:hAnsi="Calibri" w:cs="Calibri"/>
                <w:sz w:val="20"/>
                <w:szCs w:val="20"/>
              </w:rPr>
            </w:pPr>
            <w:r w:rsidRPr="00644477">
              <w:rPr>
                <w:rFonts w:ascii="Calibri" w:eastAsia="Calibri" w:hAnsi="Calibri" w:cs="Calibri"/>
                <w:sz w:val="20"/>
                <w:szCs w:val="20"/>
              </w:rPr>
              <w:t>Producir la siguiente información estadística y desagregarla por sexo, edad, y zona geográfica.</w:t>
            </w:r>
            <w:r w:rsidRPr="00644477">
              <w:rPr>
                <w:rFonts w:ascii="Calibri" w:hAnsi="Calibri" w:cs="Calibri"/>
              </w:rPr>
              <w:br/>
            </w:r>
            <w:r w:rsidRPr="00644477">
              <w:rPr>
                <w:rFonts w:ascii="Calibri" w:hAnsi="Calibri" w:cs="Calibri"/>
              </w:rPr>
              <w:br/>
            </w:r>
            <w:r w:rsidRPr="00644477">
              <w:rPr>
                <w:rFonts w:ascii="Calibri" w:eastAsia="Calibri" w:hAnsi="Calibri" w:cs="Calibri"/>
                <w:sz w:val="20"/>
                <w:szCs w:val="20"/>
              </w:rPr>
              <w:t xml:space="preserve">3. Número de estudiantes </w:t>
            </w:r>
            <w:r w:rsidR="00705B91" w:rsidRPr="00644477">
              <w:rPr>
                <w:rFonts w:ascii="Calibri" w:eastAsia="Calibri" w:hAnsi="Calibri" w:cs="Calibri"/>
                <w:sz w:val="20"/>
                <w:szCs w:val="20"/>
              </w:rPr>
              <w:t xml:space="preserve">autistas </w:t>
            </w:r>
            <w:r w:rsidRPr="00644477">
              <w:rPr>
                <w:rFonts w:ascii="Calibri" w:eastAsia="Calibri" w:hAnsi="Calibri" w:cs="Calibri"/>
                <w:sz w:val="20"/>
                <w:szCs w:val="20"/>
              </w:rPr>
              <w:t>matriculados en los Centros de Educación Básica Especial (CEBE).</w:t>
            </w:r>
          </w:p>
        </w:tc>
        <w:tc>
          <w:tcPr>
            <w:tcW w:w="999" w:type="pct"/>
            <w:shd w:val="clear" w:color="auto" w:fill="auto"/>
            <w:vAlign w:val="center"/>
            <w:hideMark/>
          </w:tcPr>
          <w:p w14:paraId="2A581AE8" w14:textId="77777777" w:rsidR="0019475F" w:rsidRPr="00644477" w:rsidRDefault="0019475F" w:rsidP="482899F2">
            <w:pPr>
              <w:jc w:val="center"/>
              <w:rPr>
                <w:rFonts w:ascii="Calibri" w:eastAsia="Calibri" w:hAnsi="Calibri" w:cs="Calibri"/>
                <w:sz w:val="20"/>
                <w:szCs w:val="20"/>
              </w:rPr>
            </w:pPr>
            <w:r w:rsidRPr="00644477">
              <w:rPr>
                <w:rFonts w:ascii="Calibri" w:eastAsia="Calibri" w:hAnsi="Calibri" w:cs="Calibri"/>
                <w:sz w:val="20"/>
                <w:szCs w:val="20"/>
              </w:rPr>
              <w:t>MINEDU</w:t>
            </w:r>
          </w:p>
        </w:tc>
      </w:tr>
      <w:tr w:rsidR="00DA708C" w:rsidRPr="00644477" w14:paraId="678B459D" w14:textId="77777777" w:rsidTr="383A5FFE">
        <w:trPr>
          <w:trHeight w:val="1560"/>
        </w:trPr>
        <w:tc>
          <w:tcPr>
            <w:tcW w:w="1091" w:type="pct"/>
            <w:shd w:val="clear" w:color="auto" w:fill="auto"/>
            <w:vAlign w:val="center"/>
            <w:hideMark/>
          </w:tcPr>
          <w:p w14:paraId="3D8F22AB" w14:textId="77777777" w:rsidR="0019475F" w:rsidRPr="00644477" w:rsidRDefault="0019475F" w:rsidP="482899F2">
            <w:pPr>
              <w:jc w:val="center"/>
              <w:rPr>
                <w:rFonts w:ascii="Calibri" w:eastAsia="Calibri" w:hAnsi="Calibri" w:cs="Calibri"/>
                <w:b/>
                <w:bCs/>
                <w:sz w:val="20"/>
                <w:szCs w:val="20"/>
              </w:rPr>
            </w:pPr>
            <w:r w:rsidRPr="00644477">
              <w:rPr>
                <w:rFonts w:ascii="Calibri" w:eastAsia="Calibri" w:hAnsi="Calibri" w:cs="Calibri"/>
                <w:b/>
                <w:bCs/>
                <w:sz w:val="20"/>
                <w:szCs w:val="20"/>
              </w:rPr>
              <w:t>Sistematizar información</w:t>
            </w:r>
          </w:p>
        </w:tc>
        <w:tc>
          <w:tcPr>
            <w:tcW w:w="1547" w:type="pct"/>
            <w:shd w:val="clear" w:color="auto" w:fill="auto"/>
            <w:vAlign w:val="center"/>
            <w:hideMark/>
          </w:tcPr>
          <w:p w14:paraId="3731BE9B" w14:textId="05D8694E" w:rsidR="0019475F" w:rsidRPr="00644477" w:rsidRDefault="0019475F" w:rsidP="482899F2">
            <w:pPr>
              <w:jc w:val="both"/>
              <w:rPr>
                <w:rFonts w:ascii="Calibri" w:eastAsia="Calibri" w:hAnsi="Calibri" w:cs="Calibri"/>
                <w:sz w:val="20"/>
                <w:szCs w:val="20"/>
              </w:rPr>
            </w:pPr>
            <w:r w:rsidRPr="00644477">
              <w:rPr>
                <w:rFonts w:ascii="Calibri" w:eastAsia="Calibri" w:hAnsi="Calibri" w:cs="Calibri"/>
                <w:sz w:val="20"/>
                <w:szCs w:val="20"/>
              </w:rPr>
              <w:t xml:space="preserve">Identificar estudiantes </w:t>
            </w:r>
            <w:r w:rsidR="00155FFA" w:rsidRPr="00644477">
              <w:rPr>
                <w:rFonts w:ascii="Calibri" w:eastAsia="Calibri" w:hAnsi="Calibri" w:cs="Calibri"/>
                <w:sz w:val="20"/>
                <w:szCs w:val="20"/>
              </w:rPr>
              <w:t>autistas</w:t>
            </w:r>
            <w:r w:rsidRPr="00644477">
              <w:rPr>
                <w:rFonts w:ascii="Calibri" w:eastAsia="Calibri" w:hAnsi="Calibri" w:cs="Calibri"/>
                <w:sz w:val="20"/>
                <w:szCs w:val="20"/>
              </w:rPr>
              <w:t xml:space="preserve"> matriculados en los Centros de Educación Básica Alternativa.</w:t>
            </w:r>
          </w:p>
        </w:tc>
        <w:tc>
          <w:tcPr>
            <w:tcW w:w="1363" w:type="pct"/>
            <w:shd w:val="clear" w:color="auto" w:fill="auto"/>
            <w:vAlign w:val="center"/>
            <w:hideMark/>
          </w:tcPr>
          <w:p w14:paraId="0A6A1AE7" w14:textId="27421AD7" w:rsidR="0019475F" w:rsidRPr="00644477" w:rsidRDefault="0019475F" w:rsidP="482899F2">
            <w:pPr>
              <w:jc w:val="both"/>
              <w:rPr>
                <w:rFonts w:ascii="Calibri" w:eastAsia="Calibri" w:hAnsi="Calibri" w:cs="Calibri"/>
                <w:sz w:val="20"/>
                <w:szCs w:val="20"/>
              </w:rPr>
            </w:pPr>
            <w:r w:rsidRPr="00644477">
              <w:rPr>
                <w:rFonts w:ascii="Calibri" w:eastAsia="Calibri" w:hAnsi="Calibri" w:cs="Calibri"/>
                <w:sz w:val="20"/>
                <w:szCs w:val="20"/>
              </w:rPr>
              <w:t>Producir la siguiente información estadística y desagregarla por sexo, edad, y zona geográfica.</w:t>
            </w:r>
            <w:r w:rsidRPr="00644477">
              <w:rPr>
                <w:rFonts w:ascii="Calibri" w:hAnsi="Calibri" w:cs="Calibri"/>
              </w:rPr>
              <w:br/>
            </w:r>
            <w:r w:rsidRPr="00644477">
              <w:rPr>
                <w:rFonts w:ascii="Calibri" w:hAnsi="Calibri" w:cs="Calibri"/>
              </w:rPr>
              <w:br/>
            </w:r>
            <w:r w:rsidRPr="00644477">
              <w:rPr>
                <w:rFonts w:ascii="Calibri" w:eastAsia="Calibri" w:hAnsi="Calibri" w:cs="Calibri"/>
                <w:sz w:val="20"/>
                <w:szCs w:val="20"/>
              </w:rPr>
              <w:t xml:space="preserve">4. Número de </w:t>
            </w:r>
            <w:r w:rsidR="00155FFA" w:rsidRPr="00644477">
              <w:rPr>
                <w:rFonts w:ascii="Calibri" w:eastAsia="Calibri" w:hAnsi="Calibri" w:cs="Calibri"/>
                <w:sz w:val="20"/>
                <w:szCs w:val="20"/>
              </w:rPr>
              <w:t xml:space="preserve">estudiantes autistas </w:t>
            </w:r>
            <w:r w:rsidRPr="00644477">
              <w:rPr>
                <w:rFonts w:ascii="Calibri" w:eastAsia="Calibri" w:hAnsi="Calibri" w:cs="Calibri"/>
                <w:sz w:val="20"/>
                <w:szCs w:val="20"/>
              </w:rPr>
              <w:t>matriculados en los Centros de Educación Básica Alternativa.</w:t>
            </w:r>
          </w:p>
        </w:tc>
        <w:tc>
          <w:tcPr>
            <w:tcW w:w="999" w:type="pct"/>
            <w:shd w:val="clear" w:color="auto" w:fill="auto"/>
            <w:vAlign w:val="center"/>
            <w:hideMark/>
          </w:tcPr>
          <w:p w14:paraId="2396B42F" w14:textId="77777777" w:rsidR="0019475F" w:rsidRPr="00644477" w:rsidRDefault="0019475F" w:rsidP="482899F2">
            <w:pPr>
              <w:jc w:val="center"/>
              <w:rPr>
                <w:rFonts w:ascii="Calibri" w:eastAsia="Calibri" w:hAnsi="Calibri" w:cs="Calibri"/>
                <w:sz w:val="20"/>
                <w:szCs w:val="20"/>
              </w:rPr>
            </w:pPr>
            <w:r w:rsidRPr="00644477">
              <w:rPr>
                <w:rFonts w:ascii="Calibri" w:eastAsia="Calibri" w:hAnsi="Calibri" w:cs="Calibri"/>
                <w:sz w:val="20"/>
                <w:szCs w:val="20"/>
              </w:rPr>
              <w:t>MINEDU</w:t>
            </w:r>
          </w:p>
        </w:tc>
      </w:tr>
      <w:tr w:rsidR="00DA708C" w:rsidRPr="00644477" w14:paraId="0A52CDC2" w14:textId="77777777" w:rsidTr="383A5FFE">
        <w:trPr>
          <w:trHeight w:val="1872"/>
        </w:trPr>
        <w:tc>
          <w:tcPr>
            <w:tcW w:w="1091" w:type="pct"/>
            <w:shd w:val="clear" w:color="auto" w:fill="auto"/>
            <w:vAlign w:val="center"/>
            <w:hideMark/>
          </w:tcPr>
          <w:p w14:paraId="64FA905E" w14:textId="77777777" w:rsidR="0019475F" w:rsidRPr="00644477" w:rsidRDefault="0019475F" w:rsidP="482899F2">
            <w:pPr>
              <w:jc w:val="center"/>
              <w:rPr>
                <w:rFonts w:ascii="Calibri" w:eastAsia="Calibri" w:hAnsi="Calibri" w:cs="Calibri"/>
                <w:b/>
                <w:bCs/>
                <w:sz w:val="20"/>
                <w:szCs w:val="20"/>
              </w:rPr>
            </w:pPr>
            <w:r w:rsidRPr="00644477">
              <w:rPr>
                <w:rFonts w:ascii="Calibri" w:eastAsia="Calibri" w:hAnsi="Calibri" w:cs="Calibri"/>
                <w:b/>
                <w:bCs/>
                <w:sz w:val="20"/>
                <w:szCs w:val="20"/>
              </w:rPr>
              <w:t>Sistematizar información</w:t>
            </w:r>
          </w:p>
        </w:tc>
        <w:tc>
          <w:tcPr>
            <w:tcW w:w="1547" w:type="pct"/>
            <w:shd w:val="clear" w:color="auto" w:fill="auto"/>
            <w:vAlign w:val="center"/>
            <w:hideMark/>
          </w:tcPr>
          <w:p w14:paraId="7B815B68" w14:textId="0C97C6B6" w:rsidR="0019475F" w:rsidRPr="00644477" w:rsidRDefault="0019475F" w:rsidP="482899F2">
            <w:pPr>
              <w:jc w:val="both"/>
              <w:rPr>
                <w:rFonts w:ascii="Calibri" w:eastAsia="Calibri" w:hAnsi="Calibri" w:cs="Calibri"/>
                <w:sz w:val="20"/>
                <w:szCs w:val="20"/>
              </w:rPr>
            </w:pPr>
            <w:r w:rsidRPr="00644477">
              <w:rPr>
                <w:rFonts w:ascii="Calibri" w:eastAsia="Calibri" w:hAnsi="Calibri" w:cs="Calibri"/>
                <w:sz w:val="20"/>
                <w:szCs w:val="20"/>
              </w:rPr>
              <w:t xml:space="preserve">Identificar a los </w:t>
            </w:r>
            <w:r w:rsidR="00155FFA" w:rsidRPr="00644477">
              <w:rPr>
                <w:rFonts w:ascii="Calibri" w:eastAsia="Calibri" w:hAnsi="Calibri" w:cs="Calibri"/>
                <w:sz w:val="20"/>
                <w:szCs w:val="20"/>
              </w:rPr>
              <w:t xml:space="preserve">estudiantes autistas que egresaron de la secundaria y </w:t>
            </w:r>
            <w:r w:rsidRPr="00644477">
              <w:rPr>
                <w:rFonts w:ascii="Calibri" w:eastAsia="Calibri" w:hAnsi="Calibri" w:cs="Calibri"/>
                <w:sz w:val="20"/>
                <w:szCs w:val="20"/>
              </w:rPr>
              <w:t>realizaron su transición a CETPRO, Superior Tecnológica y Artística.</w:t>
            </w:r>
          </w:p>
        </w:tc>
        <w:tc>
          <w:tcPr>
            <w:tcW w:w="1363" w:type="pct"/>
            <w:shd w:val="clear" w:color="auto" w:fill="auto"/>
            <w:vAlign w:val="center"/>
            <w:hideMark/>
          </w:tcPr>
          <w:p w14:paraId="363E08CE" w14:textId="77777777" w:rsidR="005572F5" w:rsidRPr="00644477" w:rsidRDefault="0019475F" w:rsidP="482899F2">
            <w:pPr>
              <w:jc w:val="both"/>
              <w:rPr>
                <w:rFonts w:ascii="Calibri" w:eastAsia="Calibri" w:hAnsi="Calibri" w:cs="Calibri"/>
                <w:sz w:val="20"/>
                <w:szCs w:val="20"/>
              </w:rPr>
            </w:pPr>
            <w:r w:rsidRPr="00644477">
              <w:rPr>
                <w:rFonts w:ascii="Calibri" w:eastAsia="Calibri" w:hAnsi="Calibri" w:cs="Calibri"/>
                <w:sz w:val="20"/>
                <w:szCs w:val="20"/>
              </w:rPr>
              <w:t>Producir la siguiente información estadística y desagregarla por sexo y zona geográfica.</w:t>
            </w:r>
          </w:p>
          <w:p w14:paraId="2C9CAF40" w14:textId="35C07C27" w:rsidR="0019475F" w:rsidRPr="00644477" w:rsidRDefault="0019475F" w:rsidP="482899F2">
            <w:pPr>
              <w:jc w:val="both"/>
              <w:rPr>
                <w:rFonts w:ascii="Calibri" w:eastAsia="Calibri" w:hAnsi="Calibri" w:cs="Calibri"/>
                <w:sz w:val="20"/>
                <w:szCs w:val="20"/>
              </w:rPr>
            </w:pPr>
            <w:r w:rsidRPr="00644477">
              <w:rPr>
                <w:rFonts w:ascii="Calibri" w:eastAsia="Calibri" w:hAnsi="Calibri" w:cs="Calibri"/>
                <w:sz w:val="20"/>
                <w:szCs w:val="20"/>
              </w:rPr>
              <w:t xml:space="preserve"> </w:t>
            </w:r>
            <w:r w:rsidRPr="00644477">
              <w:rPr>
                <w:rFonts w:ascii="Calibri" w:hAnsi="Calibri" w:cs="Calibri"/>
              </w:rPr>
              <w:br/>
            </w:r>
            <w:r w:rsidRPr="00644477">
              <w:rPr>
                <w:rFonts w:ascii="Calibri" w:eastAsia="Calibri" w:hAnsi="Calibri" w:cs="Calibri"/>
                <w:sz w:val="20"/>
                <w:szCs w:val="20"/>
              </w:rPr>
              <w:t xml:space="preserve">5. Porcentaje de transición de </w:t>
            </w:r>
            <w:r w:rsidR="00155FFA" w:rsidRPr="00644477">
              <w:rPr>
                <w:rFonts w:ascii="Calibri" w:eastAsia="Calibri" w:hAnsi="Calibri" w:cs="Calibri"/>
                <w:sz w:val="20"/>
                <w:szCs w:val="20"/>
              </w:rPr>
              <w:t xml:space="preserve">estudiantes autistas </w:t>
            </w:r>
            <w:r w:rsidRPr="00644477">
              <w:rPr>
                <w:rFonts w:ascii="Calibri" w:eastAsia="Calibri" w:hAnsi="Calibri" w:cs="Calibri"/>
                <w:sz w:val="20"/>
                <w:szCs w:val="20"/>
              </w:rPr>
              <w:t xml:space="preserve">egresados (as) de secundaria </w:t>
            </w:r>
            <w:r w:rsidR="00155FFA" w:rsidRPr="00644477">
              <w:rPr>
                <w:rFonts w:ascii="Calibri" w:eastAsia="Calibri" w:hAnsi="Calibri" w:cs="Calibri"/>
                <w:sz w:val="20"/>
                <w:szCs w:val="20"/>
              </w:rPr>
              <w:t xml:space="preserve">que ingresaron </w:t>
            </w:r>
            <w:r w:rsidRPr="00644477">
              <w:rPr>
                <w:rFonts w:ascii="Calibri" w:eastAsia="Calibri" w:hAnsi="Calibri" w:cs="Calibri"/>
                <w:sz w:val="20"/>
                <w:szCs w:val="20"/>
              </w:rPr>
              <w:t>a CETPRO, Superior Tecnológica y Artística.</w:t>
            </w:r>
          </w:p>
        </w:tc>
        <w:tc>
          <w:tcPr>
            <w:tcW w:w="999" w:type="pct"/>
            <w:shd w:val="clear" w:color="auto" w:fill="auto"/>
            <w:vAlign w:val="center"/>
            <w:hideMark/>
          </w:tcPr>
          <w:p w14:paraId="11FBF781" w14:textId="77777777" w:rsidR="0019475F" w:rsidRPr="00644477" w:rsidRDefault="0019475F" w:rsidP="482899F2">
            <w:pPr>
              <w:jc w:val="center"/>
              <w:rPr>
                <w:rFonts w:ascii="Calibri" w:eastAsia="Calibri" w:hAnsi="Calibri" w:cs="Calibri"/>
                <w:sz w:val="20"/>
                <w:szCs w:val="20"/>
              </w:rPr>
            </w:pPr>
            <w:r w:rsidRPr="00644477">
              <w:rPr>
                <w:rFonts w:ascii="Calibri" w:eastAsia="Calibri" w:hAnsi="Calibri" w:cs="Calibri"/>
                <w:sz w:val="20"/>
                <w:szCs w:val="20"/>
              </w:rPr>
              <w:t>MINEDU</w:t>
            </w:r>
          </w:p>
        </w:tc>
      </w:tr>
      <w:tr w:rsidR="00DA708C" w:rsidRPr="00644477" w14:paraId="1D8A5274" w14:textId="77777777" w:rsidTr="383A5FFE">
        <w:trPr>
          <w:trHeight w:val="1230"/>
        </w:trPr>
        <w:tc>
          <w:tcPr>
            <w:tcW w:w="1091" w:type="pct"/>
            <w:vMerge w:val="restart"/>
            <w:shd w:val="clear" w:color="auto" w:fill="auto"/>
            <w:vAlign w:val="center"/>
            <w:hideMark/>
          </w:tcPr>
          <w:p w14:paraId="11162137" w14:textId="77777777" w:rsidR="0019475F" w:rsidRPr="00644477" w:rsidRDefault="0019475F" w:rsidP="482899F2">
            <w:pPr>
              <w:jc w:val="center"/>
              <w:rPr>
                <w:rFonts w:ascii="Calibri" w:eastAsia="Calibri" w:hAnsi="Calibri" w:cs="Calibri"/>
                <w:b/>
                <w:bCs/>
                <w:sz w:val="20"/>
                <w:szCs w:val="20"/>
              </w:rPr>
            </w:pPr>
            <w:r w:rsidRPr="00644477">
              <w:rPr>
                <w:rFonts w:ascii="Calibri" w:eastAsia="Calibri" w:hAnsi="Calibri" w:cs="Calibri"/>
                <w:b/>
                <w:bCs/>
                <w:sz w:val="20"/>
                <w:szCs w:val="20"/>
              </w:rPr>
              <w:lastRenderedPageBreak/>
              <w:t>Implementación</w:t>
            </w:r>
          </w:p>
        </w:tc>
        <w:tc>
          <w:tcPr>
            <w:tcW w:w="1547" w:type="pct"/>
            <w:vMerge w:val="restart"/>
            <w:shd w:val="clear" w:color="auto" w:fill="auto"/>
            <w:vAlign w:val="center"/>
            <w:hideMark/>
          </w:tcPr>
          <w:p w14:paraId="1904F0DB" w14:textId="77777777" w:rsidR="0019475F" w:rsidRPr="00644477" w:rsidRDefault="0019475F" w:rsidP="482899F2">
            <w:pPr>
              <w:jc w:val="both"/>
              <w:rPr>
                <w:rFonts w:ascii="Calibri" w:eastAsia="Calibri" w:hAnsi="Calibri" w:cs="Calibri"/>
                <w:sz w:val="20"/>
                <w:szCs w:val="20"/>
              </w:rPr>
            </w:pPr>
            <w:r w:rsidRPr="00644477">
              <w:rPr>
                <w:rFonts w:ascii="Calibri" w:eastAsia="Calibri" w:hAnsi="Calibri" w:cs="Calibri"/>
                <w:sz w:val="20"/>
                <w:szCs w:val="20"/>
              </w:rPr>
              <w:t>Implementar el Servicio de Apoyo Educativo (SAE)</w:t>
            </w:r>
          </w:p>
        </w:tc>
        <w:tc>
          <w:tcPr>
            <w:tcW w:w="1363" w:type="pct"/>
            <w:shd w:val="clear" w:color="auto" w:fill="auto"/>
            <w:vAlign w:val="center"/>
            <w:hideMark/>
          </w:tcPr>
          <w:p w14:paraId="676BE3C0" w14:textId="77777777" w:rsidR="00DA5A3D" w:rsidRPr="00644477" w:rsidRDefault="0019475F" w:rsidP="482899F2">
            <w:pPr>
              <w:jc w:val="both"/>
              <w:rPr>
                <w:rFonts w:ascii="Calibri" w:eastAsia="Calibri" w:hAnsi="Calibri" w:cs="Calibri"/>
                <w:sz w:val="20"/>
                <w:szCs w:val="20"/>
              </w:rPr>
            </w:pPr>
            <w:r w:rsidRPr="00644477">
              <w:rPr>
                <w:rFonts w:ascii="Calibri" w:eastAsia="Calibri" w:hAnsi="Calibri" w:cs="Calibri"/>
                <w:b/>
                <w:bCs/>
                <w:sz w:val="20"/>
                <w:szCs w:val="20"/>
              </w:rPr>
              <w:t>Nombre del indicador:</w:t>
            </w:r>
            <w:r w:rsidRPr="00644477">
              <w:rPr>
                <w:rFonts w:ascii="Calibri" w:eastAsia="Calibri" w:hAnsi="Calibri" w:cs="Calibri"/>
                <w:sz w:val="20"/>
                <w:szCs w:val="20"/>
              </w:rPr>
              <w:t xml:space="preserve"> </w:t>
            </w:r>
          </w:p>
          <w:p w14:paraId="6D98CC09" w14:textId="6A29FA15" w:rsidR="0019475F" w:rsidRPr="00644477" w:rsidRDefault="0019475F" w:rsidP="482899F2">
            <w:pPr>
              <w:jc w:val="both"/>
              <w:rPr>
                <w:rFonts w:ascii="Calibri" w:eastAsia="Calibri" w:hAnsi="Calibri" w:cs="Calibri"/>
                <w:sz w:val="20"/>
                <w:szCs w:val="20"/>
              </w:rPr>
            </w:pPr>
            <w:r w:rsidRPr="00644477">
              <w:rPr>
                <w:rFonts w:ascii="Calibri" w:eastAsia="Calibri" w:hAnsi="Calibri" w:cs="Calibri"/>
                <w:sz w:val="20"/>
                <w:szCs w:val="20"/>
              </w:rPr>
              <w:t>Número de Instituciones Educativas que implementan los SAE / SAANE interno para la atención de todas las etapas, niveles y modalidades educativas.</w:t>
            </w:r>
          </w:p>
        </w:tc>
        <w:tc>
          <w:tcPr>
            <w:tcW w:w="999" w:type="pct"/>
            <w:shd w:val="clear" w:color="auto" w:fill="auto"/>
            <w:vAlign w:val="center"/>
            <w:hideMark/>
          </w:tcPr>
          <w:p w14:paraId="19D8643E" w14:textId="77777777" w:rsidR="0019475F" w:rsidRPr="00644477" w:rsidRDefault="0019475F" w:rsidP="482899F2">
            <w:pPr>
              <w:jc w:val="center"/>
              <w:rPr>
                <w:rFonts w:ascii="Calibri" w:eastAsia="Calibri" w:hAnsi="Calibri" w:cs="Calibri"/>
                <w:sz w:val="20"/>
                <w:szCs w:val="20"/>
              </w:rPr>
            </w:pPr>
            <w:r w:rsidRPr="00644477">
              <w:rPr>
                <w:rFonts w:ascii="Calibri" w:eastAsia="Calibri" w:hAnsi="Calibri" w:cs="Calibri"/>
                <w:sz w:val="20"/>
                <w:szCs w:val="20"/>
              </w:rPr>
              <w:t>MINEDU</w:t>
            </w:r>
          </w:p>
        </w:tc>
      </w:tr>
      <w:tr w:rsidR="00DA708C" w:rsidRPr="00644477" w14:paraId="39077072" w14:textId="77777777" w:rsidTr="383A5FFE">
        <w:trPr>
          <w:trHeight w:val="1275"/>
        </w:trPr>
        <w:tc>
          <w:tcPr>
            <w:tcW w:w="1091" w:type="pct"/>
            <w:vMerge/>
            <w:vAlign w:val="center"/>
            <w:hideMark/>
          </w:tcPr>
          <w:p w14:paraId="5E89DAE5" w14:textId="77777777" w:rsidR="0019475F" w:rsidRPr="00644477" w:rsidRDefault="0019475F">
            <w:pPr>
              <w:rPr>
                <w:rFonts w:ascii="Calibri" w:hAnsi="Calibri" w:cs="Calibri"/>
                <w:b/>
                <w:bCs/>
              </w:rPr>
            </w:pPr>
          </w:p>
        </w:tc>
        <w:tc>
          <w:tcPr>
            <w:tcW w:w="1547" w:type="pct"/>
            <w:vMerge/>
            <w:vAlign w:val="center"/>
            <w:hideMark/>
          </w:tcPr>
          <w:p w14:paraId="699F6A37" w14:textId="77777777" w:rsidR="0019475F" w:rsidRPr="00644477" w:rsidRDefault="0019475F" w:rsidP="0019475F">
            <w:pPr>
              <w:jc w:val="both"/>
              <w:rPr>
                <w:rFonts w:ascii="Calibri" w:hAnsi="Calibri" w:cs="Calibri"/>
              </w:rPr>
            </w:pPr>
          </w:p>
        </w:tc>
        <w:tc>
          <w:tcPr>
            <w:tcW w:w="1363" w:type="pct"/>
            <w:shd w:val="clear" w:color="auto" w:fill="auto"/>
            <w:vAlign w:val="center"/>
            <w:hideMark/>
          </w:tcPr>
          <w:p w14:paraId="6CEEDFB3" w14:textId="77777777" w:rsidR="00DA5A3D" w:rsidRPr="00644477" w:rsidRDefault="0019475F" w:rsidP="482899F2">
            <w:pPr>
              <w:jc w:val="both"/>
              <w:rPr>
                <w:rFonts w:ascii="Calibri" w:eastAsia="Calibri" w:hAnsi="Calibri" w:cs="Calibri"/>
                <w:b/>
                <w:bCs/>
                <w:sz w:val="20"/>
                <w:szCs w:val="20"/>
              </w:rPr>
            </w:pPr>
            <w:r w:rsidRPr="00644477">
              <w:rPr>
                <w:rFonts w:ascii="Calibri" w:eastAsia="Calibri" w:hAnsi="Calibri" w:cs="Calibri"/>
                <w:b/>
                <w:bCs/>
                <w:sz w:val="20"/>
                <w:szCs w:val="20"/>
              </w:rPr>
              <w:t xml:space="preserve">Nombre del indicador: </w:t>
            </w:r>
          </w:p>
          <w:p w14:paraId="23BAB6D2" w14:textId="0192846C" w:rsidR="0019475F" w:rsidRPr="00644477" w:rsidRDefault="0019475F" w:rsidP="482899F2">
            <w:pPr>
              <w:jc w:val="both"/>
              <w:rPr>
                <w:rFonts w:ascii="Calibri" w:eastAsia="Calibri" w:hAnsi="Calibri" w:cs="Calibri"/>
                <w:b/>
                <w:bCs/>
                <w:sz w:val="20"/>
                <w:szCs w:val="20"/>
              </w:rPr>
            </w:pPr>
            <w:r w:rsidRPr="00644477">
              <w:rPr>
                <w:rFonts w:ascii="Calibri" w:eastAsia="Calibri" w:hAnsi="Calibri" w:cs="Calibri"/>
                <w:sz w:val="20"/>
                <w:szCs w:val="20"/>
              </w:rPr>
              <w:t>Porcentaje de IE EBR con al menos un estudiante</w:t>
            </w:r>
            <w:r w:rsidR="00155FFA" w:rsidRPr="00644477">
              <w:rPr>
                <w:rFonts w:ascii="Calibri" w:eastAsia="Calibri" w:hAnsi="Calibri" w:cs="Calibri"/>
                <w:sz w:val="20"/>
                <w:szCs w:val="20"/>
              </w:rPr>
              <w:t xml:space="preserve"> autista</w:t>
            </w:r>
            <w:r w:rsidRPr="00644477">
              <w:rPr>
                <w:rFonts w:ascii="Calibri" w:eastAsia="Calibri" w:hAnsi="Calibri" w:cs="Calibri"/>
                <w:sz w:val="20"/>
                <w:szCs w:val="20"/>
              </w:rPr>
              <w:t>, que reciben SAE / SAANE (inicial, primaria y secundaria).</w:t>
            </w:r>
          </w:p>
        </w:tc>
        <w:tc>
          <w:tcPr>
            <w:tcW w:w="999" w:type="pct"/>
            <w:shd w:val="clear" w:color="auto" w:fill="auto"/>
            <w:vAlign w:val="center"/>
            <w:hideMark/>
          </w:tcPr>
          <w:p w14:paraId="4D044CE9" w14:textId="473B9305" w:rsidR="0019475F" w:rsidRPr="00644477" w:rsidRDefault="005572F5" w:rsidP="482899F2">
            <w:pPr>
              <w:jc w:val="center"/>
              <w:rPr>
                <w:rFonts w:ascii="Calibri" w:eastAsia="Calibri" w:hAnsi="Calibri" w:cs="Calibri"/>
                <w:sz w:val="20"/>
                <w:szCs w:val="20"/>
              </w:rPr>
            </w:pPr>
            <w:r w:rsidRPr="00644477">
              <w:rPr>
                <w:rFonts w:ascii="Calibri" w:eastAsia="Calibri" w:hAnsi="Calibri" w:cs="Calibri"/>
                <w:sz w:val="20"/>
                <w:szCs w:val="20"/>
              </w:rPr>
              <w:t>MINEDU</w:t>
            </w:r>
          </w:p>
        </w:tc>
      </w:tr>
      <w:tr w:rsidR="00DA708C" w:rsidRPr="00644477" w14:paraId="3DF5D6A8" w14:textId="77777777" w:rsidTr="383A5FFE">
        <w:trPr>
          <w:trHeight w:val="1260"/>
        </w:trPr>
        <w:tc>
          <w:tcPr>
            <w:tcW w:w="1091" w:type="pct"/>
            <w:vMerge/>
            <w:vAlign w:val="center"/>
            <w:hideMark/>
          </w:tcPr>
          <w:p w14:paraId="6D718B2B" w14:textId="77777777" w:rsidR="0019475F" w:rsidRPr="00644477" w:rsidRDefault="0019475F">
            <w:pPr>
              <w:rPr>
                <w:rFonts w:ascii="Calibri" w:hAnsi="Calibri" w:cs="Calibri"/>
                <w:b/>
                <w:bCs/>
              </w:rPr>
            </w:pPr>
          </w:p>
        </w:tc>
        <w:tc>
          <w:tcPr>
            <w:tcW w:w="1547" w:type="pct"/>
            <w:vMerge/>
            <w:vAlign w:val="center"/>
            <w:hideMark/>
          </w:tcPr>
          <w:p w14:paraId="37F4F4F2" w14:textId="77777777" w:rsidR="0019475F" w:rsidRPr="00644477" w:rsidRDefault="0019475F" w:rsidP="0019475F">
            <w:pPr>
              <w:jc w:val="both"/>
              <w:rPr>
                <w:rFonts w:ascii="Calibri" w:hAnsi="Calibri" w:cs="Calibri"/>
              </w:rPr>
            </w:pPr>
          </w:p>
        </w:tc>
        <w:tc>
          <w:tcPr>
            <w:tcW w:w="1363" w:type="pct"/>
            <w:shd w:val="clear" w:color="auto" w:fill="auto"/>
            <w:vAlign w:val="center"/>
            <w:hideMark/>
          </w:tcPr>
          <w:p w14:paraId="5EC6896A" w14:textId="77777777" w:rsidR="00DA5A3D" w:rsidRPr="00644477" w:rsidRDefault="0019475F" w:rsidP="482899F2">
            <w:pPr>
              <w:jc w:val="both"/>
              <w:rPr>
                <w:rFonts w:ascii="Calibri" w:eastAsia="Calibri" w:hAnsi="Calibri" w:cs="Calibri"/>
                <w:sz w:val="20"/>
                <w:szCs w:val="20"/>
              </w:rPr>
            </w:pPr>
            <w:r w:rsidRPr="00644477">
              <w:rPr>
                <w:rFonts w:ascii="Calibri" w:eastAsia="Calibri" w:hAnsi="Calibri" w:cs="Calibri"/>
                <w:b/>
                <w:bCs/>
                <w:sz w:val="20"/>
                <w:szCs w:val="20"/>
              </w:rPr>
              <w:t>Nombre del indicador:</w:t>
            </w:r>
            <w:r w:rsidRPr="00644477">
              <w:rPr>
                <w:rFonts w:ascii="Calibri" w:eastAsia="Calibri" w:hAnsi="Calibri" w:cs="Calibri"/>
                <w:sz w:val="20"/>
                <w:szCs w:val="20"/>
              </w:rPr>
              <w:t xml:space="preserve"> </w:t>
            </w:r>
          </w:p>
          <w:p w14:paraId="4B65B95C" w14:textId="310D1AB6" w:rsidR="0019475F" w:rsidRPr="00644477" w:rsidRDefault="0019475F" w:rsidP="482899F2">
            <w:pPr>
              <w:jc w:val="both"/>
              <w:rPr>
                <w:rFonts w:ascii="Calibri" w:eastAsia="Calibri" w:hAnsi="Calibri" w:cs="Calibri"/>
                <w:b/>
                <w:bCs/>
                <w:sz w:val="20"/>
                <w:szCs w:val="20"/>
              </w:rPr>
            </w:pPr>
            <w:r w:rsidRPr="00644477">
              <w:rPr>
                <w:rFonts w:ascii="Calibri" w:eastAsia="Calibri" w:hAnsi="Calibri" w:cs="Calibri"/>
                <w:sz w:val="20"/>
                <w:szCs w:val="20"/>
              </w:rPr>
              <w:t>Número de UGEL que implementan los SAE / SAANE externo en Educación Básica y Técnico-Productiva y Educación superior tecnológica, pedagógica y artística.</w:t>
            </w:r>
          </w:p>
        </w:tc>
        <w:tc>
          <w:tcPr>
            <w:tcW w:w="999" w:type="pct"/>
            <w:shd w:val="clear" w:color="auto" w:fill="auto"/>
            <w:vAlign w:val="center"/>
            <w:hideMark/>
          </w:tcPr>
          <w:p w14:paraId="1884E946" w14:textId="77777777" w:rsidR="0019475F" w:rsidRPr="00644477" w:rsidRDefault="0019475F" w:rsidP="482899F2">
            <w:pPr>
              <w:jc w:val="center"/>
              <w:rPr>
                <w:rFonts w:ascii="Calibri" w:eastAsia="Calibri" w:hAnsi="Calibri" w:cs="Calibri"/>
                <w:sz w:val="20"/>
                <w:szCs w:val="20"/>
              </w:rPr>
            </w:pPr>
            <w:r w:rsidRPr="00644477">
              <w:rPr>
                <w:rFonts w:ascii="Calibri" w:eastAsia="Calibri" w:hAnsi="Calibri" w:cs="Calibri"/>
                <w:sz w:val="20"/>
                <w:szCs w:val="20"/>
              </w:rPr>
              <w:t>MINEDU</w:t>
            </w:r>
          </w:p>
        </w:tc>
      </w:tr>
      <w:tr w:rsidR="00DA708C" w:rsidRPr="00644477" w14:paraId="00039257" w14:textId="77777777" w:rsidTr="383A5FFE">
        <w:trPr>
          <w:trHeight w:val="1118"/>
        </w:trPr>
        <w:tc>
          <w:tcPr>
            <w:tcW w:w="1091" w:type="pct"/>
            <w:vAlign w:val="center"/>
          </w:tcPr>
          <w:p w14:paraId="0E4E4AFA" w14:textId="575AD8E2" w:rsidR="005572F5" w:rsidRPr="00644477" w:rsidRDefault="005572F5" w:rsidP="482899F2">
            <w:pPr>
              <w:rPr>
                <w:rFonts w:ascii="Calibri" w:eastAsia="Calibri" w:hAnsi="Calibri" w:cs="Calibri"/>
                <w:b/>
                <w:bCs/>
                <w:sz w:val="20"/>
                <w:szCs w:val="20"/>
              </w:rPr>
            </w:pPr>
            <w:r w:rsidRPr="00644477">
              <w:rPr>
                <w:rFonts w:ascii="Calibri" w:eastAsia="Calibri" w:hAnsi="Calibri" w:cs="Calibri"/>
                <w:b/>
                <w:bCs/>
                <w:sz w:val="20"/>
                <w:szCs w:val="20"/>
              </w:rPr>
              <w:t> Implementación</w:t>
            </w:r>
          </w:p>
        </w:tc>
        <w:tc>
          <w:tcPr>
            <w:tcW w:w="1547" w:type="pct"/>
            <w:vAlign w:val="center"/>
          </w:tcPr>
          <w:p w14:paraId="6C9F09E5" w14:textId="05B83139" w:rsidR="005572F5" w:rsidRPr="00644477" w:rsidRDefault="005572F5" w:rsidP="482899F2">
            <w:pPr>
              <w:jc w:val="both"/>
              <w:rPr>
                <w:rFonts w:ascii="Calibri" w:eastAsia="Calibri" w:hAnsi="Calibri" w:cs="Calibri"/>
                <w:sz w:val="20"/>
                <w:szCs w:val="20"/>
              </w:rPr>
            </w:pPr>
            <w:r w:rsidRPr="00644477">
              <w:rPr>
                <w:rFonts w:ascii="Calibri" w:eastAsia="Calibri" w:hAnsi="Calibri" w:cs="Calibri"/>
                <w:sz w:val="20"/>
                <w:szCs w:val="20"/>
              </w:rPr>
              <w:t xml:space="preserve">Atención de </w:t>
            </w:r>
            <w:r w:rsidR="00155FFA" w:rsidRPr="00644477">
              <w:rPr>
                <w:rFonts w:ascii="Calibri" w:eastAsia="Calibri" w:hAnsi="Calibri" w:cs="Calibri"/>
                <w:sz w:val="20"/>
                <w:szCs w:val="20"/>
              </w:rPr>
              <w:t xml:space="preserve">niños, niñas y adolescentes autistas </w:t>
            </w:r>
            <w:r w:rsidRPr="00644477">
              <w:rPr>
                <w:rFonts w:ascii="Calibri" w:eastAsia="Calibri" w:hAnsi="Calibri" w:cs="Calibri"/>
                <w:sz w:val="20"/>
                <w:szCs w:val="20"/>
              </w:rPr>
              <w:t>que han desertado del sistema educativo</w:t>
            </w:r>
            <w:r w:rsidR="00155FFA" w:rsidRPr="00644477">
              <w:rPr>
                <w:rFonts w:ascii="Calibri" w:eastAsia="Calibri" w:hAnsi="Calibri" w:cs="Calibri"/>
                <w:sz w:val="20"/>
                <w:szCs w:val="20"/>
              </w:rPr>
              <w:t>.</w:t>
            </w:r>
          </w:p>
        </w:tc>
        <w:tc>
          <w:tcPr>
            <w:tcW w:w="1363" w:type="pct"/>
            <w:shd w:val="clear" w:color="auto" w:fill="auto"/>
            <w:vAlign w:val="center"/>
          </w:tcPr>
          <w:p w14:paraId="2C4B956C" w14:textId="2359C0BD" w:rsidR="005572F5" w:rsidRPr="00644477" w:rsidRDefault="005572F5" w:rsidP="482899F2">
            <w:pPr>
              <w:jc w:val="both"/>
              <w:rPr>
                <w:rFonts w:ascii="Calibri" w:eastAsia="Calibri" w:hAnsi="Calibri" w:cs="Calibri"/>
                <w:b/>
                <w:bCs/>
                <w:sz w:val="20"/>
                <w:szCs w:val="20"/>
              </w:rPr>
            </w:pPr>
            <w:r w:rsidRPr="00644477">
              <w:rPr>
                <w:rFonts w:ascii="Calibri" w:eastAsia="Calibri" w:hAnsi="Calibri" w:cs="Calibri"/>
                <w:b/>
                <w:bCs/>
                <w:sz w:val="20"/>
                <w:szCs w:val="20"/>
              </w:rPr>
              <w:t>Nombre del indicador:</w:t>
            </w:r>
            <w:r w:rsidRPr="00644477">
              <w:rPr>
                <w:rFonts w:ascii="Calibri" w:eastAsia="Calibri" w:hAnsi="Calibri" w:cs="Calibri"/>
                <w:sz w:val="20"/>
                <w:szCs w:val="20"/>
              </w:rPr>
              <w:t xml:space="preserve"> Número de Niños, niñas y adolescentes </w:t>
            </w:r>
            <w:r w:rsidR="00155FFA" w:rsidRPr="00644477">
              <w:rPr>
                <w:rFonts w:ascii="Calibri" w:eastAsia="Calibri" w:hAnsi="Calibri" w:cs="Calibri"/>
                <w:sz w:val="20"/>
                <w:szCs w:val="20"/>
              </w:rPr>
              <w:t>autistas</w:t>
            </w:r>
            <w:r w:rsidRPr="00644477">
              <w:rPr>
                <w:rFonts w:ascii="Calibri" w:eastAsia="Calibri" w:hAnsi="Calibri" w:cs="Calibri"/>
                <w:sz w:val="20"/>
                <w:szCs w:val="20"/>
              </w:rPr>
              <w:t xml:space="preserve"> que han desertado del sistema educativo</w:t>
            </w:r>
            <w:r w:rsidR="00155FFA" w:rsidRPr="00644477">
              <w:rPr>
                <w:rFonts w:ascii="Calibri" w:eastAsia="Calibri" w:hAnsi="Calibri" w:cs="Calibri"/>
                <w:sz w:val="20"/>
                <w:szCs w:val="20"/>
              </w:rPr>
              <w:t>.</w:t>
            </w:r>
          </w:p>
        </w:tc>
        <w:tc>
          <w:tcPr>
            <w:tcW w:w="999" w:type="pct"/>
            <w:shd w:val="clear" w:color="auto" w:fill="auto"/>
            <w:vAlign w:val="center"/>
          </w:tcPr>
          <w:p w14:paraId="6AB01431" w14:textId="22B59268" w:rsidR="005572F5" w:rsidRPr="00644477" w:rsidRDefault="005572F5" w:rsidP="482899F2">
            <w:pPr>
              <w:jc w:val="center"/>
              <w:rPr>
                <w:rFonts w:ascii="Calibri" w:eastAsia="Calibri" w:hAnsi="Calibri" w:cs="Calibri"/>
                <w:sz w:val="20"/>
                <w:szCs w:val="20"/>
              </w:rPr>
            </w:pPr>
            <w:r w:rsidRPr="00644477">
              <w:rPr>
                <w:rFonts w:ascii="Calibri" w:eastAsia="Calibri" w:hAnsi="Calibri" w:cs="Calibri"/>
                <w:sz w:val="20"/>
                <w:szCs w:val="20"/>
              </w:rPr>
              <w:t>MINEDU </w:t>
            </w:r>
          </w:p>
        </w:tc>
      </w:tr>
      <w:tr w:rsidR="00DA708C" w:rsidRPr="00644477" w14:paraId="62B7F9D9" w14:textId="77777777" w:rsidTr="383A5FFE">
        <w:trPr>
          <w:trHeight w:val="1984"/>
        </w:trPr>
        <w:tc>
          <w:tcPr>
            <w:tcW w:w="1091" w:type="pct"/>
            <w:shd w:val="clear" w:color="auto" w:fill="auto"/>
            <w:vAlign w:val="center"/>
            <w:hideMark/>
          </w:tcPr>
          <w:p w14:paraId="1B38B5AA" w14:textId="5AEBA66C" w:rsidR="005572F5" w:rsidRPr="00644477" w:rsidRDefault="203CC81E" w:rsidP="482899F2">
            <w:pPr>
              <w:jc w:val="center"/>
              <w:rPr>
                <w:rFonts w:ascii="Calibri" w:eastAsia="Calibri" w:hAnsi="Calibri" w:cs="Calibri"/>
                <w:b/>
                <w:bCs/>
                <w:sz w:val="20"/>
                <w:szCs w:val="20"/>
              </w:rPr>
            </w:pPr>
            <w:r w:rsidRPr="00644477">
              <w:rPr>
                <w:rFonts w:ascii="Calibri" w:eastAsia="Calibri" w:hAnsi="Calibri" w:cs="Calibri"/>
                <w:b/>
                <w:bCs/>
                <w:sz w:val="20"/>
                <w:szCs w:val="20"/>
              </w:rPr>
              <w:t>Fortalecimiento de capacidades</w:t>
            </w:r>
          </w:p>
        </w:tc>
        <w:tc>
          <w:tcPr>
            <w:tcW w:w="1547" w:type="pct"/>
            <w:shd w:val="clear" w:color="auto" w:fill="auto"/>
            <w:vAlign w:val="center"/>
            <w:hideMark/>
          </w:tcPr>
          <w:p w14:paraId="699DEAEF" w14:textId="0502C04A" w:rsidR="005572F5" w:rsidRPr="00644477" w:rsidRDefault="005572F5" w:rsidP="482899F2">
            <w:pPr>
              <w:jc w:val="both"/>
              <w:rPr>
                <w:rFonts w:ascii="Calibri" w:eastAsia="Calibri" w:hAnsi="Calibri" w:cs="Calibri"/>
                <w:sz w:val="20"/>
                <w:szCs w:val="20"/>
              </w:rPr>
            </w:pPr>
            <w:r w:rsidRPr="00644477">
              <w:rPr>
                <w:rFonts w:ascii="Calibri" w:eastAsia="Calibri" w:hAnsi="Calibri" w:cs="Calibri"/>
                <w:sz w:val="20"/>
                <w:szCs w:val="20"/>
              </w:rPr>
              <w:t xml:space="preserve">Formación a docentes y profesionales no docentes de instituciones públicas de educación básica bajo un enfoque inclusivo o de atención a la diversidad en materia de </w:t>
            </w:r>
            <w:r w:rsidR="00155FFA" w:rsidRPr="00644477">
              <w:rPr>
                <w:rFonts w:ascii="Calibri" w:eastAsia="Calibri" w:hAnsi="Calibri" w:cs="Calibri"/>
                <w:sz w:val="20"/>
                <w:szCs w:val="20"/>
              </w:rPr>
              <w:t>autismo.</w:t>
            </w:r>
          </w:p>
        </w:tc>
        <w:tc>
          <w:tcPr>
            <w:tcW w:w="1363" w:type="pct"/>
            <w:shd w:val="clear" w:color="auto" w:fill="auto"/>
            <w:vAlign w:val="center"/>
            <w:hideMark/>
          </w:tcPr>
          <w:p w14:paraId="6A4ACB28" w14:textId="7B22E6F2" w:rsidR="005572F5" w:rsidRPr="00644477" w:rsidRDefault="005572F5" w:rsidP="482899F2">
            <w:pPr>
              <w:jc w:val="both"/>
              <w:rPr>
                <w:rFonts w:ascii="Calibri" w:eastAsia="Calibri" w:hAnsi="Calibri" w:cs="Calibri"/>
                <w:b/>
                <w:bCs/>
                <w:sz w:val="20"/>
                <w:szCs w:val="20"/>
              </w:rPr>
            </w:pPr>
            <w:r w:rsidRPr="00644477">
              <w:rPr>
                <w:rFonts w:ascii="Calibri" w:eastAsia="Calibri" w:hAnsi="Calibri" w:cs="Calibri"/>
                <w:b/>
                <w:bCs/>
                <w:sz w:val="20"/>
                <w:szCs w:val="20"/>
              </w:rPr>
              <w:t xml:space="preserve">Nombre del indicador: </w:t>
            </w:r>
            <w:r w:rsidRPr="00644477">
              <w:rPr>
                <w:rFonts w:ascii="Calibri" w:eastAsia="Calibri" w:hAnsi="Calibri" w:cs="Calibri"/>
                <w:sz w:val="20"/>
                <w:szCs w:val="20"/>
              </w:rPr>
              <w:t xml:space="preserve">Porcentaje de docentes de instituciones y programas educativos públicos de educación básica con </w:t>
            </w:r>
            <w:r w:rsidR="203CC81E" w:rsidRPr="00644477">
              <w:rPr>
                <w:rFonts w:ascii="Calibri" w:eastAsia="Calibri" w:hAnsi="Calibri" w:cs="Calibri"/>
                <w:sz w:val="20"/>
                <w:szCs w:val="20"/>
              </w:rPr>
              <w:t>autismo</w:t>
            </w:r>
            <w:r w:rsidRPr="00644477">
              <w:rPr>
                <w:rFonts w:ascii="Calibri" w:eastAsia="Calibri" w:hAnsi="Calibri" w:cs="Calibri"/>
                <w:sz w:val="20"/>
                <w:szCs w:val="20"/>
              </w:rPr>
              <w:t xml:space="preserve"> que participan de acciones formativas bajo un enfoque inclusivo o de atención a la diversidad en materia de </w:t>
            </w:r>
            <w:r w:rsidR="00155FFA" w:rsidRPr="00644477">
              <w:rPr>
                <w:rFonts w:ascii="Calibri" w:eastAsia="Calibri" w:hAnsi="Calibri" w:cs="Calibri"/>
                <w:sz w:val="20"/>
                <w:szCs w:val="20"/>
              </w:rPr>
              <w:t>autismo.</w:t>
            </w:r>
          </w:p>
        </w:tc>
        <w:tc>
          <w:tcPr>
            <w:tcW w:w="999" w:type="pct"/>
            <w:shd w:val="clear" w:color="auto" w:fill="auto"/>
            <w:vAlign w:val="center"/>
            <w:hideMark/>
          </w:tcPr>
          <w:p w14:paraId="5260B2CB" w14:textId="77777777" w:rsidR="005572F5" w:rsidRPr="00644477" w:rsidRDefault="005572F5" w:rsidP="482899F2">
            <w:pPr>
              <w:jc w:val="center"/>
              <w:rPr>
                <w:rFonts w:ascii="Calibri" w:eastAsia="Calibri" w:hAnsi="Calibri" w:cs="Calibri"/>
                <w:sz w:val="20"/>
                <w:szCs w:val="20"/>
              </w:rPr>
            </w:pPr>
            <w:r w:rsidRPr="00644477">
              <w:rPr>
                <w:rFonts w:ascii="Calibri" w:eastAsia="Calibri" w:hAnsi="Calibri" w:cs="Calibri"/>
                <w:sz w:val="20"/>
                <w:szCs w:val="20"/>
              </w:rPr>
              <w:t>MINEDU</w:t>
            </w:r>
          </w:p>
        </w:tc>
      </w:tr>
      <w:tr w:rsidR="00DA708C" w:rsidRPr="00644477" w14:paraId="0244B90F" w14:textId="77777777" w:rsidTr="383A5FFE">
        <w:trPr>
          <w:trHeight w:val="1839"/>
        </w:trPr>
        <w:tc>
          <w:tcPr>
            <w:tcW w:w="1091" w:type="pct"/>
            <w:shd w:val="clear" w:color="auto" w:fill="auto"/>
            <w:vAlign w:val="center"/>
            <w:hideMark/>
          </w:tcPr>
          <w:p w14:paraId="46F8ED72" w14:textId="77777777" w:rsidR="005572F5" w:rsidRPr="00644477" w:rsidRDefault="005572F5" w:rsidP="482899F2">
            <w:pPr>
              <w:jc w:val="center"/>
              <w:rPr>
                <w:rFonts w:ascii="Calibri" w:eastAsia="Calibri" w:hAnsi="Calibri" w:cs="Calibri"/>
                <w:b/>
                <w:bCs/>
                <w:sz w:val="20"/>
                <w:szCs w:val="20"/>
              </w:rPr>
            </w:pPr>
            <w:r w:rsidRPr="00644477">
              <w:rPr>
                <w:rFonts w:ascii="Calibri" w:eastAsia="Calibri" w:hAnsi="Calibri" w:cs="Calibri"/>
                <w:b/>
                <w:bCs/>
                <w:sz w:val="20"/>
                <w:szCs w:val="20"/>
              </w:rPr>
              <w:t>Implementación</w:t>
            </w:r>
          </w:p>
        </w:tc>
        <w:tc>
          <w:tcPr>
            <w:tcW w:w="1547" w:type="pct"/>
            <w:shd w:val="clear" w:color="auto" w:fill="auto"/>
            <w:vAlign w:val="center"/>
            <w:hideMark/>
          </w:tcPr>
          <w:p w14:paraId="56BA12AB" w14:textId="1E90BF34" w:rsidR="005572F5" w:rsidRPr="00644477" w:rsidRDefault="005572F5" w:rsidP="482899F2">
            <w:pPr>
              <w:jc w:val="both"/>
              <w:rPr>
                <w:rFonts w:ascii="Calibri" w:eastAsia="Calibri" w:hAnsi="Calibri" w:cs="Calibri"/>
                <w:sz w:val="20"/>
                <w:szCs w:val="20"/>
              </w:rPr>
            </w:pPr>
            <w:r w:rsidRPr="00644477">
              <w:rPr>
                <w:rFonts w:ascii="Calibri" w:eastAsia="Calibri" w:hAnsi="Calibri" w:cs="Calibri"/>
                <w:sz w:val="20"/>
                <w:szCs w:val="20"/>
              </w:rPr>
              <w:t xml:space="preserve">Materiales educativos pertinentes que respondan a las necesidades educativas de los </w:t>
            </w:r>
            <w:r w:rsidR="00155FFA" w:rsidRPr="00644477">
              <w:rPr>
                <w:rFonts w:ascii="Calibri" w:eastAsia="Calibri" w:hAnsi="Calibri" w:cs="Calibri"/>
                <w:sz w:val="20"/>
                <w:szCs w:val="20"/>
              </w:rPr>
              <w:t>estudiantes autistas</w:t>
            </w:r>
            <w:r w:rsidRPr="00644477">
              <w:rPr>
                <w:rFonts w:ascii="Calibri" w:eastAsia="Calibri" w:hAnsi="Calibri" w:cs="Calibri"/>
                <w:sz w:val="20"/>
                <w:szCs w:val="20"/>
              </w:rPr>
              <w:t xml:space="preserve"> en el marco de la educación inclusiva.</w:t>
            </w:r>
          </w:p>
        </w:tc>
        <w:tc>
          <w:tcPr>
            <w:tcW w:w="1363" w:type="pct"/>
            <w:shd w:val="clear" w:color="auto" w:fill="auto"/>
            <w:vAlign w:val="center"/>
            <w:hideMark/>
          </w:tcPr>
          <w:p w14:paraId="1D1C9CF6" w14:textId="77777777" w:rsidR="00155FFA" w:rsidRPr="00644477" w:rsidRDefault="005572F5" w:rsidP="482899F2">
            <w:pPr>
              <w:jc w:val="both"/>
              <w:rPr>
                <w:rFonts w:ascii="Calibri" w:eastAsia="Calibri" w:hAnsi="Calibri" w:cs="Calibri"/>
                <w:i/>
                <w:iCs/>
                <w:sz w:val="20"/>
                <w:szCs w:val="20"/>
              </w:rPr>
            </w:pPr>
            <w:r w:rsidRPr="00644477">
              <w:rPr>
                <w:rFonts w:ascii="Calibri" w:eastAsia="Calibri" w:hAnsi="Calibri" w:cs="Calibri"/>
                <w:i/>
                <w:iCs/>
                <w:sz w:val="20"/>
                <w:szCs w:val="20"/>
              </w:rPr>
              <w:t xml:space="preserve">Porcentaje de SSEE que cuentan con materiales pertinentes (*) para estudiantes </w:t>
            </w:r>
            <w:r w:rsidR="00155FFA" w:rsidRPr="00644477">
              <w:rPr>
                <w:rFonts w:ascii="Calibri" w:eastAsia="Calibri" w:hAnsi="Calibri" w:cs="Calibri"/>
                <w:sz w:val="20"/>
                <w:szCs w:val="20"/>
              </w:rPr>
              <w:t>autistas</w:t>
            </w:r>
            <w:r w:rsidR="00155FFA" w:rsidRPr="00644477">
              <w:rPr>
                <w:rFonts w:ascii="Calibri" w:eastAsia="Calibri" w:hAnsi="Calibri" w:cs="Calibri"/>
                <w:i/>
                <w:iCs/>
                <w:sz w:val="20"/>
                <w:szCs w:val="20"/>
              </w:rPr>
              <w:t xml:space="preserve"> </w:t>
            </w:r>
          </w:p>
          <w:p w14:paraId="3B6B054F" w14:textId="6DBE3FD6" w:rsidR="005572F5" w:rsidRPr="00644477" w:rsidRDefault="005572F5" w:rsidP="482899F2">
            <w:pPr>
              <w:jc w:val="both"/>
              <w:rPr>
                <w:rFonts w:ascii="Calibri" w:eastAsia="Calibri" w:hAnsi="Calibri" w:cs="Calibri"/>
                <w:i/>
                <w:iCs/>
                <w:sz w:val="20"/>
                <w:szCs w:val="20"/>
              </w:rPr>
            </w:pPr>
            <w:r w:rsidRPr="00644477">
              <w:rPr>
                <w:rFonts w:ascii="Calibri" w:eastAsia="Calibri" w:hAnsi="Calibri" w:cs="Calibri"/>
                <w:i/>
                <w:iCs/>
                <w:sz w:val="20"/>
                <w:szCs w:val="20"/>
              </w:rPr>
              <w:t>(*) Pictogramas, kits de regulación sensorial.</w:t>
            </w:r>
          </w:p>
        </w:tc>
        <w:tc>
          <w:tcPr>
            <w:tcW w:w="999" w:type="pct"/>
            <w:shd w:val="clear" w:color="auto" w:fill="auto"/>
            <w:vAlign w:val="center"/>
            <w:hideMark/>
          </w:tcPr>
          <w:p w14:paraId="13B783B7" w14:textId="77777777" w:rsidR="005572F5" w:rsidRPr="00644477" w:rsidRDefault="005572F5" w:rsidP="482899F2">
            <w:pPr>
              <w:jc w:val="center"/>
              <w:rPr>
                <w:rFonts w:ascii="Calibri" w:eastAsia="Calibri" w:hAnsi="Calibri" w:cs="Calibri"/>
                <w:sz w:val="20"/>
                <w:szCs w:val="20"/>
              </w:rPr>
            </w:pPr>
            <w:r w:rsidRPr="00644477">
              <w:rPr>
                <w:rFonts w:ascii="Calibri" w:eastAsia="Calibri" w:hAnsi="Calibri" w:cs="Calibri"/>
                <w:sz w:val="20"/>
                <w:szCs w:val="20"/>
              </w:rPr>
              <w:t>MINEDU</w:t>
            </w:r>
          </w:p>
        </w:tc>
      </w:tr>
      <w:tr w:rsidR="00DA708C" w:rsidRPr="00644477" w14:paraId="267B8FA3" w14:textId="77777777" w:rsidTr="383A5FFE">
        <w:trPr>
          <w:trHeight w:val="1755"/>
        </w:trPr>
        <w:tc>
          <w:tcPr>
            <w:tcW w:w="1091" w:type="pct"/>
            <w:shd w:val="clear" w:color="auto" w:fill="auto"/>
            <w:vAlign w:val="center"/>
            <w:hideMark/>
          </w:tcPr>
          <w:p w14:paraId="217C230F" w14:textId="7D408144" w:rsidR="00DA5A3D" w:rsidRPr="00644477" w:rsidRDefault="203CC81E" w:rsidP="482899F2">
            <w:pPr>
              <w:jc w:val="center"/>
              <w:rPr>
                <w:rFonts w:ascii="Calibri" w:eastAsia="Calibri" w:hAnsi="Calibri" w:cs="Calibri"/>
                <w:b/>
                <w:bCs/>
                <w:sz w:val="20"/>
                <w:szCs w:val="20"/>
              </w:rPr>
            </w:pPr>
            <w:r w:rsidRPr="00644477">
              <w:rPr>
                <w:rFonts w:ascii="Calibri" w:eastAsia="Calibri" w:hAnsi="Calibri" w:cs="Calibri"/>
                <w:b/>
                <w:bCs/>
                <w:sz w:val="20"/>
                <w:szCs w:val="20"/>
              </w:rPr>
              <w:lastRenderedPageBreak/>
              <w:t>Fortalecimiento de capacidades</w:t>
            </w:r>
          </w:p>
        </w:tc>
        <w:tc>
          <w:tcPr>
            <w:tcW w:w="1547" w:type="pct"/>
            <w:shd w:val="clear" w:color="auto" w:fill="auto"/>
            <w:vAlign w:val="center"/>
            <w:hideMark/>
          </w:tcPr>
          <w:p w14:paraId="3259A92E" w14:textId="798E2E41" w:rsidR="00DA5A3D" w:rsidRPr="00644477" w:rsidRDefault="203CC81E" w:rsidP="482899F2">
            <w:pPr>
              <w:jc w:val="both"/>
              <w:rPr>
                <w:rFonts w:ascii="Calibri" w:eastAsia="Calibri" w:hAnsi="Calibri" w:cs="Calibri"/>
                <w:sz w:val="20"/>
                <w:szCs w:val="20"/>
              </w:rPr>
            </w:pPr>
            <w:r w:rsidRPr="00644477">
              <w:rPr>
                <w:rFonts w:ascii="Calibri" w:eastAsia="Calibri" w:hAnsi="Calibri" w:cs="Calibri"/>
                <w:sz w:val="20"/>
                <w:szCs w:val="20"/>
              </w:rPr>
              <w:t>Capacitar a los docentes en el uso de materiales y/o recursos accesibles orientados a estudiantes autistas alojados en el catálogo de recursos digitales.</w:t>
            </w:r>
          </w:p>
        </w:tc>
        <w:tc>
          <w:tcPr>
            <w:tcW w:w="1363" w:type="pct"/>
            <w:shd w:val="clear" w:color="auto" w:fill="auto"/>
            <w:vAlign w:val="center"/>
            <w:hideMark/>
          </w:tcPr>
          <w:p w14:paraId="34BC1311" w14:textId="646773AB" w:rsidR="00DA5A3D" w:rsidRPr="00644477" w:rsidRDefault="203CC81E" w:rsidP="482899F2">
            <w:pPr>
              <w:jc w:val="both"/>
              <w:rPr>
                <w:rFonts w:ascii="Calibri" w:eastAsia="Calibri" w:hAnsi="Calibri" w:cs="Calibri"/>
                <w:b/>
                <w:bCs/>
                <w:sz w:val="20"/>
                <w:szCs w:val="20"/>
              </w:rPr>
            </w:pPr>
            <w:r w:rsidRPr="00644477">
              <w:rPr>
                <w:rFonts w:ascii="Calibri" w:eastAsia="Calibri" w:hAnsi="Calibri" w:cs="Calibri"/>
                <w:b/>
                <w:bCs/>
                <w:sz w:val="20"/>
                <w:szCs w:val="20"/>
              </w:rPr>
              <w:t>Nombre del indicador:</w:t>
            </w:r>
            <w:r w:rsidRPr="00644477">
              <w:rPr>
                <w:rFonts w:ascii="Calibri" w:eastAsia="Calibri" w:hAnsi="Calibri" w:cs="Calibri"/>
                <w:sz w:val="20"/>
                <w:szCs w:val="20"/>
              </w:rPr>
              <w:t xml:space="preserve"> Porcentaje de personal docente y no docente capacitados en el uso de materiales y/o recursos accesibles orientados a estudiantes autistas.</w:t>
            </w:r>
          </w:p>
        </w:tc>
        <w:tc>
          <w:tcPr>
            <w:tcW w:w="999" w:type="pct"/>
            <w:shd w:val="clear" w:color="auto" w:fill="auto"/>
            <w:vAlign w:val="center"/>
            <w:hideMark/>
          </w:tcPr>
          <w:p w14:paraId="2E344659" w14:textId="77777777" w:rsidR="00DA5A3D" w:rsidRPr="00644477" w:rsidRDefault="203CC81E" w:rsidP="482899F2">
            <w:pPr>
              <w:jc w:val="center"/>
              <w:rPr>
                <w:rFonts w:ascii="Calibri" w:eastAsia="Calibri" w:hAnsi="Calibri" w:cs="Calibri"/>
                <w:sz w:val="20"/>
                <w:szCs w:val="20"/>
              </w:rPr>
            </w:pPr>
            <w:r w:rsidRPr="00644477">
              <w:rPr>
                <w:rFonts w:ascii="Calibri" w:eastAsia="Calibri" w:hAnsi="Calibri" w:cs="Calibri"/>
                <w:sz w:val="20"/>
                <w:szCs w:val="20"/>
              </w:rPr>
              <w:t>MINEDU</w:t>
            </w:r>
          </w:p>
        </w:tc>
      </w:tr>
      <w:tr w:rsidR="00DA708C" w:rsidRPr="00644477" w14:paraId="04A569C9" w14:textId="77777777" w:rsidTr="383A5FFE">
        <w:trPr>
          <w:trHeight w:val="1560"/>
        </w:trPr>
        <w:tc>
          <w:tcPr>
            <w:tcW w:w="1091" w:type="pct"/>
            <w:shd w:val="clear" w:color="auto" w:fill="auto"/>
            <w:vAlign w:val="center"/>
            <w:hideMark/>
          </w:tcPr>
          <w:p w14:paraId="6D4228BE" w14:textId="1ACC2160" w:rsidR="00DA5A3D" w:rsidRPr="00644477" w:rsidRDefault="203CC81E" w:rsidP="482899F2">
            <w:pPr>
              <w:jc w:val="center"/>
              <w:rPr>
                <w:rFonts w:ascii="Calibri" w:eastAsia="Calibri" w:hAnsi="Calibri" w:cs="Calibri"/>
                <w:b/>
                <w:bCs/>
                <w:sz w:val="20"/>
                <w:szCs w:val="20"/>
              </w:rPr>
            </w:pPr>
            <w:r w:rsidRPr="00644477">
              <w:rPr>
                <w:rFonts w:ascii="Calibri" w:eastAsia="Calibri" w:hAnsi="Calibri" w:cs="Calibri"/>
                <w:b/>
                <w:bCs/>
                <w:sz w:val="20"/>
                <w:szCs w:val="20"/>
              </w:rPr>
              <w:t>Fortalecimiento de capacidades</w:t>
            </w:r>
          </w:p>
        </w:tc>
        <w:tc>
          <w:tcPr>
            <w:tcW w:w="1547" w:type="pct"/>
            <w:shd w:val="clear" w:color="auto" w:fill="auto"/>
            <w:vAlign w:val="center"/>
            <w:hideMark/>
          </w:tcPr>
          <w:p w14:paraId="1E21FAA2" w14:textId="35839D63" w:rsidR="00DA5A3D" w:rsidRPr="00644477" w:rsidRDefault="203CC81E" w:rsidP="482899F2">
            <w:pPr>
              <w:jc w:val="both"/>
              <w:rPr>
                <w:rFonts w:ascii="Calibri" w:eastAsia="Calibri" w:hAnsi="Calibri" w:cs="Calibri"/>
                <w:sz w:val="20"/>
                <w:szCs w:val="20"/>
              </w:rPr>
            </w:pPr>
            <w:r w:rsidRPr="00644477">
              <w:rPr>
                <w:rFonts w:ascii="Calibri" w:eastAsia="Calibri" w:hAnsi="Calibri" w:cs="Calibri"/>
                <w:sz w:val="20"/>
                <w:szCs w:val="20"/>
              </w:rPr>
              <w:t>Capacitar al personal docente y no docente del PRITE capacitados en la identificación de signos de detección de autismo.</w:t>
            </w:r>
          </w:p>
        </w:tc>
        <w:tc>
          <w:tcPr>
            <w:tcW w:w="1363" w:type="pct"/>
            <w:shd w:val="clear" w:color="auto" w:fill="auto"/>
            <w:vAlign w:val="center"/>
            <w:hideMark/>
          </w:tcPr>
          <w:p w14:paraId="493A4255" w14:textId="77777777" w:rsidR="00DA5A3D" w:rsidRPr="00644477" w:rsidRDefault="203CC81E" w:rsidP="482899F2">
            <w:pPr>
              <w:jc w:val="both"/>
              <w:rPr>
                <w:rFonts w:ascii="Calibri" w:eastAsia="Calibri" w:hAnsi="Calibri" w:cs="Calibri"/>
                <w:sz w:val="20"/>
                <w:szCs w:val="20"/>
              </w:rPr>
            </w:pPr>
            <w:r w:rsidRPr="00644477">
              <w:rPr>
                <w:rFonts w:ascii="Calibri" w:eastAsia="Calibri" w:hAnsi="Calibri" w:cs="Calibri"/>
                <w:b/>
                <w:bCs/>
                <w:sz w:val="20"/>
                <w:szCs w:val="20"/>
              </w:rPr>
              <w:t>Nombre del indicador:</w:t>
            </w:r>
            <w:r w:rsidRPr="00644477">
              <w:rPr>
                <w:rFonts w:ascii="Calibri" w:eastAsia="Calibri" w:hAnsi="Calibri" w:cs="Calibri"/>
                <w:sz w:val="20"/>
                <w:szCs w:val="20"/>
              </w:rPr>
              <w:t xml:space="preserve"> </w:t>
            </w:r>
          </w:p>
          <w:p w14:paraId="1898EB33" w14:textId="3184A853" w:rsidR="00DA5A3D" w:rsidRPr="00644477" w:rsidRDefault="203CC81E" w:rsidP="482899F2">
            <w:pPr>
              <w:jc w:val="both"/>
              <w:rPr>
                <w:rFonts w:ascii="Calibri" w:eastAsia="Calibri" w:hAnsi="Calibri" w:cs="Calibri"/>
                <w:sz w:val="20"/>
                <w:szCs w:val="20"/>
              </w:rPr>
            </w:pPr>
            <w:r w:rsidRPr="00644477">
              <w:rPr>
                <w:rFonts w:ascii="Calibri" w:eastAsia="Calibri" w:hAnsi="Calibri" w:cs="Calibri"/>
                <w:sz w:val="20"/>
                <w:szCs w:val="20"/>
              </w:rPr>
              <w:t>Porcentaje de personal docente y no docente del PRITE capacitados en la identificación de signos de detección de autismo.</w:t>
            </w:r>
          </w:p>
        </w:tc>
        <w:tc>
          <w:tcPr>
            <w:tcW w:w="999" w:type="pct"/>
            <w:shd w:val="clear" w:color="auto" w:fill="auto"/>
            <w:vAlign w:val="center"/>
            <w:hideMark/>
          </w:tcPr>
          <w:p w14:paraId="3D83CEE8" w14:textId="77777777" w:rsidR="00DA5A3D" w:rsidRPr="00644477" w:rsidRDefault="203CC81E" w:rsidP="482899F2">
            <w:pPr>
              <w:jc w:val="center"/>
              <w:rPr>
                <w:rFonts w:ascii="Calibri" w:eastAsia="Calibri" w:hAnsi="Calibri" w:cs="Calibri"/>
                <w:sz w:val="20"/>
                <w:szCs w:val="20"/>
              </w:rPr>
            </w:pPr>
            <w:r w:rsidRPr="00644477">
              <w:rPr>
                <w:rFonts w:ascii="Calibri" w:eastAsia="Calibri" w:hAnsi="Calibri" w:cs="Calibri"/>
                <w:sz w:val="20"/>
                <w:szCs w:val="20"/>
              </w:rPr>
              <w:t>MINEDU</w:t>
            </w:r>
          </w:p>
        </w:tc>
      </w:tr>
      <w:tr w:rsidR="00DA708C" w:rsidRPr="00644477" w14:paraId="70C6E85B" w14:textId="77777777" w:rsidTr="383A5FFE">
        <w:trPr>
          <w:trHeight w:val="3030"/>
        </w:trPr>
        <w:tc>
          <w:tcPr>
            <w:tcW w:w="1091" w:type="pct"/>
            <w:shd w:val="clear" w:color="auto" w:fill="auto"/>
            <w:vAlign w:val="center"/>
            <w:hideMark/>
          </w:tcPr>
          <w:p w14:paraId="58D7ECC8" w14:textId="77777777" w:rsidR="005572F5" w:rsidRPr="00644477" w:rsidRDefault="005572F5" w:rsidP="482899F2">
            <w:pPr>
              <w:jc w:val="center"/>
              <w:rPr>
                <w:rFonts w:ascii="Calibri" w:eastAsia="Calibri" w:hAnsi="Calibri" w:cs="Calibri"/>
                <w:b/>
                <w:bCs/>
                <w:sz w:val="20"/>
                <w:szCs w:val="20"/>
              </w:rPr>
            </w:pPr>
            <w:r w:rsidRPr="00644477">
              <w:rPr>
                <w:rFonts w:ascii="Calibri" w:eastAsia="Calibri" w:hAnsi="Calibri" w:cs="Calibri"/>
                <w:b/>
                <w:bCs/>
                <w:sz w:val="20"/>
                <w:szCs w:val="20"/>
              </w:rPr>
              <w:t>Diseño de documentos normativos y orientadores</w:t>
            </w:r>
          </w:p>
        </w:tc>
        <w:tc>
          <w:tcPr>
            <w:tcW w:w="1547" w:type="pct"/>
            <w:shd w:val="clear" w:color="auto" w:fill="auto"/>
            <w:vAlign w:val="center"/>
            <w:hideMark/>
          </w:tcPr>
          <w:p w14:paraId="6EA3874D" w14:textId="76BBC3B8" w:rsidR="005572F5" w:rsidRPr="00644477" w:rsidRDefault="005572F5" w:rsidP="482899F2">
            <w:pPr>
              <w:jc w:val="both"/>
              <w:rPr>
                <w:rFonts w:ascii="Calibri" w:eastAsia="Calibri" w:hAnsi="Calibri" w:cs="Calibri"/>
                <w:sz w:val="20"/>
                <w:szCs w:val="20"/>
              </w:rPr>
            </w:pPr>
            <w:r w:rsidRPr="00644477">
              <w:rPr>
                <w:rFonts w:ascii="Calibri" w:eastAsia="Calibri" w:hAnsi="Calibri" w:cs="Calibri"/>
                <w:sz w:val="20"/>
                <w:szCs w:val="20"/>
              </w:rPr>
              <w:t>Disposiciones normativas para el desarrollo de la educación inclusiva, así como orientaciones respecto a la implementación del Diseño Universal para el Aprendizaje, ajustes razonables, apoyos educativos, entre otras medidas pertinentes y necesarias para los servicios educativos de la educación básica, técnico productiva y superior</w:t>
            </w:r>
            <w:r w:rsidR="07CF36C2" w:rsidRPr="00644477">
              <w:rPr>
                <w:rFonts w:ascii="Calibri" w:eastAsia="Calibri" w:hAnsi="Calibri" w:cs="Calibri"/>
                <w:sz w:val="20"/>
                <w:szCs w:val="20"/>
              </w:rPr>
              <w:t xml:space="preserve">. </w:t>
            </w:r>
          </w:p>
        </w:tc>
        <w:tc>
          <w:tcPr>
            <w:tcW w:w="1363" w:type="pct"/>
            <w:shd w:val="clear" w:color="auto" w:fill="auto"/>
            <w:vAlign w:val="center"/>
            <w:hideMark/>
          </w:tcPr>
          <w:p w14:paraId="7E2D0027" w14:textId="77777777" w:rsidR="00DA5A3D" w:rsidRPr="00644477" w:rsidRDefault="005572F5" w:rsidP="482899F2">
            <w:pPr>
              <w:jc w:val="both"/>
              <w:rPr>
                <w:rFonts w:ascii="Calibri" w:eastAsia="Calibri" w:hAnsi="Calibri" w:cs="Calibri"/>
                <w:sz w:val="20"/>
                <w:szCs w:val="20"/>
              </w:rPr>
            </w:pPr>
            <w:r w:rsidRPr="00644477">
              <w:rPr>
                <w:rFonts w:ascii="Calibri" w:eastAsia="Calibri" w:hAnsi="Calibri" w:cs="Calibri"/>
                <w:b/>
                <w:bCs/>
                <w:sz w:val="20"/>
                <w:szCs w:val="20"/>
              </w:rPr>
              <w:t>Nombre del indicador:</w:t>
            </w:r>
            <w:r w:rsidRPr="00644477">
              <w:rPr>
                <w:rFonts w:ascii="Calibri" w:eastAsia="Calibri" w:hAnsi="Calibri" w:cs="Calibri"/>
                <w:sz w:val="20"/>
                <w:szCs w:val="20"/>
              </w:rPr>
              <w:t xml:space="preserve"> </w:t>
            </w:r>
          </w:p>
          <w:p w14:paraId="128A7C3A" w14:textId="5B0F89F9" w:rsidR="005572F5" w:rsidRPr="00644477" w:rsidRDefault="005572F5" w:rsidP="482899F2">
            <w:pPr>
              <w:jc w:val="both"/>
              <w:rPr>
                <w:rFonts w:ascii="Calibri" w:eastAsia="Calibri" w:hAnsi="Calibri" w:cs="Calibri"/>
                <w:b/>
                <w:bCs/>
                <w:sz w:val="20"/>
                <w:szCs w:val="20"/>
              </w:rPr>
            </w:pPr>
            <w:r w:rsidRPr="00644477">
              <w:rPr>
                <w:rFonts w:ascii="Calibri" w:eastAsia="Calibri" w:hAnsi="Calibri" w:cs="Calibri"/>
                <w:sz w:val="20"/>
                <w:szCs w:val="20"/>
              </w:rPr>
              <w:t xml:space="preserve">Número de documentos normativos publicados para el desarrollo de la educación inclusiva, que cuenten con un acápite </w:t>
            </w:r>
            <w:r w:rsidR="00155FFA" w:rsidRPr="00644477">
              <w:rPr>
                <w:rFonts w:ascii="Calibri" w:eastAsia="Calibri" w:hAnsi="Calibri" w:cs="Calibri"/>
                <w:sz w:val="20"/>
                <w:szCs w:val="20"/>
              </w:rPr>
              <w:t>de autismo,</w:t>
            </w:r>
            <w:r w:rsidRPr="00644477">
              <w:rPr>
                <w:rFonts w:ascii="Calibri" w:eastAsia="Calibri" w:hAnsi="Calibri" w:cs="Calibri"/>
                <w:sz w:val="20"/>
                <w:szCs w:val="20"/>
              </w:rPr>
              <w:t xml:space="preserve"> en los servicios educativos de la educación básica, técnico - productiva y superior.</w:t>
            </w:r>
          </w:p>
        </w:tc>
        <w:tc>
          <w:tcPr>
            <w:tcW w:w="999" w:type="pct"/>
            <w:shd w:val="clear" w:color="auto" w:fill="auto"/>
            <w:vAlign w:val="center"/>
            <w:hideMark/>
          </w:tcPr>
          <w:p w14:paraId="65CC7C3C" w14:textId="77777777" w:rsidR="005572F5" w:rsidRPr="00644477" w:rsidRDefault="005572F5" w:rsidP="482899F2">
            <w:pPr>
              <w:jc w:val="center"/>
              <w:rPr>
                <w:rFonts w:ascii="Calibri" w:eastAsia="Calibri" w:hAnsi="Calibri" w:cs="Calibri"/>
                <w:sz w:val="20"/>
                <w:szCs w:val="20"/>
              </w:rPr>
            </w:pPr>
            <w:r w:rsidRPr="00644477">
              <w:rPr>
                <w:rFonts w:ascii="Calibri" w:eastAsia="Calibri" w:hAnsi="Calibri" w:cs="Calibri"/>
                <w:sz w:val="20"/>
                <w:szCs w:val="20"/>
              </w:rPr>
              <w:t>MINEDU</w:t>
            </w:r>
          </w:p>
        </w:tc>
      </w:tr>
      <w:tr w:rsidR="00DA708C" w:rsidRPr="00644477" w14:paraId="44E92E4A" w14:textId="77777777" w:rsidTr="383A5FFE">
        <w:trPr>
          <w:trHeight w:val="1737"/>
        </w:trPr>
        <w:tc>
          <w:tcPr>
            <w:tcW w:w="1091" w:type="pct"/>
            <w:shd w:val="clear" w:color="auto" w:fill="auto"/>
            <w:vAlign w:val="center"/>
            <w:hideMark/>
          </w:tcPr>
          <w:p w14:paraId="19CCCDBE" w14:textId="77777777" w:rsidR="005572F5" w:rsidRPr="00644477" w:rsidRDefault="005572F5" w:rsidP="482899F2">
            <w:pPr>
              <w:jc w:val="center"/>
              <w:rPr>
                <w:rFonts w:ascii="Calibri" w:eastAsia="Calibri" w:hAnsi="Calibri" w:cs="Calibri"/>
                <w:b/>
                <w:bCs/>
                <w:sz w:val="20"/>
                <w:szCs w:val="20"/>
              </w:rPr>
            </w:pPr>
            <w:r w:rsidRPr="00644477">
              <w:rPr>
                <w:rFonts w:ascii="Calibri" w:eastAsia="Calibri" w:hAnsi="Calibri" w:cs="Calibri"/>
                <w:b/>
                <w:bCs/>
                <w:sz w:val="20"/>
                <w:szCs w:val="20"/>
              </w:rPr>
              <w:t>Implementación</w:t>
            </w:r>
          </w:p>
        </w:tc>
        <w:tc>
          <w:tcPr>
            <w:tcW w:w="1547" w:type="pct"/>
            <w:shd w:val="clear" w:color="auto" w:fill="auto"/>
            <w:vAlign w:val="center"/>
            <w:hideMark/>
          </w:tcPr>
          <w:p w14:paraId="60FDAE0A" w14:textId="65907116" w:rsidR="005572F5" w:rsidRPr="00644477" w:rsidRDefault="005572F5" w:rsidP="482899F2">
            <w:pPr>
              <w:jc w:val="both"/>
              <w:rPr>
                <w:rFonts w:ascii="Calibri" w:eastAsia="Calibri" w:hAnsi="Calibri" w:cs="Calibri"/>
                <w:sz w:val="20"/>
                <w:szCs w:val="20"/>
              </w:rPr>
            </w:pPr>
            <w:r w:rsidRPr="00644477">
              <w:rPr>
                <w:rFonts w:ascii="Calibri" w:eastAsia="Calibri" w:hAnsi="Calibri" w:cs="Calibri"/>
                <w:sz w:val="20"/>
                <w:szCs w:val="20"/>
              </w:rPr>
              <w:t xml:space="preserve">Certificar a las personas </w:t>
            </w:r>
            <w:r w:rsidR="00155FFA" w:rsidRPr="00644477">
              <w:rPr>
                <w:rFonts w:ascii="Calibri" w:eastAsia="Calibri" w:hAnsi="Calibri" w:cs="Calibri"/>
                <w:sz w:val="20"/>
                <w:szCs w:val="20"/>
              </w:rPr>
              <w:t>autistas</w:t>
            </w:r>
            <w:r w:rsidRPr="00644477">
              <w:rPr>
                <w:rFonts w:ascii="Calibri" w:eastAsia="Calibri" w:hAnsi="Calibri" w:cs="Calibri"/>
                <w:sz w:val="20"/>
                <w:szCs w:val="20"/>
              </w:rPr>
              <w:t xml:space="preserve">, en cursos formativos que brindan los </w:t>
            </w:r>
            <w:proofErr w:type="spellStart"/>
            <w:r w:rsidRPr="00644477">
              <w:rPr>
                <w:rFonts w:ascii="Calibri" w:eastAsia="Calibri" w:hAnsi="Calibri" w:cs="Calibri"/>
                <w:sz w:val="20"/>
                <w:szCs w:val="20"/>
              </w:rPr>
              <w:t>CETPROs</w:t>
            </w:r>
            <w:proofErr w:type="spellEnd"/>
            <w:r w:rsidRPr="00644477">
              <w:rPr>
                <w:rFonts w:ascii="Calibri" w:eastAsia="Calibri" w:hAnsi="Calibri" w:cs="Calibri"/>
                <w:sz w:val="20"/>
                <w:szCs w:val="20"/>
              </w:rPr>
              <w:t>.</w:t>
            </w:r>
          </w:p>
        </w:tc>
        <w:tc>
          <w:tcPr>
            <w:tcW w:w="1363" w:type="pct"/>
            <w:shd w:val="clear" w:color="auto" w:fill="auto"/>
            <w:vAlign w:val="center"/>
            <w:hideMark/>
          </w:tcPr>
          <w:p w14:paraId="7F0AA26D" w14:textId="39568DFA" w:rsidR="005572F5" w:rsidRPr="00644477" w:rsidRDefault="005572F5" w:rsidP="482899F2">
            <w:pPr>
              <w:jc w:val="both"/>
              <w:rPr>
                <w:rFonts w:ascii="Calibri" w:eastAsia="Calibri" w:hAnsi="Calibri" w:cs="Calibri"/>
                <w:b/>
                <w:bCs/>
                <w:sz w:val="20"/>
                <w:szCs w:val="20"/>
              </w:rPr>
            </w:pPr>
            <w:r w:rsidRPr="00644477">
              <w:rPr>
                <w:rFonts w:ascii="Calibri" w:eastAsia="Calibri" w:hAnsi="Calibri" w:cs="Calibri"/>
                <w:b/>
                <w:bCs/>
                <w:sz w:val="20"/>
                <w:szCs w:val="20"/>
              </w:rPr>
              <w:t xml:space="preserve">Nombre del indicador: </w:t>
            </w:r>
            <w:r w:rsidRPr="00644477">
              <w:rPr>
                <w:rFonts w:ascii="Calibri" w:eastAsia="Calibri" w:hAnsi="Calibri" w:cs="Calibri"/>
                <w:sz w:val="20"/>
                <w:szCs w:val="20"/>
              </w:rPr>
              <w:t xml:space="preserve">Porcentaje de </w:t>
            </w:r>
            <w:r w:rsidR="00155FFA" w:rsidRPr="00644477">
              <w:rPr>
                <w:rFonts w:ascii="Calibri" w:eastAsia="Calibri" w:hAnsi="Calibri" w:cs="Calibri"/>
                <w:sz w:val="20"/>
                <w:szCs w:val="20"/>
              </w:rPr>
              <w:t xml:space="preserve">personas autistas </w:t>
            </w:r>
            <w:r w:rsidRPr="00644477">
              <w:rPr>
                <w:rFonts w:ascii="Calibri" w:eastAsia="Calibri" w:hAnsi="Calibri" w:cs="Calibri"/>
                <w:sz w:val="20"/>
                <w:szCs w:val="20"/>
              </w:rPr>
              <w:t xml:space="preserve">que han culminado cursos formativos en los CETPRO a nivel nacional. (Desagregado por tipo de discapacidad, que incluya </w:t>
            </w:r>
            <w:r w:rsidR="00155FFA" w:rsidRPr="00644477">
              <w:rPr>
                <w:rFonts w:ascii="Calibri" w:eastAsia="Calibri" w:hAnsi="Calibri" w:cs="Calibri"/>
                <w:sz w:val="20"/>
                <w:szCs w:val="20"/>
              </w:rPr>
              <w:t>autismo</w:t>
            </w:r>
            <w:r w:rsidRPr="00644477">
              <w:rPr>
                <w:rFonts w:ascii="Calibri" w:eastAsia="Calibri" w:hAnsi="Calibri" w:cs="Calibri"/>
                <w:sz w:val="20"/>
                <w:szCs w:val="20"/>
              </w:rPr>
              <w:t>)</w:t>
            </w:r>
          </w:p>
        </w:tc>
        <w:tc>
          <w:tcPr>
            <w:tcW w:w="999" w:type="pct"/>
            <w:vMerge w:val="restart"/>
            <w:shd w:val="clear" w:color="auto" w:fill="auto"/>
            <w:vAlign w:val="center"/>
            <w:hideMark/>
          </w:tcPr>
          <w:p w14:paraId="560625E9" w14:textId="77777777" w:rsidR="005572F5" w:rsidRPr="00644477" w:rsidRDefault="005572F5" w:rsidP="482899F2">
            <w:pPr>
              <w:jc w:val="center"/>
              <w:rPr>
                <w:rFonts w:ascii="Calibri" w:eastAsia="Calibri" w:hAnsi="Calibri" w:cs="Calibri"/>
                <w:sz w:val="20"/>
                <w:szCs w:val="20"/>
              </w:rPr>
            </w:pPr>
            <w:r w:rsidRPr="00644477">
              <w:rPr>
                <w:rFonts w:ascii="Calibri" w:eastAsia="Calibri" w:hAnsi="Calibri" w:cs="Calibri"/>
                <w:sz w:val="20"/>
                <w:szCs w:val="20"/>
              </w:rPr>
              <w:t>MINEDU</w:t>
            </w:r>
          </w:p>
        </w:tc>
      </w:tr>
      <w:tr w:rsidR="005572F5" w:rsidRPr="00644477" w14:paraId="1C7871C9" w14:textId="77777777" w:rsidTr="383A5FFE">
        <w:trPr>
          <w:trHeight w:val="1088"/>
        </w:trPr>
        <w:tc>
          <w:tcPr>
            <w:tcW w:w="1091" w:type="pct"/>
            <w:shd w:val="clear" w:color="auto" w:fill="auto"/>
            <w:vAlign w:val="center"/>
            <w:hideMark/>
          </w:tcPr>
          <w:p w14:paraId="40A1B422" w14:textId="77777777" w:rsidR="005572F5" w:rsidRPr="00644477" w:rsidRDefault="005572F5" w:rsidP="482899F2">
            <w:pPr>
              <w:jc w:val="center"/>
              <w:rPr>
                <w:rFonts w:ascii="Calibri" w:eastAsia="Calibri" w:hAnsi="Calibri" w:cs="Calibri"/>
                <w:b/>
                <w:bCs/>
                <w:sz w:val="20"/>
                <w:szCs w:val="20"/>
              </w:rPr>
            </w:pPr>
            <w:r w:rsidRPr="00644477">
              <w:rPr>
                <w:rFonts w:ascii="Calibri" w:eastAsia="Calibri" w:hAnsi="Calibri" w:cs="Calibri"/>
                <w:b/>
                <w:bCs/>
                <w:sz w:val="20"/>
                <w:szCs w:val="20"/>
              </w:rPr>
              <w:t>Implementación</w:t>
            </w:r>
          </w:p>
        </w:tc>
        <w:tc>
          <w:tcPr>
            <w:tcW w:w="1547" w:type="pct"/>
            <w:shd w:val="clear" w:color="auto" w:fill="auto"/>
            <w:vAlign w:val="center"/>
            <w:hideMark/>
          </w:tcPr>
          <w:p w14:paraId="168861BB" w14:textId="3E2804BA" w:rsidR="005572F5" w:rsidRPr="00644477" w:rsidRDefault="005572F5" w:rsidP="482899F2">
            <w:pPr>
              <w:jc w:val="both"/>
              <w:rPr>
                <w:rFonts w:ascii="Calibri" w:eastAsia="Calibri" w:hAnsi="Calibri" w:cs="Calibri"/>
                <w:sz w:val="20"/>
                <w:szCs w:val="20"/>
              </w:rPr>
            </w:pPr>
            <w:r w:rsidRPr="00644477">
              <w:rPr>
                <w:rFonts w:ascii="Calibri" w:eastAsia="Calibri" w:hAnsi="Calibri" w:cs="Calibri"/>
                <w:sz w:val="20"/>
                <w:szCs w:val="20"/>
              </w:rPr>
              <w:t xml:space="preserve">Suscribir convenios entre </w:t>
            </w:r>
            <w:proofErr w:type="spellStart"/>
            <w:r w:rsidRPr="00644477">
              <w:rPr>
                <w:rFonts w:ascii="Calibri" w:eastAsia="Calibri" w:hAnsi="Calibri" w:cs="Calibri"/>
                <w:sz w:val="20"/>
                <w:szCs w:val="20"/>
              </w:rPr>
              <w:t>CETPROs</w:t>
            </w:r>
            <w:proofErr w:type="spellEnd"/>
            <w:r w:rsidRPr="00644477">
              <w:rPr>
                <w:rFonts w:ascii="Calibri" w:eastAsia="Calibri" w:hAnsi="Calibri" w:cs="Calibri"/>
                <w:sz w:val="20"/>
                <w:szCs w:val="20"/>
              </w:rPr>
              <w:t xml:space="preserve"> y empresas para la contratación de </w:t>
            </w:r>
            <w:r w:rsidR="00155FFA" w:rsidRPr="00644477">
              <w:rPr>
                <w:rFonts w:ascii="Calibri" w:eastAsia="Calibri" w:hAnsi="Calibri" w:cs="Calibri"/>
                <w:sz w:val="20"/>
                <w:szCs w:val="20"/>
              </w:rPr>
              <w:t>personas autistas.</w:t>
            </w:r>
          </w:p>
        </w:tc>
        <w:tc>
          <w:tcPr>
            <w:tcW w:w="1363" w:type="pct"/>
            <w:shd w:val="clear" w:color="auto" w:fill="auto"/>
            <w:vAlign w:val="center"/>
            <w:hideMark/>
          </w:tcPr>
          <w:p w14:paraId="091A138F" w14:textId="75ED4328" w:rsidR="005572F5" w:rsidRPr="00644477" w:rsidRDefault="005572F5" w:rsidP="482899F2">
            <w:pPr>
              <w:jc w:val="both"/>
              <w:rPr>
                <w:rFonts w:ascii="Calibri" w:eastAsia="Calibri" w:hAnsi="Calibri" w:cs="Calibri"/>
                <w:b/>
                <w:bCs/>
                <w:sz w:val="20"/>
                <w:szCs w:val="20"/>
              </w:rPr>
            </w:pPr>
            <w:r w:rsidRPr="00644477">
              <w:rPr>
                <w:rFonts w:ascii="Calibri" w:eastAsia="Calibri" w:hAnsi="Calibri" w:cs="Calibri"/>
                <w:b/>
                <w:bCs/>
                <w:sz w:val="20"/>
                <w:szCs w:val="20"/>
              </w:rPr>
              <w:t xml:space="preserve">Nombre del indicador: </w:t>
            </w:r>
            <w:r w:rsidRPr="00644477">
              <w:rPr>
                <w:rFonts w:ascii="Calibri" w:eastAsia="Calibri" w:hAnsi="Calibri" w:cs="Calibri"/>
                <w:sz w:val="20"/>
                <w:szCs w:val="20"/>
              </w:rPr>
              <w:t xml:space="preserve">Número de convenios suscritos entre CETPROS y Empresas para la contratación de personas </w:t>
            </w:r>
            <w:r w:rsidR="00155FFA" w:rsidRPr="00644477">
              <w:rPr>
                <w:rFonts w:ascii="Calibri" w:eastAsia="Calibri" w:hAnsi="Calibri" w:cs="Calibri"/>
                <w:sz w:val="20"/>
                <w:szCs w:val="20"/>
              </w:rPr>
              <w:t>autistas.</w:t>
            </w:r>
          </w:p>
        </w:tc>
        <w:tc>
          <w:tcPr>
            <w:tcW w:w="999" w:type="pct"/>
            <w:vMerge/>
            <w:vAlign w:val="center"/>
            <w:hideMark/>
          </w:tcPr>
          <w:p w14:paraId="486D1982" w14:textId="77777777" w:rsidR="005572F5" w:rsidRPr="00644477" w:rsidRDefault="005572F5" w:rsidP="005572F5">
            <w:pPr>
              <w:rPr>
                <w:rFonts w:ascii="Calibri" w:hAnsi="Calibri" w:cs="Calibri"/>
              </w:rPr>
            </w:pPr>
          </w:p>
        </w:tc>
      </w:tr>
    </w:tbl>
    <w:p w14:paraId="3C11BA77" w14:textId="684C6522" w:rsidR="2949ED37" w:rsidRPr="00644477" w:rsidRDefault="2949ED37" w:rsidP="2949ED37">
      <w:pPr>
        <w:pStyle w:val="Ttulo3"/>
      </w:pPr>
    </w:p>
    <w:p w14:paraId="1FA6A343" w14:textId="742BE860" w:rsidR="00915DA3" w:rsidRPr="00644477" w:rsidRDefault="1D25767F" w:rsidP="482899F2">
      <w:pPr>
        <w:pStyle w:val="Ttulo3"/>
      </w:pPr>
      <w:bookmarkStart w:id="23" w:name="_Toc858209192"/>
      <w:r w:rsidRPr="00644477">
        <w:t xml:space="preserve">9.3.2. </w:t>
      </w:r>
      <w:r w:rsidR="005576CC" w:rsidRPr="00644477">
        <w:t xml:space="preserve">Línea de acción 8: </w:t>
      </w:r>
      <w:r w:rsidR="00915DA3" w:rsidRPr="00644477">
        <w:t>Fortalecer las capacidades de las/os servidoras/es y funcionarias/os públicos en la perspectiva de discapacidad y de manera específica, para la adecuada atención de las personas autistas en los diferentes servicios que ofrecen.</w:t>
      </w:r>
      <w:bookmarkEnd w:id="23"/>
    </w:p>
    <w:p w14:paraId="508360EB" w14:textId="0427E2C9" w:rsidR="00E610E0" w:rsidRPr="00644477" w:rsidRDefault="00E610E0" w:rsidP="00E610E0">
      <w:pPr>
        <w:pStyle w:val="Prrafodelista"/>
        <w:jc w:val="both"/>
        <w:rPr>
          <w:rFonts w:ascii="Calibri" w:eastAsia="Calibri" w:hAnsi="Calibri" w:cs="Calibri"/>
          <w:bCs/>
          <w:sz w:val="22"/>
          <w:szCs w:val="22"/>
        </w:rPr>
      </w:pPr>
      <w:r w:rsidRPr="00644477">
        <w:rPr>
          <w:rFonts w:ascii="Calibri" w:eastAsia="Calibri" w:hAnsi="Calibri" w:cs="Calibri"/>
          <w:bCs/>
          <w:sz w:val="22"/>
          <w:szCs w:val="22"/>
        </w:rPr>
        <w:t xml:space="preserve">En el país, existe una precariedad institucional en materia de discapacidad que se evidencia en la falta de articulación y coordinación entre las distintas entidades del sector público, y en la ausencia de la perspectiva de discapacidad en el accionar del Estado. A continuación, se caracterizan estos dos aspectos de la institucionalidad pública </w:t>
      </w:r>
      <w:r w:rsidRPr="00644477">
        <w:rPr>
          <w:rFonts w:ascii="Calibri" w:eastAsia="Calibri" w:hAnsi="Calibri" w:cs="Calibri"/>
          <w:bCs/>
          <w:sz w:val="22"/>
          <w:szCs w:val="22"/>
        </w:rPr>
        <w:lastRenderedPageBreak/>
        <w:t>que coadyuvan a la vigencia de la discriminación estructural de las personas con discapacidad en el país, ya que son barreras directas para el ejercicio de sus derechos, y, a su vez, constituyen mecanismos indirectos para la perpetuación de estas barreras al no facilitar la inclusión de los requerimientos de este grupo poblacional desde el accionar del Estado.</w:t>
      </w:r>
    </w:p>
    <w:p w14:paraId="7B9E55AE" w14:textId="77777777" w:rsidR="00E610E0" w:rsidRPr="00644477" w:rsidRDefault="00E610E0" w:rsidP="00066A91">
      <w:pPr>
        <w:pStyle w:val="Prrafodelista"/>
        <w:jc w:val="both"/>
        <w:rPr>
          <w:rFonts w:ascii="Calibri" w:eastAsia="Calibri" w:hAnsi="Calibri" w:cs="Calibri"/>
          <w:bCs/>
          <w:sz w:val="22"/>
          <w:szCs w:val="22"/>
        </w:rPr>
      </w:pPr>
    </w:p>
    <w:p w14:paraId="161D8A14" w14:textId="4BF6BDA4" w:rsidR="008D24B5" w:rsidRPr="00644477" w:rsidRDefault="00E610E0" w:rsidP="00066A91">
      <w:pPr>
        <w:pStyle w:val="Prrafodelista"/>
        <w:jc w:val="both"/>
        <w:rPr>
          <w:rFonts w:ascii="Calibri" w:eastAsia="Calibri" w:hAnsi="Calibri" w:cs="Calibri"/>
          <w:bCs/>
          <w:sz w:val="22"/>
          <w:szCs w:val="22"/>
        </w:rPr>
      </w:pPr>
      <w:r w:rsidRPr="00644477">
        <w:rPr>
          <w:rFonts w:ascii="Calibri" w:eastAsia="Calibri" w:hAnsi="Calibri" w:cs="Calibri"/>
          <w:bCs/>
          <w:sz w:val="22"/>
          <w:szCs w:val="22"/>
        </w:rPr>
        <w:t xml:space="preserve">El servicio público se interrelaciona directamente con la ciudadanía en general sin distinción, para atender demandas diferentes de acuerdo con las necesidades particulares del ciudadano y de sus competencias. </w:t>
      </w:r>
      <w:r w:rsidR="008D24B5" w:rsidRPr="00644477">
        <w:rPr>
          <w:rFonts w:ascii="Calibri" w:eastAsia="Calibri" w:hAnsi="Calibri" w:cs="Calibri"/>
          <w:bCs/>
          <w:sz w:val="22"/>
          <w:szCs w:val="22"/>
        </w:rPr>
        <w:t xml:space="preserve">Esta situación pone en relieve la necesidad de una atención y comunicación adecuada y comprensiva de individualidades del ciudadano, como es el caso de las personas </w:t>
      </w:r>
      <w:r w:rsidR="00155FFA" w:rsidRPr="00644477">
        <w:rPr>
          <w:rFonts w:ascii="Calibri" w:eastAsia="Calibri" w:hAnsi="Calibri" w:cs="Calibri"/>
          <w:bCs/>
          <w:sz w:val="22"/>
          <w:szCs w:val="22"/>
        </w:rPr>
        <w:t>autistas.</w:t>
      </w:r>
    </w:p>
    <w:p w14:paraId="0646CFA6" w14:textId="77777777" w:rsidR="008D24B5" w:rsidRPr="00644477" w:rsidRDefault="008D24B5" w:rsidP="00066A91">
      <w:pPr>
        <w:pStyle w:val="Prrafodelista"/>
        <w:jc w:val="both"/>
        <w:rPr>
          <w:rFonts w:ascii="Calibri" w:eastAsia="Calibri" w:hAnsi="Calibri" w:cs="Calibri"/>
          <w:bCs/>
          <w:sz w:val="22"/>
          <w:szCs w:val="22"/>
        </w:rPr>
      </w:pPr>
    </w:p>
    <w:p w14:paraId="1A25341C" w14:textId="34583C46" w:rsidR="00225F7F" w:rsidRPr="00644477" w:rsidRDefault="008D24B5" w:rsidP="00646657">
      <w:pPr>
        <w:pStyle w:val="Prrafodelista"/>
        <w:tabs>
          <w:tab w:val="left" w:pos="2268"/>
        </w:tabs>
        <w:spacing w:after="120"/>
        <w:jc w:val="both"/>
        <w:rPr>
          <w:rFonts w:ascii="Calibri" w:eastAsia="Calibri" w:hAnsi="Calibri" w:cs="Calibri"/>
          <w:bCs/>
          <w:sz w:val="22"/>
          <w:szCs w:val="22"/>
        </w:rPr>
      </w:pPr>
      <w:r w:rsidRPr="00644477">
        <w:rPr>
          <w:rFonts w:ascii="Calibri" w:eastAsia="Calibri" w:hAnsi="Calibri" w:cs="Calibri"/>
          <w:sz w:val="22"/>
          <w:szCs w:val="22"/>
        </w:rPr>
        <w:t>Ante esta circunstancia, la capacitación es una herramienta que permite generar conocimiento y comprensión de condiciones especiales como ocurre con el</w:t>
      </w:r>
      <w:r w:rsidR="00155FFA" w:rsidRPr="00644477">
        <w:rPr>
          <w:rFonts w:ascii="Calibri" w:eastAsia="Calibri" w:hAnsi="Calibri" w:cs="Calibri"/>
          <w:sz w:val="22"/>
          <w:szCs w:val="22"/>
        </w:rPr>
        <w:t xml:space="preserve"> autismo</w:t>
      </w:r>
      <w:r w:rsidRPr="00644477">
        <w:rPr>
          <w:rFonts w:ascii="Calibri" w:eastAsia="Calibri" w:hAnsi="Calibri" w:cs="Calibri"/>
          <w:sz w:val="22"/>
          <w:szCs w:val="22"/>
        </w:rPr>
        <w:t xml:space="preserve">. En ese sentido, resulta importante </w:t>
      </w:r>
      <w:r w:rsidR="00585D79" w:rsidRPr="00644477">
        <w:rPr>
          <w:rFonts w:ascii="Calibri" w:eastAsia="Calibri" w:hAnsi="Calibri" w:cs="Calibri"/>
          <w:sz w:val="22"/>
          <w:szCs w:val="22"/>
        </w:rPr>
        <w:t>fortalecer capacidades</w:t>
      </w:r>
      <w:r w:rsidRPr="00644477">
        <w:rPr>
          <w:rFonts w:ascii="Calibri" w:eastAsia="Calibri" w:hAnsi="Calibri" w:cs="Calibri"/>
          <w:sz w:val="22"/>
          <w:szCs w:val="22"/>
        </w:rPr>
        <w:t xml:space="preserve"> a los servidores públicos en el enfoque sensible e inclusivo hacia las </w:t>
      </w:r>
      <w:r w:rsidR="00155FFA" w:rsidRPr="00644477">
        <w:rPr>
          <w:rFonts w:ascii="Calibri" w:eastAsia="Calibri" w:hAnsi="Calibri" w:cs="Calibri"/>
          <w:sz w:val="22"/>
          <w:szCs w:val="22"/>
        </w:rPr>
        <w:t>personas autistas</w:t>
      </w:r>
      <w:r w:rsidRPr="00644477">
        <w:rPr>
          <w:rFonts w:ascii="Calibri" w:eastAsia="Calibri" w:hAnsi="Calibri" w:cs="Calibri"/>
          <w:sz w:val="22"/>
          <w:szCs w:val="22"/>
        </w:rPr>
        <w:t xml:space="preserve">. Sensibilizar a la sociedad en general y capacitar sobre el </w:t>
      </w:r>
      <w:r w:rsidR="00155FFA" w:rsidRPr="00644477">
        <w:rPr>
          <w:rFonts w:ascii="Calibri" w:eastAsia="Calibri" w:hAnsi="Calibri" w:cs="Calibri"/>
          <w:sz w:val="22"/>
          <w:szCs w:val="22"/>
        </w:rPr>
        <w:t>autismo</w:t>
      </w:r>
      <w:r w:rsidRPr="00644477">
        <w:rPr>
          <w:rFonts w:ascii="Calibri" w:eastAsia="Calibri" w:hAnsi="Calibri" w:cs="Calibri"/>
          <w:sz w:val="22"/>
          <w:szCs w:val="22"/>
        </w:rPr>
        <w:t xml:space="preserve"> y las necesidades específicas de las personas con este trastorno a los profesionales que trabajan en sectores relevantes, puede ayudar a reducir el estigma y la discriminación, mejorar la comprensión y la aceptación, y promover prácticas inclusivas en todos los ámbitos de la vida pública.</w:t>
      </w:r>
    </w:p>
    <w:p w14:paraId="518E10BB" w14:textId="3842D22D" w:rsidR="003D2931" w:rsidRPr="00644477" w:rsidRDefault="4795D90A" w:rsidP="482899F2">
      <w:pPr>
        <w:pStyle w:val="paragraph"/>
        <w:keepNext/>
        <w:spacing w:before="240" w:beforeAutospacing="0" w:after="240" w:afterAutospacing="0"/>
        <w:ind w:left="709"/>
        <w:jc w:val="center"/>
        <w:rPr>
          <w:rFonts w:ascii="Calibri" w:eastAsia="Calibri" w:hAnsi="Calibri" w:cs="Calibri"/>
          <w:sz w:val="22"/>
          <w:szCs w:val="22"/>
        </w:rPr>
      </w:pPr>
      <w:r w:rsidRPr="00644477">
        <w:rPr>
          <w:rStyle w:val="normaltextrun"/>
          <w:rFonts w:ascii="Calibri" w:eastAsia="Calibri" w:hAnsi="Calibri" w:cs="Calibri"/>
          <w:b/>
          <w:bCs/>
          <w:sz w:val="22"/>
          <w:szCs w:val="22"/>
        </w:rPr>
        <w:t>Cuadro Nº 10. Detalle de actividades de la LA.8</w:t>
      </w: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0"/>
        <w:gridCol w:w="2421"/>
        <w:gridCol w:w="2601"/>
        <w:gridCol w:w="1269"/>
      </w:tblGrid>
      <w:tr w:rsidR="00DA708C" w:rsidRPr="00644477" w14:paraId="6F3B3DF3" w14:textId="77777777" w:rsidTr="4197D3C2">
        <w:trPr>
          <w:trHeight w:val="624"/>
          <w:tblHeader/>
        </w:trPr>
        <w:tc>
          <w:tcPr>
            <w:tcW w:w="600" w:type="pct"/>
            <w:shd w:val="clear" w:color="auto" w:fill="E8E8E8" w:themeFill="background2"/>
            <w:vAlign w:val="center"/>
            <w:hideMark/>
          </w:tcPr>
          <w:p w14:paraId="18035CBC" w14:textId="77777777" w:rsidR="003D2931" w:rsidRPr="00644477" w:rsidRDefault="003D2931" w:rsidP="482899F2">
            <w:pPr>
              <w:jc w:val="center"/>
              <w:rPr>
                <w:rFonts w:ascii="Calibri" w:eastAsia="Calibri" w:hAnsi="Calibri" w:cs="Calibri"/>
                <w:b/>
                <w:bCs/>
                <w:sz w:val="20"/>
                <w:szCs w:val="20"/>
              </w:rPr>
            </w:pPr>
            <w:r w:rsidRPr="00644477">
              <w:rPr>
                <w:rFonts w:ascii="Calibri" w:eastAsia="Calibri" w:hAnsi="Calibri" w:cs="Calibri"/>
                <w:b/>
                <w:bCs/>
                <w:sz w:val="20"/>
                <w:szCs w:val="20"/>
              </w:rPr>
              <w:t>Tipo de actividad</w:t>
            </w:r>
          </w:p>
        </w:tc>
        <w:tc>
          <w:tcPr>
            <w:tcW w:w="1675" w:type="pct"/>
            <w:shd w:val="clear" w:color="auto" w:fill="E8E8E8" w:themeFill="background2"/>
            <w:vAlign w:val="center"/>
            <w:hideMark/>
          </w:tcPr>
          <w:p w14:paraId="540948A0" w14:textId="77777777" w:rsidR="003D2931" w:rsidRPr="00644477" w:rsidRDefault="003D2931" w:rsidP="482899F2">
            <w:pPr>
              <w:jc w:val="center"/>
              <w:rPr>
                <w:rFonts w:ascii="Calibri" w:eastAsia="Calibri" w:hAnsi="Calibri" w:cs="Calibri"/>
                <w:b/>
                <w:bCs/>
                <w:sz w:val="20"/>
                <w:szCs w:val="20"/>
              </w:rPr>
            </w:pPr>
            <w:r w:rsidRPr="00644477">
              <w:rPr>
                <w:rFonts w:ascii="Calibri" w:eastAsia="Calibri" w:hAnsi="Calibri" w:cs="Calibri"/>
                <w:b/>
                <w:bCs/>
                <w:sz w:val="20"/>
                <w:szCs w:val="20"/>
              </w:rPr>
              <w:t>Actividades</w:t>
            </w:r>
          </w:p>
        </w:tc>
        <w:tc>
          <w:tcPr>
            <w:tcW w:w="1790" w:type="pct"/>
            <w:shd w:val="clear" w:color="auto" w:fill="E8E8E8" w:themeFill="background2"/>
            <w:vAlign w:val="center"/>
            <w:hideMark/>
          </w:tcPr>
          <w:p w14:paraId="0334020A" w14:textId="77777777" w:rsidR="003D2931" w:rsidRPr="00644477" w:rsidRDefault="003D2931" w:rsidP="482899F2">
            <w:pPr>
              <w:jc w:val="center"/>
              <w:rPr>
                <w:rFonts w:ascii="Calibri" w:eastAsia="Calibri" w:hAnsi="Calibri" w:cs="Calibri"/>
                <w:b/>
                <w:bCs/>
                <w:sz w:val="20"/>
                <w:szCs w:val="20"/>
              </w:rPr>
            </w:pPr>
            <w:r w:rsidRPr="00644477">
              <w:rPr>
                <w:rFonts w:ascii="Calibri" w:eastAsia="Calibri" w:hAnsi="Calibri" w:cs="Calibri"/>
                <w:b/>
                <w:bCs/>
                <w:sz w:val="20"/>
                <w:szCs w:val="20"/>
              </w:rPr>
              <w:t>Indicador / medio de verificación</w:t>
            </w:r>
          </w:p>
        </w:tc>
        <w:tc>
          <w:tcPr>
            <w:tcW w:w="935" w:type="pct"/>
            <w:shd w:val="clear" w:color="auto" w:fill="E8E8E8" w:themeFill="background2"/>
            <w:vAlign w:val="center"/>
            <w:hideMark/>
          </w:tcPr>
          <w:p w14:paraId="7D3ED9EC" w14:textId="77777777" w:rsidR="003D2931" w:rsidRPr="00644477" w:rsidRDefault="003D2931" w:rsidP="482899F2">
            <w:pPr>
              <w:jc w:val="center"/>
              <w:rPr>
                <w:rFonts w:ascii="Calibri" w:eastAsia="Calibri" w:hAnsi="Calibri" w:cs="Calibri"/>
                <w:b/>
                <w:bCs/>
                <w:sz w:val="20"/>
                <w:szCs w:val="20"/>
              </w:rPr>
            </w:pPr>
            <w:r w:rsidRPr="00644477">
              <w:rPr>
                <w:rFonts w:ascii="Calibri" w:eastAsia="Calibri" w:hAnsi="Calibri" w:cs="Calibri"/>
                <w:b/>
                <w:bCs/>
                <w:sz w:val="20"/>
                <w:szCs w:val="20"/>
              </w:rPr>
              <w:t>Responsable</w:t>
            </w:r>
          </w:p>
        </w:tc>
      </w:tr>
      <w:tr w:rsidR="00DA708C" w:rsidRPr="00644477" w14:paraId="27821113" w14:textId="77777777" w:rsidTr="4197D3C2">
        <w:trPr>
          <w:trHeight w:val="624"/>
        </w:trPr>
        <w:tc>
          <w:tcPr>
            <w:tcW w:w="600" w:type="pct"/>
            <w:shd w:val="clear" w:color="auto" w:fill="auto"/>
            <w:vAlign w:val="center"/>
          </w:tcPr>
          <w:p w14:paraId="69F2242B" w14:textId="2B08EF44" w:rsidR="003D2931" w:rsidRPr="00644477" w:rsidRDefault="003D2931" w:rsidP="482899F2">
            <w:pPr>
              <w:jc w:val="center"/>
              <w:rPr>
                <w:rFonts w:ascii="Calibri" w:eastAsia="Calibri" w:hAnsi="Calibri" w:cs="Calibri"/>
                <w:b/>
                <w:bCs/>
                <w:sz w:val="20"/>
                <w:szCs w:val="20"/>
              </w:rPr>
            </w:pPr>
            <w:r w:rsidRPr="00644477">
              <w:rPr>
                <w:rFonts w:ascii="Calibri" w:eastAsia="Calibri" w:hAnsi="Calibri" w:cs="Calibri"/>
                <w:b/>
                <w:bCs/>
                <w:sz w:val="20"/>
                <w:szCs w:val="20"/>
              </w:rPr>
              <w:t>Diseño de documentos normativos u orientadores</w:t>
            </w:r>
          </w:p>
        </w:tc>
        <w:tc>
          <w:tcPr>
            <w:tcW w:w="1675" w:type="pct"/>
            <w:shd w:val="clear" w:color="auto" w:fill="auto"/>
            <w:vAlign w:val="center"/>
          </w:tcPr>
          <w:p w14:paraId="09627438" w14:textId="3C7D8652" w:rsidR="003D2931" w:rsidRPr="00644477" w:rsidRDefault="003D2931" w:rsidP="482899F2">
            <w:pPr>
              <w:jc w:val="both"/>
              <w:rPr>
                <w:rFonts w:ascii="Calibri" w:eastAsia="Calibri" w:hAnsi="Calibri" w:cs="Calibri"/>
                <w:b/>
                <w:bCs/>
                <w:sz w:val="20"/>
                <w:szCs w:val="20"/>
              </w:rPr>
            </w:pPr>
            <w:r w:rsidRPr="00644477">
              <w:rPr>
                <w:rFonts w:ascii="Calibri" w:eastAsia="Calibri" w:hAnsi="Calibri" w:cs="Calibri"/>
                <w:sz w:val="20"/>
                <w:szCs w:val="20"/>
              </w:rPr>
              <w:t xml:space="preserve">Aprobar el </w:t>
            </w:r>
            <w:r w:rsidRPr="00644477">
              <w:rPr>
                <w:rFonts w:ascii="Calibri" w:eastAsia="Calibri" w:hAnsi="Calibri" w:cs="Calibri"/>
                <w:i/>
                <w:iCs/>
                <w:sz w:val="20"/>
                <w:szCs w:val="20"/>
              </w:rPr>
              <w:t xml:space="preserve">"Protocolo de Atención a </w:t>
            </w:r>
            <w:r w:rsidR="00155FFA" w:rsidRPr="00644477">
              <w:rPr>
                <w:rFonts w:ascii="Calibri" w:eastAsia="Calibri" w:hAnsi="Calibri" w:cs="Calibri"/>
                <w:i/>
                <w:iCs/>
                <w:sz w:val="20"/>
                <w:szCs w:val="20"/>
              </w:rPr>
              <w:t>personas autistas</w:t>
            </w:r>
            <w:r w:rsidRPr="00644477">
              <w:rPr>
                <w:rFonts w:ascii="Calibri" w:eastAsia="Calibri" w:hAnsi="Calibri" w:cs="Calibri"/>
                <w:i/>
                <w:iCs/>
                <w:sz w:val="20"/>
                <w:szCs w:val="20"/>
              </w:rPr>
              <w:t xml:space="preserve"> </w:t>
            </w:r>
            <w:r w:rsidR="7EF70A79" w:rsidRPr="00644477">
              <w:rPr>
                <w:rFonts w:ascii="Calibri" w:eastAsia="Calibri" w:hAnsi="Calibri" w:cs="Calibri"/>
                <w:i/>
                <w:iCs/>
                <w:sz w:val="20"/>
                <w:szCs w:val="20"/>
              </w:rPr>
              <w:t xml:space="preserve">en </w:t>
            </w:r>
            <w:r w:rsidRPr="00644477">
              <w:rPr>
                <w:rFonts w:ascii="Calibri" w:eastAsia="Calibri" w:hAnsi="Calibri" w:cs="Calibri"/>
                <w:i/>
                <w:iCs/>
                <w:sz w:val="20"/>
                <w:szCs w:val="20"/>
              </w:rPr>
              <w:t>los servicios públicos"</w:t>
            </w:r>
            <w:r w:rsidRPr="00644477">
              <w:rPr>
                <w:rFonts w:ascii="Calibri" w:eastAsia="Calibri" w:hAnsi="Calibri" w:cs="Calibri"/>
                <w:sz w:val="20"/>
                <w:szCs w:val="20"/>
              </w:rPr>
              <w:t>.</w:t>
            </w:r>
          </w:p>
        </w:tc>
        <w:tc>
          <w:tcPr>
            <w:tcW w:w="1790" w:type="pct"/>
            <w:shd w:val="clear" w:color="auto" w:fill="auto"/>
            <w:vAlign w:val="center"/>
          </w:tcPr>
          <w:p w14:paraId="21113FB8" w14:textId="0D767D15" w:rsidR="003D2931" w:rsidRPr="00644477" w:rsidRDefault="003D2931" w:rsidP="482899F2">
            <w:pPr>
              <w:jc w:val="center"/>
              <w:rPr>
                <w:rFonts w:ascii="Calibri" w:eastAsia="Calibri" w:hAnsi="Calibri" w:cs="Calibri"/>
                <w:b/>
                <w:bCs/>
                <w:sz w:val="20"/>
                <w:szCs w:val="20"/>
              </w:rPr>
            </w:pPr>
            <w:r w:rsidRPr="00644477">
              <w:rPr>
                <w:rFonts w:ascii="Calibri" w:eastAsia="Calibri" w:hAnsi="Calibri" w:cs="Calibri"/>
                <w:sz w:val="20"/>
                <w:szCs w:val="20"/>
              </w:rPr>
              <w:t>No requiere de un indicador. El medio de verificación es la aprobación del documento.</w:t>
            </w:r>
          </w:p>
        </w:tc>
        <w:tc>
          <w:tcPr>
            <w:tcW w:w="935" w:type="pct"/>
            <w:shd w:val="clear" w:color="auto" w:fill="auto"/>
            <w:vAlign w:val="center"/>
          </w:tcPr>
          <w:p w14:paraId="2DC6323D" w14:textId="690D9FFE" w:rsidR="003D2931" w:rsidRPr="00644477" w:rsidRDefault="003D2931" w:rsidP="482899F2">
            <w:pPr>
              <w:jc w:val="center"/>
              <w:rPr>
                <w:rFonts w:ascii="Calibri" w:eastAsia="Calibri" w:hAnsi="Calibri" w:cs="Calibri"/>
                <w:sz w:val="20"/>
                <w:szCs w:val="20"/>
              </w:rPr>
            </w:pPr>
            <w:r w:rsidRPr="00644477">
              <w:rPr>
                <w:rFonts w:ascii="Calibri" w:eastAsia="Calibri" w:hAnsi="Calibri" w:cs="Calibri"/>
                <w:sz w:val="20"/>
                <w:szCs w:val="20"/>
              </w:rPr>
              <w:t>CONADIS</w:t>
            </w:r>
          </w:p>
        </w:tc>
      </w:tr>
      <w:tr w:rsidR="00DA708C" w:rsidRPr="00644477" w14:paraId="5C419A48" w14:textId="77777777" w:rsidTr="4197D3C2">
        <w:trPr>
          <w:trHeight w:val="624"/>
        </w:trPr>
        <w:tc>
          <w:tcPr>
            <w:tcW w:w="600" w:type="pct"/>
            <w:shd w:val="clear" w:color="auto" w:fill="auto"/>
            <w:vAlign w:val="center"/>
          </w:tcPr>
          <w:p w14:paraId="69CDD7F0" w14:textId="46B8DCD0" w:rsidR="003D2931" w:rsidRPr="00644477" w:rsidRDefault="003D2931" w:rsidP="482899F2">
            <w:pPr>
              <w:jc w:val="center"/>
              <w:rPr>
                <w:rFonts w:ascii="Calibri" w:eastAsia="Calibri" w:hAnsi="Calibri" w:cs="Calibri"/>
                <w:b/>
                <w:bCs/>
                <w:sz w:val="20"/>
                <w:szCs w:val="20"/>
              </w:rPr>
            </w:pPr>
            <w:r w:rsidRPr="00644477">
              <w:rPr>
                <w:rFonts w:ascii="Calibri" w:eastAsia="Calibri" w:hAnsi="Calibri" w:cs="Calibri"/>
                <w:b/>
                <w:bCs/>
                <w:sz w:val="20"/>
                <w:szCs w:val="20"/>
              </w:rPr>
              <w:t>Diseño de documentos normativos u orientadores</w:t>
            </w:r>
          </w:p>
        </w:tc>
        <w:tc>
          <w:tcPr>
            <w:tcW w:w="1675" w:type="pct"/>
            <w:shd w:val="clear" w:color="auto" w:fill="auto"/>
            <w:vAlign w:val="center"/>
          </w:tcPr>
          <w:p w14:paraId="18E1EFED" w14:textId="42368F4D" w:rsidR="003D2931" w:rsidRPr="00644477" w:rsidRDefault="003D2931" w:rsidP="482899F2">
            <w:pPr>
              <w:jc w:val="both"/>
              <w:rPr>
                <w:rFonts w:ascii="Calibri" w:eastAsia="Calibri" w:hAnsi="Calibri" w:cs="Calibri"/>
                <w:sz w:val="20"/>
                <w:szCs w:val="20"/>
              </w:rPr>
            </w:pPr>
            <w:r w:rsidRPr="00644477">
              <w:rPr>
                <w:rFonts w:ascii="Calibri" w:eastAsia="Calibri" w:hAnsi="Calibri" w:cs="Calibri"/>
                <w:sz w:val="20"/>
                <w:szCs w:val="20"/>
              </w:rPr>
              <w:t xml:space="preserve">Desarrollar el contenido sobre el </w:t>
            </w:r>
            <w:r w:rsidR="00155FFA" w:rsidRPr="00644477">
              <w:rPr>
                <w:rFonts w:ascii="Calibri" w:eastAsia="Calibri" w:hAnsi="Calibri" w:cs="Calibri"/>
                <w:sz w:val="20"/>
                <w:szCs w:val="20"/>
              </w:rPr>
              <w:t>autismo</w:t>
            </w:r>
            <w:r w:rsidRPr="00644477">
              <w:rPr>
                <w:rFonts w:ascii="Calibri" w:eastAsia="Calibri" w:hAnsi="Calibri" w:cs="Calibri"/>
                <w:sz w:val="20"/>
                <w:szCs w:val="20"/>
              </w:rPr>
              <w:t xml:space="preserve"> en los cursos MOOC Gestión Pública para la inclusión de las PCD desde una perspectiva de derechos.</w:t>
            </w:r>
          </w:p>
        </w:tc>
        <w:tc>
          <w:tcPr>
            <w:tcW w:w="1790" w:type="pct"/>
            <w:shd w:val="clear" w:color="auto" w:fill="auto"/>
            <w:vAlign w:val="center"/>
          </w:tcPr>
          <w:p w14:paraId="2EBE137E" w14:textId="5DEA1965" w:rsidR="003D2931" w:rsidRPr="00644477" w:rsidRDefault="003D2931" w:rsidP="482899F2">
            <w:pPr>
              <w:jc w:val="both"/>
              <w:rPr>
                <w:rFonts w:ascii="Calibri" w:eastAsia="Calibri" w:hAnsi="Calibri" w:cs="Calibri"/>
                <w:sz w:val="20"/>
                <w:szCs w:val="20"/>
              </w:rPr>
            </w:pPr>
            <w:r w:rsidRPr="00644477">
              <w:rPr>
                <w:rFonts w:ascii="Calibri" w:eastAsia="Calibri" w:hAnsi="Calibri" w:cs="Calibri"/>
                <w:b/>
                <w:bCs/>
                <w:sz w:val="20"/>
                <w:szCs w:val="20"/>
              </w:rPr>
              <w:t xml:space="preserve">Nombre del indicador: </w:t>
            </w:r>
            <w:r w:rsidRPr="00644477">
              <w:rPr>
                <w:rFonts w:ascii="Calibri" w:eastAsia="Calibri" w:hAnsi="Calibri" w:cs="Calibri"/>
                <w:sz w:val="20"/>
                <w:szCs w:val="20"/>
              </w:rPr>
              <w:t xml:space="preserve">Contenido sobre el </w:t>
            </w:r>
            <w:r w:rsidR="00155FFA" w:rsidRPr="00644477">
              <w:rPr>
                <w:rFonts w:ascii="Calibri" w:eastAsia="Calibri" w:hAnsi="Calibri" w:cs="Calibri"/>
                <w:sz w:val="20"/>
                <w:szCs w:val="20"/>
              </w:rPr>
              <w:t>autismo</w:t>
            </w:r>
            <w:r w:rsidRPr="00644477">
              <w:rPr>
                <w:rFonts w:ascii="Calibri" w:eastAsia="Calibri" w:hAnsi="Calibri" w:cs="Calibri"/>
                <w:sz w:val="20"/>
                <w:szCs w:val="20"/>
              </w:rPr>
              <w:t xml:space="preserve"> en los cursos MOOC Gestión Pública para la inclusión de las PCD desde una perspectiva de derechos.</w:t>
            </w:r>
          </w:p>
        </w:tc>
        <w:tc>
          <w:tcPr>
            <w:tcW w:w="935" w:type="pct"/>
            <w:shd w:val="clear" w:color="auto" w:fill="auto"/>
            <w:vAlign w:val="center"/>
          </w:tcPr>
          <w:p w14:paraId="4CFE8BAF" w14:textId="08B8C4A1" w:rsidR="003D2931" w:rsidRPr="00644477" w:rsidRDefault="003D2931" w:rsidP="482899F2">
            <w:pPr>
              <w:jc w:val="center"/>
              <w:rPr>
                <w:rFonts w:ascii="Calibri" w:eastAsia="Calibri" w:hAnsi="Calibri" w:cs="Calibri"/>
                <w:sz w:val="20"/>
                <w:szCs w:val="20"/>
              </w:rPr>
            </w:pPr>
            <w:r w:rsidRPr="00644477">
              <w:rPr>
                <w:rFonts w:ascii="Calibri" w:eastAsia="Calibri" w:hAnsi="Calibri" w:cs="Calibri"/>
                <w:sz w:val="20"/>
                <w:szCs w:val="20"/>
              </w:rPr>
              <w:t>ENAP</w:t>
            </w:r>
          </w:p>
        </w:tc>
      </w:tr>
      <w:tr w:rsidR="00DA708C" w:rsidRPr="00644477" w14:paraId="3E5C539B" w14:textId="77777777" w:rsidTr="4197D3C2">
        <w:trPr>
          <w:trHeight w:val="2915"/>
        </w:trPr>
        <w:tc>
          <w:tcPr>
            <w:tcW w:w="600" w:type="pct"/>
            <w:shd w:val="clear" w:color="auto" w:fill="auto"/>
            <w:vAlign w:val="center"/>
            <w:hideMark/>
          </w:tcPr>
          <w:p w14:paraId="2741AEF1" w14:textId="77777777" w:rsidR="003D2931" w:rsidRPr="00644477" w:rsidRDefault="003D2931" w:rsidP="482899F2">
            <w:pPr>
              <w:jc w:val="center"/>
              <w:rPr>
                <w:rFonts w:ascii="Calibri" w:eastAsia="Calibri" w:hAnsi="Calibri" w:cs="Calibri"/>
                <w:b/>
                <w:bCs/>
                <w:sz w:val="20"/>
                <w:szCs w:val="20"/>
              </w:rPr>
            </w:pPr>
            <w:r w:rsidRPr="00644477">
              <w:rPr>
                <w:rFonts w:ascii="Calibri" w:eastAsia="Calibri" w:hAnsi="Calibri" w:cs="Calibri"/>
                <w:b/>
                <w:bCs/>
                <w:sz w:val="20"/>
                <w:szCs w:val="20"/>
              </w:rPr>
              <w:t>Implementación</w:t>
            </w:r>
          </w:p>
        </w:tc>
        <w:tc>
          <w:tcPr>
            <w:tcW w:w="1675" w:type="pct"/>
            <w:shd w:val="clear" w:color="auto" w:fill="auto"/>
            <w:vAlign w:val="center"/>
            <w:hideMark/>
          </w:tcPr>
          <w:p w14:paraId="1DE12959" w14:textId="0FD037E0" w:rsidR="003D2931" w:rsidRPr="00644477" w:rsidRDefault="003D2931" w:rsidP="482899F2">
            <w:pPr>
              <w:jc w:val="both"/>
              <w:rPr>
                <w:rFonts w:ascii="Calibri" w:eastAsia="Calibri" w:hAnsi="Calibri" w:cs="Calibri"/>
                <w:sz w:val="20"/>
                <w:szCs w:val="20"/>
              </w:rPr>
            </w:pPr>
            <w:r w:rsidRPr="00644477">
              <w:rPr>
                <w:rFonts w:ascii="Calibri" w:eastAsia="Calibri" w:hAnsi="Calibri" w:cs="Calibri"/>
                <w:sz w:val="20"/>
                <w:szCs w:val="20"/>
              </w:rPr>
              <w:t>Actualizar el servicio 31</w:t>
            </w:r>
            <w:r w:rsidR="203CC81E" w:rsidRPr="00644477">
              <w:rPr>
                <w:rFonts w:ascii="Calibri" w:eastAsia="Calibri" w:hAnsi="Calibri" w:cs="Calibri"/>
                <w:sz w:val="20"/>
                <w:szCs w:val="20"/>
              </w:rPr>
              <w:t xml:space="preserve"> del a PNMDD</w:t>
            </w:r>
            <w:r w:rsidRPr="00644477">
              <w:rPr>
                <w:rFonts w:ascii="Calibri" w:eastAsia="Calibri" w:hAnsi="Calibri" w:cs="Calibri"/>
                <w:sz w:val="20"/>
                <w:szCs w:val="20"/>
              </w:rPr>
              <w:t xml:space="preserve"> </w:t>
            </w:r>
            <w:r w:rsidR="203CC81E" w:rsidRPr="00644477">
              <w:rPr>
                <w:rFonts w:ascii="Calibri" w:eastAsia="Calibri" w:hAnsi="Calibri" w:cs="Calibri"/>
                <w:sz w:val="20"/>
                <w:szCs w:val="20"/>
              </w:rPr>
              <w:t>i</w:t>
            </w:r>
            <w:r w:rsidRPr="00644477">
              <w:rPr>
                <w:rFonts w:ascii="Calibri" w:eastAsia="Calibri" w:hAnsi="Calibri" w:cs="Calibri"/>
                <w:sz w:val="20"/>
                <w:szCs w:val="20"/>
              </w:rPr>
              <w:t xml:space="preserve">ncorpore contenidos sobre el </w:t>
            </w:r>
            <w:r w:rsidR="00155FFA" w:rsidRPr="00644477">
              <w:rPr>
                <w:rFonts w:ascii="Calibri" w:eastAsia="Calibri" w:hAnsi="Calibri" w:cs="Calibri"/>
                <w:sz w:val="20"/>
                <w:szCs w:val="20"/>
              </w:rPr>
              <w:t>autismo.</w:t>
            </w:r>
          </w:p>
        </w:tc>
        <w:tc>
          <w:tcPr>
            <w:tcW w:w="1790" w:type="pct"/>
            <w:shd w:val="clear" w:color="auto" w:fill="auto"/>
            <w:vAlign w:val="center"/>
            <w:hideMark/>
          </w:tcPr>
          <w:p w14:paraId="61FBEDFB" w14:textId="07EAA030" w:rsidR="003D2931" w:rsidRPr="00644477" w:rsidRDefault="003D2931" w:rsidP="482899F2">
            <w:pPr>
              <w:jc w:val="both"/>
              <w:rPr>
                <w:rFonts w:ascii="Calibri" w:eastAsia="Calibri" w:hAnsi="Calibri" w:cs="Calibri"/>
                <w:b/>
                <w:bCs/>
                <w:sz w:val="20"/>
                <w:szCs w:val="20"/>
              </w:rPr>
            </w:pPr>
            <w:r w:rsidRPr="00644477">
              <w:rPr>
                <w:rFonts w:ascii="Calibri" w:eastAsia="Calibri" w:hAnsi="Calibri" w:cs="Calibri"/>
                <w:b/>
                <w:bCs/>
                <w:sz w:val="20"/>
                <w:szCs w:val="20"/>
              </w:rPr>
              <w:t xml:space="preserve">Nombre del indicador: </w:t>
            </w:r>
            <w:r w:rsidRPr="00644477">
              <w:rPr>
                <w:rFonts w:ascii="Calibri" w:eastAsia="Calibri" w:hAnsi="Calibri" w:cs="Calibri"/>
                <w:sz w:val="20"/>
                <w:szCs w:val="20"/>
              </w:rPr>
              <w:t>Porcentaje de entidades públicas cuyas áreas focalizadas han sido capacitadas en materia de incorporación de</w:t>
            </w:r>
            <w:r w:rsidR="00155FFA" w:rsidRPr="00644477">
              <w:rPr>
                <w:rFonts w:ascii="Calibri" w:eastAsia="Calibri" w:hAnsi="Calibri" w:cs="Calibri"/>
                <w:sz w:val="20"/>
                <w:szCs w:val="20"/>
              </w:rPr>
              <w:t>l autismo.</w:t>
            </w:r>
          </w:p>
        </w:tc>
        <w:tc>
          <w:tcPr>
            <w:tcW w:w="935" w:type="pct"/>
            <w:shd w:val="clear" w:color="auto" w:fill="auto"/>
            <w:vAlign w:val="center"/>
            <w:hideMark/>
          </w:tcPr>
          <w:p w14:paraId="18E5AE4C" w14:textId="77777777" w:rsidR="003D2931" w:rsidRPr="00644477" w:rsidRDefault="003D2931" w:rsidP="482899F2">
            <w:pPr>
              <w:jc w:val="center"/>
              <w:rPr>
                <w:rFonts w:ascii="Calibri" w:eastAsia="Calibri" w:hAnsi="Calibri" w:cs="Calibri"/>
                <w:sz w:val="20"/>
                <w:szCs w:val="20"/>
              </w:rPr>
            </w:pPr>
            <w:r w:rsidRPr="00644477">
              <w:rPr>
                <w:rFonts w:ascii="Calibri" w:eastAsia="Calibri" w:hAnsi="Calibri" w:cs="Calibri"/>
                <w:sz w:val="20"/>
                <w:szCs w:val="20"/>
              </w:rPr>
              <w:t>ENAP</w:t>
            </w:r>
          </w:p>
        </w:tc>
      </w:tr>
      <w:tr w:rsidR="00DA708C" w:rsidRPr="00644477" w14:paraId="7720373B" w14:textId="77777777" w:rsidTr="4197D3C2">
        <w:trPr>
          <w:trHeight w:val="1920"/>
        </w:trPr>
        <w:tc>
          <w:tcPr>
            <w:tcW w:w="600" w:type="pct"/>
            <w:shd w:val="clear" w:color="auto" w:fill="auto"/>
            <w:vAlign w:val="center"/>
          </w:tcPr>
          <w:p w14:paraId="77002B69" w14:textId="7826430F" w:rsidR="003D2931" w:rsidRPr="00644477" w:rsidRDefault="203CC81E" w:rsidP="482899F2">
            <w:pPr>
              <w:jc w:val="center"/>
              <w:rPr>
                <w:rFonts w:ascii="Calibri" w:eastAsia="Calibri" w:hAnsi="Calibri" w:cs="Calibri"/>
                <w:b/>
                <w:bCs/>
                <w:sz w:val="20"/>
                <w:szCs w:val="20"/>
              </w:rPr>
            </w:pPr>
            <w:r w:rsidRPr="00644477">
              <w:rPr>
                <w:rFonts w:ascii="Calibri" w:eastAsia="Calibri" w:hAnsi="Calibri" w:cs="Calibri"/>
                <w:b/>
                <w:bCs/>
                <w:sz w:val="20"/>
                <w:szCs w:val="20"/>
              </w:rPr>
              <w:lastRenderedPageBreak/>
              <w:t>Fortalecimiento de capacidades</w:t>
            </w:r>
          </w:p>
        </w:tc>
        <w:tc>
          <w:tcPr>
            <w:tcW w:w="1675" w:type="pct"/>
            <w:shd w:val="clear" w:color="auto" w:fill="auto"/>
            <w:vAlign w:val="center"/>
          </w:tcPr>
          <w:p w14:paraId="5C8E4DA2" w14:textId="1154FA5E" w:rsidR="003D2931" w:rsidRPr="00644477" w:rsidRDefault="003D2931" w:rsidP="482899F2">
            <w:pPr>
              <w:jc w:val="both"/>
              <w:rPr>
                <w:rFonts w:ascii="Calibri" w:eastAsia="Calibri" w:hAnsi="Calibri" w:cs="Calibri"/>
                <w:sz w:val="20"/>
                <w:szCs w:val="20"/>
              </w:rPr>
            </w:pPr>
            <w:r w:rsidRPr="00644477">
              <w:rPr>
                <w:rFonts w:ascii="Calibri" w:eastAsia="Calibri" w:hAnsi="Calibri" w:cs="Calibri"/>
                <w:sz w:val="20"/>
                <w:szCs w:val="20"/>
              </w:rPr>
              <w:t xml:space="preserve">Desarrollar capacidades y competencias en gestión pública con perspectiva de discapacidad, que incluya un acápite </w:t>
            </w:r>
            <w:r w:rsidR="00155FFA" w:rsidRPr="00644477">
              <w:rPr>
                <w:rFonts w:ascii="Calibri" w:eastAsia="Calibri" w:hAnsi="Calibri" w:cs="Calibri"/>
                <w:sz w:val="20"/>
                <w:szCs w:val="20"/>
              </w:rPr>
              <w:t>de autismo</w:t>
            </w:r>
            <w:r w:rsidRPr="00644477">
              <w:rPr>
                <w:rFonts w:ascii="Calibri" w:eastAsia="Calibri" w:hAnsi="Calibri" w:cs="Calibri"/>
                <w:sz w:val="20"/>
                <w:szCs w:val="20"/>
              </w:rPr>
              <w:t>, para servidores civiles.</w:t>
            </w:r>
          </w:p>
        </w:tc>
        <w:tc>
          <w:tcPr>
            <w:tcW w:w="1790" w:type="pct"/>
            <w:shd w:val="clear" w:color="auto" w:fill="auto"/>
            <w:vAlign w:val="center"/>
          </w:tcPr>
          <w:p w14:paraId="5A452EAB" w14:textId="4733D0E5" w:rsidR="003D2931" w:rsidRPr="00644477" w:rsidRDefault="003D2931" w:rsidP="482899F2">
            <w:pPr>
              <w:jc w:val="both"/>
              <w:rPr>
                <w:rFonts w:ascii="Calibri" w:eastAsia="Calibri" w:hAnsi="Calibri" w:cs="Calibri"/>
                <w:sz w:val="20"/>
                <w:szCs w:val="20"/>
              </w:rPr>
            </w:pPr>
            <w:r w:rsidRPr="00644477">
              <w:rPr>
                <w:rFonts w:ascii="Calibri" w:eastAsia="Calibri" w:hAnsi="Calibri" w:cs="Calibri"/>
                <w:b/>
                <w:bCs/>
                <w:sz w:val="20"/>
                <w:szCs w:val="20"/>
              </w:rPr>
              <w:t>Nombre del indicador:</w:t>
            </w:r>
            <w:r w:rsidRPr="00644477">
              <w:rPr>
                <w:rFonts w:ascii="Calibri" w:eastAsia="Calibri" w:hAnsi="Calibri" w:cs="Calibri"/>
                <w:sz w:val="20"/>
                <w:szCs w:val="20"/>
              </w:rPr>
              <w:t xml:space="preserve"> Porcentaje de entidades públicas cuyas áreas focalizadas han sido capacitadas en materia de incorporación de la perspectiva de discapacidad</w:t>
            </w:r>
            <w:r w:rsidR="00155FFA" w:rsidRPr="00644477">
              <w:rPr>
                <w:rFonts w:ascii="Calibri" w:eastAsia="Calibri" w:hAnsi="Calibri" w:cs="Calibri"/>
                <w:sz w:val="20"/>
                <w:szCs w:val="20"/>
              </w:rPr>
              <w:t xml:space="preserve"> que incluya un acápite de autismo.</w:t>
            </w:r>
          </w:p>
        </w:tc>
        <w:tc>
          <w:tcPr>
            <w:tcW w:w="935" w:type="pct"/>
            <w:shd w:val="clear" w:color="auto" w:fill="auto"/>
            <w:noWrap/>
            <w:vAlign w:val="center"/>
          </w:tcPr>
          <w:p w14:paraId="2B1C48C3" w14:textId="7F5BE53D" w:rsidR="003D2931" w:rsidRPr="00644477" w:rsidRDefault="003D2931" w:rsidP="482899F2">
            <w:pPr>
              <w:jc w:val="center"/>
              <w:rPr>
                <w:rFonts w:ascii="Calibri" w:eastAsia="Calibri" w:hAnsi="Calibri" w:cs="Calibri"/>
                <w:sz w:val="20"/>
                <w:szCs w:val="20"/>
              </w:rPr>
            </w:pPr>
            <w:r w:rsidRPr="00644477">
              <w:rPr>
                <w:rFonts w:ascii="Calibri" w:eastAsia="Calibri" w:hAnsi="Calibri" w:cs="Calibri"/>
                <w:sz w:val="20"/>
                <w:szCs w:val="20"/>
              </w:rPr>
              <w:t>CONADIS</w:t>
            </w:r>
          </w:p>
        </w:tc>
      </w:tr>
      <w:tr w:rsidR="00DA708C" w:rsidRPr="00644477" w14:paraId="5F2E0A65" w14:textId="77777777" w:rsidTr="4197D3C2">
        <w:trPr>
          <w:trHeight w:val="1920"/>
        </w:trPr>
        <w:tc>
          <w:tcPr>
            <w:tcW w:w="600" w:type="pct"/>
            <w:shd w:val="clear" w:color="auto" w:fill="auto"/>
            <w:vAlign w:val="center"/>
          </w:tcPr>
          <w:p w14:paraId="29F3BCD5" w14:textId="2F3C08A4" w:rsidR="003D2931" w:rsidRPr="00644477" w:rsidRDefault="003D2931" w:rsidP="482899F2">
            <w:pPr>
              <w:jc w:val="center"/>
              <w:rPr>
                <w:rFonts w:ascii="Calibri" w:eastAsia="Calibri" w:hAnsi="Calibri" w:cs="Calibri"/>
                <w:b/>
                <w:bCs/>
                <w:sz w:val="20"/>
                <w:szCs w:val="20"/>
              </w:rPr>
            </w:pPr>
            <w:r w:rsidRPr="00644477">
              <w:rPr>
                <w:rFonts w:ascii="Calibri" w:eastAsia="Calibri" w:hAnsi="Calibri" w:cs="Calibri"/>
                <w:b/>
                <w:bCs/>
                <w:sz w:val="20"/>
                <w:szCs w:val="20"/>
              </w:rPr>
              <w:t>Implementación</w:t>
            </w:r>
          </w:p>
        </w:tc>
        <w:tc>
          <w:tcPr>
            <w:tcW w:w="1675" w:type="pct"/>
            <w:shd w:val="clear" w:color="auto" w:fill="auto"/>
            <w:vAlign w:val="center"/>
          </w:tcPr>
          <w:p w14:paraId="06A00E86" w14:textId="4F0FF840" w:rsidR="003D2931" w:rsidRPr="00644477" w:rsidRDefault="003D2931" w:rsidP="482899F2">
            <w:pPr>
              <w:jc w:val="both"/>
              <w:rPr>
                <w:rFonts w:ascii="Calibri" w:eastAsia="Calibri" w:hAnsi="Calibri" w:cs="Calibri"/>
                <w:sz w:val="20"/>
                <w:szCs w:val="20"/>
              </w:rPr>
            </w:pPr>
            <w:r w:rsidRPr="00644477">
              <w:rPr>
                <w:rFonts w:ascii="Calibri" w:eastAsia="Calibri" w:hAnsi="Calibri" w:cs="Calibri"/>
                <w:sz w:val="20"/>
                <w:szCs w:val="20"/>
              </w:rPr>
              <w:t xml:space="preserve">Implementar sistemas de comunicación aumentativa y alternativa para la atención de personas </w:t>
            </w:r>
            <w:r w:rsidR="00155FFA" w:rsidRPr="00644477">
              <w:rPr>
                <w:rFonts w:ascii="Calibri" w:eastAsia="Calibri" w:hAnsi="Calibri" w:cs="Calibri"/>
                <w:sz w:val="20"/>
                <w:szCs w:val="20"/>
              </w:rPr>
              <w:t>autistas</w:t>
            </w:r>
            <w:r w:rsidRPr="00644477">
              <w:rPr>
                <w:rFonts w:ascii="Calibri" w:eastAsia="Calibri" w:hAnsi="Calibri" w:cs="Calibri"/>
                <w:sz w:val="20"/>
                <w:szCs w:val="20"/>
              </w:rPr>
              <w:t xml:space="preserve"> en los servicios que brinda el Estado.</w:t>
            </w:r>
          </w:p>
        </w:tc>
        <w:tc>
          <w:tcPr>
            <w:tcW w:w="1790" w:type="pct"/>
            <w:shd w:val="clear" w:color="auto" w:fill="auto"/>
            <w:vAlign w:val="center"/>
          </w:tcPr>
          <w:p w14:paraId="4559E7AC" w14:textId="66C271F9" w:rsidR="003D2931" w:rsidRPr="00644477" w:rsidRDefault="003D2931" w:rsidP="482899F2">
            <w:pPr>
              <w:jc w:val="both"/>
              <w:rPr>
                <w:rFonts w:ascii="Calibri" w:eastAsia="Calibri" w:hAnsi="Calibri" w:cs="Calibri"/>
                <w:b/>
                <w:bCs/>
                <w:sz w:val="20"/>
                <w:szCs w:val="20"/>
              </w:rPr>
            </w:pPr>
            <w:r w:rsidRPr="00644477">
              <w:rPr>
                <w:rFonts w:ascii="Calibri" w:eastAsia="Calibri" w:hAnsi="Calibri" w:cs="Calibri"/>
                <w:b/>
                <w:bCs/>
                <w:sz w:val="20"/>
                <w:szCs w:val="20"/>
              </w:rPr>
              <w:t>Nombre del indicador:</w:t>
            </w:r>
            <w:r w:rsidRPr="00644477">
              <w:rPr>
                <w:rFonts w:ascii="Calibri" w:eastAsia="Calibri" w:hAnsi="Calibri" w:cs="Calibri"/>
                <w:sz w:val="20"/>
                <w:szCs w:val="20"/>
              </w:rPr>
              <w:t xml:space="preserve"> Porcentaje de entidades públicas y privadas que implementan sistemas de comunicación aumentativa y alternativa en los servicios que brindan.</w:t>
            </w:r>
          </w:p>
        </w:tc>
        <w:tc>
          <w:tcPr>
            <w:tcW w:w="935" w:type="pct"/>
            <w:shd w:val="clear" w:color="auto" w:fill="auto"/>
            <w:vAlign w:val="center"/>
          </w:tcPr>
          <w:p w14:paraId="251985C8" w14:textId="4C9B38CB" w:rsidR="003D2931" w:rsidRPr="00644477" w:rsidRDefault="003D2931" w:rsidP="482899F2">
            <w:pPr>
              <w:jc w:val="center"/>
              <w:rPr>
                <w:rFonts w:ascii="Calibri" w:eastAsia="Calibri" w:hAnsi="Calibri" w:cs="Calibri"/>
                <w:sz w:val="20"/>
                <w:szCs w:val="20"/>
              </w:rPr>
            </w:pPr>
            <w:r w:rsidRPr="00644477">
              <w:rPr>
                <w:rFonts w:ascii="Calibri" w:eastAsia="Calibri" w:hAnsi="Calibri" w:cs="Calibri"/>
                <w:sz w:val="20"/>
                <w:szCs w:val="20"/>
              </w:rPr>
              <w:t>Todas las Entidades del Estado.</w:t>
            </w:r>
          </w:p>
        </w:tc>
      </w:tr>
      <w:tr w:rsidR="00DA708C" w:rsidRPr="00644477" w14:paraId="3C727916" w14:textId="77777777" w:rsidTr="4197D3C2">
        <w:trPr>
          <w:trHeight w:val="1920"/>
        </w:trPr>
        <w:tc>
          <w:tcPr>
            <w:tcW w:w="600" w:type="pct"/>
            <w:shd w:val="clear" w:color="auto" w:fill="auto"/>
            <w:vAlign w:val="center"/>
          </w:tcPr>
          <w:p w14:paraId="0B414747" w14:textId="657D4BD7" w:rsidR="003D2931" w:rsidRPr="00644477" w:rsidRDefault="003D2931" w:rsidP="482899F2">
            <w:pPr>
              <w:jc w:val="center"/>
              <w:rPr>
                <w:rFonts w:ascii="Calibri" w:eastAsia="Calibri" w:hAnsi="Calibri" w:cs="Calibri"/>
                <w:b/>
                <w:bCs/>
                <w:sz w:val="20"/>
                <w:szCs w:val="20"/>
              </w:rPr>
            </w:pPr>
            <w:r w:rsidRPr="00644477">
              <w:rPr>
                <w:rFonts w:ascii="Calibri" w:eastAsia="Calibri" w:hAnsi="Calibri" w:cs="Calibri"/>
                <w:b/>
                <w:bCs/>
                <w:sz w:val="20"/>
                <w:szCs w:val="20"/>
              </w:rPr>
              <w:t>Sistematización de información</w:t>
            </w:r>
          </w:p>
        </w:tc>
        <w:tc>
          <w:tcPr>
            <w:tcW w:w="1675" w:type="pct"/>
            <w:shd w:val="clear" w:color="auto" w:fill="auto"/>
            <w:vAlign w:val="center"/>
          </w:tcPr>
          <w:p w14:paraId="62582603" w14:textId="32B38C89" w:rsidR="003D2931" w:rsidRPr="00644477" w:rsidRDefault="003D2931" w:rsidP="482899F2">
            <w:pPr>
              <w:jc w:val="both"/>
              <w:rPr>
                <w:rFonts w:ascii="Calibri" w:eastAsia="Calibri" w:hAnsi="Calibri" w:cs="Calibri"/>
                <w:sz w:val="20"/>
                <w:szCs w:val="20"/>
              </w:rPr>
            </w:pPr>
            <w:r w:rsidRPr="00644477">
              <w:rPr>
                <w:rFonts w:ascii="Calibri" w:eastAsia="Calibri" w:hAnsi="Calibri" w:cs="Calibri"/>
                <w:sz w:val="20"/>
                <w:szCs w:val="20"/>
              </w:rPr>
              <w:t xml:space="preserve">Registrar y sistematizar información de denuncias realizadas por personas </w:t>
            </w:r>
            <w:r w:rsidR="00155FFA" w:rsidRPr="00644477">
              <w:rPr>
                <w:rFonts w:ascii="Calibri" w:eastAsia="Calibri" w:hAnsi="Calibri" w:cs="Calibri"/>
                <w:sz w:val="20"/>
                <w:szCs w:val="20"/>
              </w:rPr>
              <w:t>autistas</w:t>
            </w:r>
            <w:r w:rsidRPr="00644477">
              <w:rPr>
                <w:rFonts w:ascii="Calibri" w:eastAsia="Calibri" w:hAnsi="Calibri" w:cs="Calibri"/>
                <w:sz w:val="20"/>
                <w:szCs w:val="20"/>
              </w:rPr>
              <w:t xml:space="preserve"> o en representación de ellas, ante el Módulo de Atención de Denuncias del CONADIS.</w:t>
            </w:r>
          </w:p>
        </w:tc>
        <w:tc>
          <w:tcPr>
            <w:tcW w:w="1790" w:type="pct"/>
            <w:shd w:val="clear" w:color="auto" w:fill="auto"/>
            <w:vAlign w:val="center"/>
          </w:tcPr>
          <w:p w14:paraId="6AB73C45" w14:textId="3CD131E7" w:rsidR="003D2931" w:rsidRPr="00644477" w:rsidRDefault="003D2931" w:rsidP="482899F2">
            <w:pPr>
              <w:jc w:val="both"/>
              <w:rPr>
                <w:rFonts w:ascii="Calibri" w:eastAsia="Calibri" w:hAnsi="Calibri" w:cs="Calibri"/>
                <w:b/>
                <w:bCs/>
                <w:sz w:val="20"/>
                <w:szCs w:val="20"/>
              </w:rPr>
            </w:pPr>
            <w:r w:rsidRPr="00644477">
              <w:rPr>
                <w:rFonts w:ascii="Calibri" w:eastAsia="Calibri" w:hAnsi="Calibri" w:cs="Calibri"/>
                <w:b/>
                <w:bCs/>
                <w:sz w:val="20"/>
                <w:szCs w:val="20"/>
              </w:rPr>
              <w:t>Nombre del indicador:</w:t>
            </w:r>
            <w:r w:rsidRPr="00644477">
              <w:rPr>
                <w:rFonts w:ascii="Calibri" w:eastAsia="Calibri" w:hAnsi="Calibri" w:cs="Calibri"/>
                <w:sz w:val="20"/>
                <w:szCs w:val="20"/>
              </w:rPr>
              <w:t xml:space="preserve"> Diagnóstico sobre vulneración sobre los derechos de las personas </w:t>
            </w:r>
            <w:r w:rsidR="00155FFA" w:rsidRPr="00644477">
              <w:rPr>
                <w:rFonts w:ascii="Calibri" w:eastAsia="Calibri" w:hAnsi="Calibri" w:cs="Calibri"/>
                <w:sz w:val="20"/>
                <w:szCs w:val="20"/>
              </w:rPr>
              <w:t>autistas</w:t>
            </w:r>
            <w:r w:rsidR="203CC81E" w:rsidRPr="00644477">
              <w:rPr>
                <w:rFonts w:ascii="Calibri" w:eastAsia="Calibri" w:hAnsi="Calibri" w:cs="Calibri"/>
                <w:sz w:val="20"/>
                <w:szCs w:val="20"/>
              </w:rPr>
              <w:t>.</w:t>
            </w:r>
          </w:p>
        </w:tc>
        <w:tc>
          <w:tcPr>
            <w:tcW w:w="935" w:type="pct"/>
            <w:shd w:val="clear" w:color="auto" w:fill="auto"/>
            <w:vAlign w:val="center"/>
          </w:tcPr>
          <w:p w14:paraId="12901496" w14:textId="25D2755E" w:rsidR="003D2931" w:rsidRPr="00644477" w:rsidRDefault="003D2931" w:rsidP="482899F2">
            <w:pPr>
              <w:jc w:val="center"/>
              <w:rPr>
                <w:rFonts w:ascii="Calibri" w:hAnsi="Calibri" w:cs="Calibri"/>
              </w:rPr>
            </w:pPr>
            <w:r w:rsidRPr="00644477">
              <w:rPr>
                <w:rFonts w:ascii="Calibri" w:eastAsia="Calibri" w:hAnsi="Calibri" w:cs="Calibri"/>
                <w:sz w:val="20"/>
                <w:szCs w:val="20"/>
              </w:rPr>
              <w:t>CONADIS</w:t>
            </w:r>
          </w:p>
        </w:tc>
      </w:tr>
      <w:tr w:rsidR="00DA708C" w:rsidRPr="00644477" w14:paraId="2A315D34" w14:textId="77777777" w:rsidTr="4197D3C2">
        <w:trPr>
          <w:trHeight w:val="1323"/>
        </w:trPr>
        <w:tc>
          <w:tcPr>
            <w:tcW w:w="600" w:type="pct"/>
            <w:shd w:val="clear" w:color="auto" w:fill="auto"/>
            <w:vAlign w:val="center"/>
          </w:tcPr>
          <w:p w14:paraId="44980CA9" w14:textId="790F771F" w:rsidR="003D2931" w:rsidRPr="00644477" w:rsidRDefault="003D2931" w:rsidP="482899F2">
            <w:pPr>
              <w:jc w:val="center"/>
              <w:rPr>
                <w:rFonts w:ascii="Calibri" w:eastAsia="Calibri" w:hAnsi="Calibri" w:cs="Calibri"/>
                <w:b/>
                <w:bCs/>
                <w:sz w:val="20"/>
                <w:szCs w:val="20"/>
              </w:rPr>
            </w:pPr>
            <w:r w:rsidRPr="00644477">
              <w:rPr>
                <w:rFonts w:ascii="Calibri" w:eastAsia="Calibri" w:hAnsi="Calibri" w:cs="Calibri"/>
                <w:b/>
                <w:bCs/>
                <w:sz w:val="20"/>
                <w:szCs w:val="20"/>
              </w:rPr>
              <w:t>Implementación</w:t>
            </w:r>
          </w:p>
        </w:tc>
        <w:tc>
          <w:tcPr>
            <w:tcW w:w="1675" w:type="pct"/>
            <w:shd w:val="clear" w:color="auto" w:fill="auto"/>
            <w:vAlign w:val="center"/>
          </w:tcPr>
          <w:p w14:paraId="182A8497" w14:textId="1897D050" w:rsidR="003D2931" w:rsidRPr="00644477" w:rsidRDefault="003D2931" w:rsidP="482899F2">
            <w:pPr>
              <w:jc w:val="both"/>
              <w:rPr>
                <w:rFonts w:ascii="Calibri" w:eastAsia="Calibri" w:hAnsi="Calibri" w:cs="Calibri"/>
                <w:sz w:val="20"/>
                <w:szCs w:val="20"/>
              </w:rPr>
            </w:pPr>
            <w:r w:rsidRPr="00644477">
              <w:rPr>
                <w:rFonts w:ascii="Calibri" w:eastAsia="Calibri" w:hAnsi="Calibri" w:cs="Calibri"/>
                <w:sz w:val="20"/>
                <w:szCs w:val="20"/>
              </w:rPr>
              <w:t xml:space="preserve">Orientación y soporte en integración familiar a los hogares que tienen un integrante </w:t>
            </w:r>
            <w:r w:rsidR="00155FFA" w:rsidRPr="00644477">
              <w:rPr>
                <w:rFonts w:ascii="Calibri" w:eastAsia="Calibri" w:hAnsi="Calibri" w:cs="Calibri"/>
                <w:sz w:val="20"/>
                <w:szCs w:val="20"/>
              </w:rPr>
              <w:t>autista</w:t>
            </w:r>
            <w:r w:rsidR="00A86CC6" w:rsidRPr="00644477">
              <w:rPr>
                <w:rFonts w:ascii="Calibri" w:eastAsia="Calibri" w:hAnsi="Calibri" w:cs="Calibri"/>
                <w:sz w:val="20"/>
                <w:szCs w:val="20"/>
              </w:rPr>
              <w:t>.</w:t>
            </w:r>
          </w:p>
        </w:tc>
        <w:tc>
          <w:tcPr>
            <w:tcW w:w="1790" w:type="pct"/>
            <w:shd w:val="clear" w:color="auto" w:fill="auto"/>
            <w:vAlign w:val="center"/>
          </w:tcPr>
          <w:p w14:paraId="322D5C7D" w14:textId="401FDD89" w:rsidR="003D2931" w:rsidRPr="00644477" w:rsidRDefault="003D2931" w:rsidP="482899F2">
            <w:pPr>
              <w:jc w:val="both"/>
              <w:rPr>
                <w:rFonts w:ascii="Calibri" w:eastAsia="Calibri" w:hAnsi="Calibri" w:cs="Calibri"/>
                <w:b/>
                <w:bCs/>
                <w:sz w:val="20"/>
                <w:szCs w:val="20"/>
              </w:rPr>
            </w:pPr>
            <w:r w:rsidRPr="00644477">
              <w:rPr>
                <w:rFonts w:ascii="Calibri" w:eastAsia="Calibri" w:hAnsi="Calibri" w:cs="Calibri"/>
                <w:b/>
                <w:bCs/>
                <w:sz w:val="20"/>
                <w:szCs w:val="20"/>
              </w:rPr>
              <w:t xml:space="preserve">Nombre del indicador: </w:t>
            </w:r>
            <w:r w:rsidRPr="00644477">
              <w:rPr>
                <w:rFonts w:ascii="Calibri" w:eastAsia="Calibri" w:hAnsi="Calibri" w:cs="Calibri"/>
                <w:sz w:val="20"/>
                <w:szCs w:val="20"/>
              </w:rPr>
              <w:t xml:space="preserve">Porcentaje de hogares </w:t>
            </w:r>
            <w:r w:rsidR="00A86CC6" w:rsidRPr="00644477">
              <w:rPr>
                <w:rFonts w:ascii="Calibri" w:eastAsia="Calibri" w:hAnsi="Calibri" w:cs="Calibri"/>
                <w:sz w:val="20"/>
                <w:szCs w:val="20"/>
              </w:rPr>
              <w:t xml:space="preserve">con al menos un integrante autista </w:t>
            </w:r>
            <w:r w:rsidRPr="00644477">
              <w:rPr>
                <w:rFonts w:ascii="Calibri" w:eastAsia="Calibri" w:hAnsi="Calibri" w:cs="Calibri"/>
                <w:sz w:val="20"/>
                <w:szCs w:val="20"/>
              </w:rPr>
              <w:t>que recibe orientación, y/o soporte.</w:t>
            </w:r>
          </w:p>
        </w:tc>
        <w:tc>
          <w:tcPr>
            <w:tcW w:w="935" w:type="pct"/>
            <w:shd w:val="clear" w:color="auto" w:fill="auto"/>
            <w:vAlign w:val="center"/>
          </w:tcPr>
          <w:p w14:paraId="1141F3C4" w14:textId="4604749A" w:rsidR="003D2931" w:rsidRPr="00644477" w:rsidRDefault="003D2931" w:rsidP="482899F2">
            <w:pPr>
              <w:jc w:val="center"/>
              <w:rPr>
                <w:rFonts w:ascii="Calibri" w:eastAsia="Calibri" w:hAnsi="Calibri" w:cs="Calibri"/>
                <w:sz w:val="20"/>
                <w:szCs w:val="20"/>
              </w:rPr>
            </w:pPr>
            <w:r w:rsidRPr="00644477">
              <w:rPr>
                <w:rFonts w:ascii="Calibri" w:eastAsia="Calibri" w:hAnsi="Calibri" w:cs="Calibri"/>
                <w:sz w:val="20"/>
                <w:szCs w:val="20"/>
              </w:rPr>
              <w:t>CONADIS</w:t>
            </w:r>
            <w:r w:rsidRPr="00644477">
              <w:rPr>
                <w:rFonts w:ascii="Calibri" w:hAnsi="Calibri" w:cs="Calibri"/>
              </w:rPr>
              <w:br/>
            </w:r>
          </w:p>
        </w:tc>
      </w:tr>
      <w:tr w:rsidR="00DA708C" w:rsidRPr="00644477" w14:paraId="18868290" w14:textId="77777777" w:rsidTr="4197D3C2">
        <w:trPr>
          <w:trHeight w:val="1546"/>
        </w:trPr>
        <w:tc>
          <w:tcPr>
            <w:tcW w:w="600" w:type="pct"/>
            <w:shd w:val="clear" w:color="auto" w:fill="auto"/>
            <w:vAlign w:val="center"/>
          </w:tcPr>
          <w:p w14:paraId="1F48A6AD" w14:textId="3549A7D2" w:rsidR="003D2931" w:rsidRPr="00644477" w:rsidRDefault="203CC81E" w:rsidP="482899F2">
            <w:pPr>
              <w:jc w:val="center"/>
              <w:rPr>
                <w:rFonts w:ascii="Calibri" w:eastAsia="Calibri" w:hAnsi="Calibri" w:cs="Calibri"/>
                <w:b/>
                <w:bCs/>
                <w:sz w:val="20"/>
                <w:szCs w:val="20"/>
              </w:rPr>
            </w:pPr>
            <w:r w:rsidRPr="00644477">
              <w:rPr>
                <w:rFonts w:ascii="Calibri" w:eastAsia="Calibri" w:hAnsi="Calibri" w:cs="Calibri"/>
                <w:b/>
                <w:bCs/>
                <w:sz w:val="20"/>
                <w:szCs w:val="20"/>
              </w:rPr>
              <w:t>Fortalecimiento de capacidades</w:t>
            </w:r>
          </w:p>
        </w:tc>
        <w:tc>
          <w:tcPr>
            <w:tcW w:w="1675" w:type="pct"/>
            <w:shd w:val="clear" w:color="auto" w:fill="auto"/>
            <w:vAlign w:val="center"/>
          </w:tcPr>
          <w:p w14:paraId="412EFCDC" w14:textId="5E529E8B" w:rsidR="003D2931" w:rsidRPr="00644477" w:rsidRDefault="003D2931" w:rsidP="482899F2">
            <w:pPr>
              <w:jc w:val="both"/>
              <w:rPr>
                <w:rFonts w:ascii="Calibri" w:eastAsia="Calibri" w:hAnsi="Calibri" w:cs="Calibri"/>
                <w:sz w:val="20"/>
                <w:szCs w:val="20"/>
              </w:rPr>
            </w:pPr>
            <w:r w:rsidRPr="00644477">
              <w:rPr>
                <w:rFonts w:ascii="Calibri" w:eastAsia="Calibri" w:hAnsi="Calibri" w:cs="Calibri"/>
                <w:sz w:val="20"/>
                <w:szCs w:val="20"/>
              </w:rPr>
              <w:t xml:space="preserve">Capacitación a las personas </w:t>
            </w:r>
            <w:r w:rsidR="00A86CC6" w:rsidRPr="00644477">
              <w:rPr>
                <w:rFonts w:ascii="Calibri" w:eastAsia="Calibri" w:hAnsi="Calibri" w:cs="Calibri"/>
                <w:sz w:val="20"/>
                <w:szCs w:val="20"/>
              </w:rPr>
              <w:t>autista</w:t>
            </w:r>
            <w:r w:rsidRPr="00644477">
              <w:rPr>
                <w:rFonts w:ascii="Calibri" w:eastAsia="Calibri" w:hAnsi="Calibri" w:cs="Calibri"/>
                <w:sz w:val="20"/>
                <w:szCs w:val="20"/>
              </w:rPr>
              <w:t xml:space="preserve"> y sus familiares, sobre el ejercicio de sus derechos</w:t>
            </w:r>
          </w:p>
        </w:tc>
        <w:tc>
          <w:tcPr>
            <w:tcW w:w="1790" w:type="pct"/>
            <w:shd w:val="clear" w:color="auto" w:fill="auto"/>
            <w:vAlign w:val="center"/>
          </w:tcPr>
          <w:p w14:paraId="42A75EBC" w14:textId="4FDAE760" w:rsidR="003D2931" w:rsidRPr="00644477" w:rsidRDefault="003D2931" w:rsidP="482899F2">
            <w:pPr>
              <w:jc w:val="both"/>
              <w:rPr>
                <w:rFonts w:ascii="Calibri" w:eastAsia="Calibri" w:hAnsi="Calibri" w:cs="Calibri"/>
                <w:b/>
                <w:bCs/>
                <w:sz w:val="20"/>
                <w:szCs w:val="20"/>
              </w:rPr>
            </w:pPr>
            <w:r w:rsidRPr="00644477">
              <w:rPr>
                <w:rFonts w:ascii="Calibri" w:eastAsia="Calibri" w:hAnsi="Calibri" w:cs="Calibri"/>
                <w:b/>
                <w:bCs/>
                <w:sz w:val="20"/>
                <w:szCs w:val="20"/>
              </w:rPr>
              <w:t xml:space="preserve">Nombre del indicador: </w:t>
            </w:r>
            <w:r w:rsidRPr="00644477">
              <w:rPr>
                <w:rFonts w:ascii="Calibri" w:eastAsia="Calibri" w:hAnsi="Calibri" w:cs="Calibri"/>
                <w:sz w:val="20"/>
                <w:szCs w:val="20"/>
              </w:rPr>
              <w:t>Número de pe</w:t>
            </w:r>
            <w:r w:rsidR="00A86CC6" w:rsidRPr="00644477">
              <w:rPr>
                <w:rFonts w:ascii="Calibri" w:eastAsia="Calibri" w:hAnsi="Calibri" w:cs="Calibri"/>
                <w:sz w:val="20"/>
                <w:szCs w:val="20"/>
              </w:rPr>
              <w:t xml:space="preserve">rsonas autistas </w:t>
            </w:r>
            <w:r w:rsidRPr="00644477">
              <w:rPr>
                <w:rFonts w:ascii="Calibri" w:eastAsia="Calibri" w:hAnsi="Calibri" w:cs="Calibri"/>
                <w:sz w:val="20"/>
                <w:szCs w:val="20"/>
              </w:rPr>
              <w:t>capacitadas en el ejercicio de sus derechos.</w:t>
            </w:r>
          </w:p>
        </w:tc>
        <w:tc>
          <w:tcPr>
            <w:tcW w:w="935" w:type="pct"/>
            <w:shd w:val="clear" w:color="auto" w:fill="auto"/>
            <w:vAlign w:val="center"/>
          </w:tcPr>
          <w:p w14:paraId="29EA31D5" w14:textId="521EAD3D" w:rsidR="003D2931" w:rsidRPr="00644477" w:rsidRDefault="003D2931" w:rsidP="482899F2">
            <w:pPr>
              <w:jc w:val="center"/>
              <w:rPr>
                <w:rFonts w:ascii="Calibri" w:hAnsi="Calibri" w:cs="Calibri"/>
              </w:rPr>
            </w:pPr>
            <w:r w:rsidRPr="00644477">
              <w:rPr>
                <w:rFonts w:ascii="Calibri" w:eastAsia="Calibri" w:hAnsi="Calibri" w:cs="Calibri"/>
                <w:sz w:val="20"/>
                <w:szCs w:val="20"/>
              </w:rPr>
              <w:t>CONADIS</w:t>
            </w:r>
          </w:p>
        </w:tc>
      </w:tr>
      <w:tr w:rsidR="00DA708C" w:rsidRPr="00644477" w14:paraId="6A8C6741" w14:textId="77777777" w:rsidTr="4197D3C2">
        <w:trPr>
          <w:trHeight w:val="1920"/>
        </w:trPr>
        <w:tc>
          <w:tcPr>
            <w:tcW w:w="600" w:type="pct"/>
            <w:shd w:val="clear" w:color="auto" w:fill="auto"/>
            <w:vAlign w:val="center"/>
          </w:tcPr>
          <w:p w14:paraId="4A26B436" w14:textId="64ED0CED" w:rsidR="003D2931" w:rsidRPr="00644477" w:rsidRDefault="203CC81E" w:rsidP="482899F2">
            <w:pPr>
              <w:jc w:val="center"/>
              <w:rPr>
                <w:rFonts w:ascii="Calibri" w:eastAsia="Calibri" w:hAnsi="Calibri" w:cs="Calibri"/>
                <w:b/>
                <w:bCs/>
                <w:sz w:val="20"/>
                <w:szCs w:val="20"/>
              </w:rPr>
            </w:pPr>
            <w:r w:rsidRPr="00644477">
              <w:rPr>
                <w:rFonts w:ascii="Calibri" w:eastAsia="Calibri" w:hAnsi="Calibri" w:cs="Calibri"/>
                <w:b/>
                <w:bCs/>
                <w:sz w:val="20"/>
                <w:szCs w:val="20"/>
              </w:rPr>
              <w:t>Fortalecimiento de capacidades</w:t>
            </w:r>
          </w:p>
        </w:tc>
        <w:tc>
          <w:tcPr>
            <w:tcW w:w="1675" w:type="pct"/>
            <w:shd w:val="clear" w:color="auto" w:fill="auto"/>
            <w:vAlign w:val="center"/>
          </w:tcPr>
          <w:p w14:paraId="49DC6A49" w14:textId="3A94CC83" w:rsidR="003D2931" w:rsidRPr="00644477" w:rsidRDefault="003D2931" w:rsidP="482899F2">
            <w:pPr>
              <w:jc w:val="both"/>
              <w:rPr>
                <w:rFonts w:ascii="Calibri" w:eastAsia="Calibri" w:hAnsi="Calibri" w:cs="Calibri"/>
                <w:sz w:val="20"/>
                <w:szCs w:val="20"/>
              </w:rPr>
            </w:pPr>
            <w:r w:rsidRPr="00644477">
              <w:rPr>
                <w:rFonts w:ascii="Calibri" w:eastAsia="Calibri" w:hAnsi="Calibri" w:cs="Calibri"/>
                <w:sz w:val="20"/>
                <w:szCs w:val="20"/>
              </w:rPr>
              <w:t xml:space="preserve">Capacitar a las organizaciones de y para personas </w:t>
            </w:r>
            <w:r w:rsidR="00A86CC6" w:rsidRPr="00644477">
              <w:rPr>
                <w:rFonts w:ascii="Calibri" w:eastAsia="Calibri" w:hAnsi="Calibri" w:cs="Calibri"/>
                <w:sz w:val="20"/>
                <w:szCs w:val="20"/>
              </w:rPr>
              <w:t>autistas</w:t>
            </w:r>
            <w:r w:rsidRPr="00644477">
              <w:rPr>
                <w:rFonts w:ascii="Calibri" w:eastAsia="Calibri" w:hAnsi="Calibri" w:cs="Calibri"/>
                <w:sz w:val="20"/>
                <w:szCs w:val="20"/>
              </w:rPr>
              <w:t xml:space="preserve"> con discapacidad, en la participación de espacios de concertación y participación ciudadana.</w:t>
            </w:r>
          </w:p>
        </w:tc>
        <w:tc>
          <w:tcPr>
            <w:tcW w:w="1790" w:type="pct"/>
            <w:shd w:val="clear" w:color="auto" w:fill="auto"/>
            <w:vAlign w:val="center"/>
          </w:tcPr>
          <w:p w14:paraId="27E6573A" w14:textId="1F17F00C" w:rsidR="003D2931" w:rsidRPr="00644477" w:rsidRDefault="003D2931" w:rsidP="482899F2">
            <w:pPr>
              <w:jc w:val="both"/>
              <w:rPr>
                <w:rFonts w:ascii="Calibri" w:eastAsia="Calibri" w:hAnsi="Calibri" w:cs="Calibri"/>
                <w:b/>
                <w:bCs/>
                <w:sz w:val="20"/>
                <w:szCs w:val="20"/>
              </w:rPr>
            </w:pPr>
            <w:r w:rsidRPr="00644477">
              <w:rPr>
                <w:rFonts w:ascii="Calibri" w:eastAsia="Calibri" w:hAnsi="Calibri" w:cs="Calibri"/>
                <w:b/>
                <w:bCs/>
                <w:sz w:val="20"/>
                <w:szCs w:val="20"/>
              </w:rPr>
              <w:t>Nombre del indicador:</w:t>
            </w:r>
            <w:r w:rsidRPr="00644477">
              <w:rPr>
                <w:rFonts w:ascii="Calibri" w:eastAsia="Calibri" w:hAnsi="Calibri" w:cs="Calibri"/>
                <w:sz w:val="20"/>
                <w:szCs w:val="20"/>
              </w:rPr>
              <w:t xml:space="preserve"> Porcentaje de organizaciones de y para personas </w:t>
            </w:r>
            <w:r w:rsidR="00A86CC6" w:rsidRPr="00644477">
              <w:rPr>
                <w:rFonts w:ascii="Calibri" w:eastAsia="Calibri" w:hAnsi="Calibri" w:cs="Calibri"/>
                <w:sz w:val="20"/>
                <w:szCs w:val="20"/>
              </w:rPr>
              <w:t>autistas</w:t>
            </w:r>
            <w:r w:rsidRPr="00644477">
              <w:rPr>
                <w:rFonts w:ascii="Calibri" w:eastAsia="Calibri" w:hAnsi="Calibri" w:cs="Calibri"/>
                <w:sz w:val="20"/>
                <w:szCs w:val="20"/>
              </w:rPr>
              <w:t xml:space="preserve"> con discapacidad que son fortalecidas para participar en espacios de concertación y participación ciudadana.</w:t>
            </w:r>
          </w:p>
        </w:tc>
        <w:tc>
          <w:tcPr>
            <w:tcW w:w="935" w:type="pct"/>
            <w:shd w:val="clear" w:color="auto" w:fill="auto"/>
            <w:vAlign w:val="center"/>
          </w:tcPr>
          <w:p w14:paraId="4AAD0457" w14:textId="679A2DA4" w:rsidR="003D2931" w:rsidRPr="00644477" w:rsidRDefault="003D2931" w:rsidP="482899F2">
            <w:pPr>
              <w:jc w:val="center"/>
              <w:rPr>
                <w:rFonts w:ascii="Calibri" w:hAnsi="Calibri" w:cs="Calibri"/>
              </w:rPr>
            </w:pPr>
            <w:r w:rsidRPr="00644477">
              <w:rPr>
                <w:rFonts w:ascii="Calibri" w:eastAsia="Calibri" w:hAnsi="Calibri" w:cs="Calibri"/>
                <w:sz w:val="20"/>
                <w:szCs w:val="20"/>
              </w:rPr>
              <w:t>CONADIS</w:t>
            </w:r>
          </w:p>
        </w:tc>
      </w:tr>
      <w:tr w:rsidR="00DA708C" w:rsidRPr="00644477" w14:paraId="217834A7" w14:textId="77777777" w:rsidTr="4197D3C2">
        <w:trPr>
          <w:trHeight w:val="1028"/>
        </w:trPr>
        <w:tc>
          <w:tcPr>
            <w:tcW w:w="600" w:type="pct"/>
            <w:shd w:val="clear" w:color="auto" w:fill="auto"/>
            <w:vAlign w:val="center"/>
          </w:tcPr>
          <w:p w14:paraId="502ACE6B" w14:textId="1C301D57" w:rsidR="00695E27" w:rsidRPr="00644477" w:rsidRDefault="187322F9" w:rsidP="482899F2">
            <w:pPr>
              <w:jc w:val="center"/>
              <w:rPr>
                <w:rFonts w:ascii="Calibri" w:eastAsia="Calibri" w:hAnsi="Calibri" w:cs="Calibri"/>
                <w:b/>
                <w:bCs/>
                <w:sz w:val="20"/>
                <w:szCs w:val="20"/>
              </w:rPr>
            </w:pPr>
            <w:r w:rsidRPr="00644477">
              <w:rPr>
                <w:rFonts w:ascii="Calibri" w:eastAsia="Calibri" w:hAnsi="Calibri" w:cs="Calibri"/>
                <w:b/>
                <w:bCs/>
                <w:sz w:val="20"/>
                <w:szCs w:val="20"/>
              </w:rPr>
              <w:t>Implementar</w:t>
            </w:r>
          </w:p>
        </w:tc>
        <w:tc>
          <w:tcPr>
            <w:tcW w:w="1675" w:type="pct"/>
            <w:shd w:val="clear" w:color="auto" w:fill="auto"/>
            <w:vAlign w:val="center"/>
          </w:tcPr>
          <w:p w14:paraId="153DC97F" w14:textId="59A21DB3" w:rsidR="00695E27" w:rsidRPr="00644477" w:rsidRDefault="0A3C456C" w:rsidP="482899F2">
            <w:pPr>
              <w:jc w:val="both"/>
              <w:rPr>
                <w:rFonts w:ascii="Calibri" w:eastAsia="Calibri" w:hAnsi="Calibri" w:cs="Calibri"/>
                <w:sz w:val="20"/>
                <w:szCs w:val="20"/>
              </w:rPr>
            </w:pPr>
            <w:r w:rsidRPr="00644477">
              <w:rPr>
                <w:rFonts w:ascii="Calibri" w:eastAsia="Calibri" w:hAnsi="Calibri" w:cs="Calibri"/>
                <w:sz w:val="20"/>
                <w:szCs w:val="20"/>
              </w:rPr>
              <w:t>Servicios protección integral para las personas autistas</w:t>
            </w:r>
          </w:p>
        </w:tc>
        <w:tc>
          <w:tcPr>
            <w:tcW w:w="1790" w:type="pct"/>
            <w:shd w:val="clear" w:color="auto" w:fill="auto"/>
            <w:vAlign w:val="center"/>
          </w:tcPr>
          <w:p w14:paraId="7E67D2D1" w14:textId="119153BC" w:rsidR="00695E27" w:rsidRPr="00644477" w:rsidRDefault="2FCCDD9D" w:rsidP="482899F2">
            <w:pPr>
              <w:jc w:val="both"/>
              <w:rPr>
                <w:rFonts w:ascii="Calibri" w:eastAsia="Calibri" w:hAnsi="Calibri" w:cs="Calibri"/>
                <w:b/>
                <w:bCs/>
                <w:sz w:val="20"/>
                <w:szCs w:val="20"/>
              </w:rPr>
            </w:pPr>
            <w:r w:rsidRPr="00644477">
              <w:rPr>
                <w:rFonts w:ascii="Calibri" w:eastAsia="Calibri" w:hAnsi="Calibri" w:cs="Calibri"/>
                <w:b/>
                <w:bCs/>
                <w:sz w:val="20"/>
                <w:szCs w:val="20"/>
              </w:rPr>
              <w:t xml:space="preserve">Nombre del indicador: </w:t>
            </w:r>
            <w:r w:rsidR="77B5277D" w:rsidRPr="00644477">
              <w:rPr>
                <w:rFonts w:ascii="Calibri" w:eastAsia="Calibri" w:hAnsi="Calibri" w:cs="Calibri"/>
                <w:sz w:val="20"/>
                <w:szCs w:val="20"/>
              </w:rPr>
              <w:t>Número de personas autistas en desprotección familiar que reciben servicios en CAR del CONADIS</w:t>
            </w:r>
            <w:r w:rsidRPr="00644477">
              <w:rPr>
                <w:rFonts w:ascii="Calibri" w:eastAsia="Calibri" w:hAnsi="Calibri" w:cs="Calibri"/>
                <w:sz w:val="20"/>
                <w:szCs w:val="20"/>
              </w:rPr>
              <w:t>.</w:t>
            </w:r>
          </w:p>
        </w:tc>
        <w:tc>
          <w:tcPr>
            <w:tcW w:w="935" w:type="pct"/>
            <w:shd w:val="clear" w:color="auto" w:fill="auto"/>
            <w:vAlign w:val="center"/>
          </w:tcPr>
          <w:p w14:paraId="700F9947" w14:textId="6264D4A6" w:rsidR="00695E27" w:rsidRPr="00644477" w:rsidRDefault="03D03C8F" w:rsidP="482899F2">
            <w:pPr>
              <w:jc w:val="center"/>
              <w:rPr>
                <w:rFonts w:ascii="Calibri" w:eastAsia="Calibri" w:hAnsi="Calibri" w:cs="Calibri"/>
                <w:sz w:val="20"/>
                <w:szCs w:val="20"/>
              </w:rPr>
            </w:pPr>
            <w:r w:rsidRPr="00644477">
              <w:rPr>
                <w:rFonts w:ascii="Calibri" w:eastAsia="Calibri" w:hAnsi="Calibri" w:cs="Calibri"/>
                <w:sz w:val="20"/>
                <w:szCs w:val="20"/>
              </w:rPr>
              <w:t>CONADIS</w:t>
            </w:r>
            <w:r w:rsidR="00294023" w:rsidRPr="00644477">
              <w:rPr>
                <w:rFonts w:ascii="Calibri" w:hAnsi="Calibri" w:cs="Calibri"/>
              </w:rPr>
              <w:br/>
            </w:r>
          </w:p>
        </w:tc>
      </w:tr>
      <w:tr w:rsidR="00DA708C" w:rsidRPr="00644477" w14:paraId="78DCB007" w14:textId="77777777" w:rsidTr="4197D3C2">
        <w:trPr>
          <w:trHeight w:val="1245"/>
        </w:trPr>
        <w:tc>
          <w:tcPr>
            <w:tcW w:w="600" w:type="pct"/>
            <w:shd w:val="clear" w:color="auto" w:fill="auto"/>
            <w:vAlign w:val="center"/>
          </w:tcPr>
          <w:p w14:paraId="76B51880" w14:textId="0CB0299E" w:rsidR="00695E27" w:rsidRPr="00644477" w:rsidRDefault="187322F9" w:rsidP="482899F2">
            <w:pPr>
              <w:jc w:val="center"/>
              <w:rPr>
                <w:rFonts w:ascii="Calibri" w:eastAsia="Calibri" w:hAnsi="Calibri" w:cs="Calibri"/>
                <w:b/>
                <w:bCs/>
                <w:sz w:val="20"/>
                <w:szCs w:val="20"/>
              </w:rPr>
            </w:pPr>
            <w:r w:rsidRPr="00644477">
              <w:rPr>
                <w:rFonts w:ascii="Calibri" w:eastAsia="Calibri" w:hAnsi="Calibri" w:cs="Calibri"/>
                <w:b/>
                <w:bCs/>
                <w:sz w:val="20"/>
                <w:szCs w:val="20"/>
              </w:rPr>
              <w:lastRenderedPageBreak/>
              <w:t xml:space="preserve">Diseño de </w:t>
            </w:r>
            <w:r w:rsidR="00065618" w:rsidRPr="00644477">
              <w:rPr>
                <w:rFonts w:ascii="Calibri" w:eastAsia="Calibri" w:hAnsi="Calibri" w:cs="Calibri"/>
                <w:b/>
                <w:bCs/>
                <w:sz w:val="20"/>
                <w:szCs w:val="20"/>
              </w:rPr>
              <w:t>documentos normativos y orientadores</w:t>
            </w:r>
          </w:p>
        </w:tc>
        <w:tc>
          <w:tcPr>
            <w:tcW w:w="1675" w:type="pct"/>
            <w:shd w:val="clear" w:color="auto" w:fill="auto"/>
            <w:vAlign w:val="center"/>
          </w:tcPr>
          <w:p w14:paraId="1C79D4A6" w14:textId="1CD6E413" w:rsidR="00695E27" w:rsidRPr="00644477" w:rsidRDefault="187322F9" w:rsidP="482899F2">
            <w:pPr>
              <w:jc w:val="both"/>
              <w:rPr>
                <w:rFonts w:ascii="Calibri" w:eastAsia="Calibri" w:hAnsi="Calibri" w:cs="Calibri"/>
                <w:sz w:val="20"/>
                <w:szCs w:val="20"/>
              </w:rPr>
            </w:pPr>
            <w:r w:rsidRPr="00644477">
              <w:rPr>
                <w:rFonts w:ascii="Calibri" w:eastAsia="Calibri" w:hAnsi="Calibri" w:cs="Calibri"/>
                <w:sz w:val="20"/>
                <w:szCs w:val="20"/>
              </w:rPr>
              <w:t xml:space="preserve">Desarrollar la </w:t>
            </w:r>
            <w:r w:rsidRPr="00644477">
              <w:rPr>
                <w:rFonts w:ascii="Calibri" w:eastAsia="Calibri" w:hAnsi="Calibri" w:cs="Calibri"/>
                <w:i/>
                <w:iCs/>
                <w:sz w:val="20"/>
                <w:szCs w:val="20"/>
              </w:rPr>
              <w:t>“Guía sobre e</w:t>
            </w:r>
            <w:r w:rsidR="00A86CC6" w:rsidRPr="00644477">
              <w:rPr>
                <w:rFonts w:ascii="Calibri" w:eastAsia="Calibri" w:hAnsi="Calibri" w:cs="Calibri"/>
                <w:i/>
                <w:iCs/>
                <w:sz w:val="20"/>
                <w:szCs w:val="20"/>
              </w:rPr>
              <w:t>l autismo</w:t>
            </w:r>
            <w:r w:rsidRPr="00644477">
              <w:rPr>
                <w:rFonts w:ascii="Calibri" w:eastAsia="Calibri" w:hAnsi="Calibri" w:cs="Calibri"/>
                <w:i/>
                <w:iCs/>
                <w:sz w:val="20"/>
                <w:szCs w:val="20"/>
              </w:rPr>
              <w:t xml:space="preserve"> dirigida a los padres y madres de personas </w:t>
            </w:r>
            <w:r w:rsidR="00A86CC6" w:rsidRPr="00644477">
              <w:rPr>
                <w:rFonts w:ascii="Calibri" w:eastAsia="Calibri" w:hAnsi="Calibri" w:cs="Calibri"/>
                <w:i/>
                <w:iCs/>
                <w:sz w:val="20"/>
                <w:szCs w:val="20"/>
              </w:rPr>
              <w:t>autistas</w:t>
            </w:r>
            <w:r w:rsidRPr="00644477">
              <w:rPr>
                <w:rFonts w:ascii="Calibri" w:eastAsia="Calibri" w:hAnsi="Calibri" w:cs="Calibri"/>
                <w:i/>
                <w:iCs/>
                <w:sz w:val="20"/>
                <w:szCs w:val="20"/>
              </w:rPr>
              <w:t>"</w:t>
            </w:r>
            <w:r w:rsidRPr="00644477">
              <w:rPr>
                <w:rFonts w:ascii="Calibri" w:eastAsia="Calibri" w:hAnsi="Calibri" w:cs="Calibri"/>
                <w:sz w:val="20"/>
                <w:szCs w:val="20"/>
              </w:rPr>
              <w:t>.</w:t>
            </w:r>
          </w:p>
        </w:tc>
        <w:tc>
          <w:tcPr>
            <w:tcW w:w="1790" w:type="pct"/>
            <w:shd w:val="clear" w:color="auto" w:fill="auto"/>
            <w:vAlign w:val="center"/>
          </w:tcPr>
          <w:p w14:paraId="08DF9862" w14:textId="1F407986" w:rsidR="00695E27" w:rsidRPr="00644477" w:rsidRDefault="187322F9" w:rsidP="482899F2">
            <w:pPr>
              <w:jc w:val="both"/>
              <w:rPr>
                <w:rFonts w:ascii="Calibri" w:eastAsia="Calibri" w:hAnsi="Calibri" w:cs="Calibri"/>
                <w:b/>
                <w:bCs/>
                <w:sz w:val="20"/>
                <w:szCs w:val="20"/>
              </w:rPr>
            </w:pPr>
            <w:r w:rsidRPr="00644477">
              <w:rPr>
                <w:rFonts w:ascii="Calibri" w:eastAsia="Calibri" w:hAnsi="Calibri" w:cs="Calibri"/>
                <w:sz w:val="20"/>
                <w:szCs w:val="20"/>
              </w:rPr>
              <w:t>No corresponde indicador.</w:t>
            </w:r>
            <w:r w:rsidR="00695E27" w:rsidRPr="00644477">
              <w:rPr>
                <w:rFonts w:ascii="Calibri" w:hAnsi="Calibri" w:cs="Calibri"/>
              </w:rPr>
              <w:br/>
            </w:r>
            <w:r w:rsidRPr="00644477">
              <w:rPr>
                <w:rFonts w:ascii="Calibri" w:eastAsia="Calibri" w:hAnsi="Calibri" w:cs="Calibri"/>
                <w:sz w:val="20"/>
                <w:szCs w:val="20"/>
              </w:rPr>
              <w:t>El medio de verificación es la aprobación del documento.</w:t>
            </w:r>
          </w:p>
        </w:tc>
        <w:tc>
          <w:tcPr>
            <w:tcW w:w="935" w:type="pct"/>
            <w:shd w:val="clear" w:color="auto" w:fill="auto"/>
            <w:vAlign w:val="center"/>
          </w:tcPr>
          <w:p w14:paraId="04E5A44C" w14:textId="732AD72A" w:rsidR="00695E27" w:rsidRPr="00644477" w:rsidRDefault="531BA95A" w:rsidP="482899F2">
            <w:pPr>
              <w:jc w:val="center"/>
              <w:rPr>
                <w:rFonts w:ascii="Calibri" w:hAnsi="Calibri" w:cs="Calibri"/>
              </w:rPr>
            </w:pPr>
            <w:r w:rsidRPr="00644477">
              <w:rPr>
                <w:rFonts w:ascii="Calibri" w:eastAsia="Calibri" w:hAnsi="Calibri" w:cs="Calibri"/>
                <w:sz w:val="20"/>
                <w:szCs w:val="20"/>
              </w:rPr>
              <w:t>CONADIS</w:t>
            </w:r>
          </w:p>
        </w:tc>
      </w:tr>
      <w:tr w:rsidR="00DA708C" w:rsidRPr="00644477" w14:paraId="596F236A" w14:textId="77777777" w:rsidTr="4197D3C2">
        <w:trPr>
          <w:trHeight w:val="1920"/>
        </w:trPr>
        <w:tc>
          <w:tcPr>
            <w:tcW w:w="600" w:type="pct"/>
            <w:shd w:val="clear" w:color="auto" w:fill="auto"/>
            <w:vAlign w:val="center"/>
          </w:tcPr>
          <w:p w14:paraId="3F4BABE0" w14:textId="1FE6CBFE" w:rsidR="00695E27" w:rsidRPr="00644477" w:rsidRDefault="203CC81E" w:rsidP="482899F2">
            <w:pPr>
              <w:jc w:val="center"/>
              <w:rPr>
                <w:rFonts w:ascii="Calibri" w:eastAsia="Calibri" w:hAnsi="Calibri" w:cs="Calibri"/>
                <w:b/>
                <w:bCs/>
                <w:sz w:val="20"/>
                <w:szCs w:val="20"/>
              </w:rPr>
            </w:pPr>
            <w:r w:rsidRPr="00644477">
              <w:rPr>
                <w:rFonts w:ascii="Calibri" w:eastAsia="Calibri" w:hAnsi="Calibri" w:cs="Calibri"/>
                <w:b/>
                <w:bCs/>
                <w:sz w:val="20"/>
                <w:szCs w:val="20"/>
              </w:rPr>
              <w:t>Fortalecimiento de capacidades</w:t>
            </w:r>
          </w:p>
        </w:tc>
        <w:tc>
          <w:tcPr>
            <w:tcW w:w="1675" w:type="pct"/>
            <w:shd w:val="clear" w:color="auto" w:fill="auto"/>
            <w:vAlign w:val="center"/>
          </w:tcPr>
          <w:p w14:paraId="550D8318" w14:textId="01FBDA83" w:rsidR="00695E27" w:rsidRPr="00644477" w:rsidRDefault="187322F9" w:rsidP="482899F2">
            <w:pPr>
              <w:jc w:val="both"/>
              <w:rPr>
                <w:rFonts w:ascii="Calibri" w:eastAsia="Calibri" w:hAnsi="Calibri" w:cs="Calibri"/>
                <w:sz w:val="20"/>
                <w:szCs w:val="20"/>
              </w:rPr>
            </w:pPr>
            <w:r w:rsidRPr="00644477">
              <w:rPr>
                <w:rFonts w:ascii="Calibri" w:eastAsia="Calibri" w:hAnsi="Calibri" w:cs="Calibri"/>
                <w:sz w:val="20"/>
                <w:szCs w:val="20"/>
              </w:rPr>
              <w:t>Capacitar a servidores/as que brindan atención al público sobre la "</w:t>
            </w:r>
            <w:r w:rsidRPr="00644477">
              <w:rPr>
                <w:rFonts w:ascii="Calibri" w:eastAsia="Calibri" w:hAnsi="Calibri" w:cs="Calibri"/>
                <w:i/>
                <w:iCs/>
                <w:sz w:val="20"/>
                <w:szCs w:val="20"/>
              </w:rPr>
              <w:t>Guía para el trato adecuado a las personas con discapacidad</w:t>
            </w:r>
            <w:r w:rsidR="00A86CC6" w:rsidRPr="00644477">
              <w:rPr>
                <w:rFonts w:ascii="Calibri" w:eastAsia="Calibri" w:hAnsi="Calibri" w:cs="Calibri"/>
                <w:i/>
                <w:iCs/>
                <w:sz w:val="20"/>
                <w:szCs w:val="20"/>
              </w:rPr>
              <w:t>”, haciendo</w:t>
            </w:r>
            <w:r w:rsidRPr="00644477">
              <w:rPr>
                <w:rFonts w:ascii="Calibri" w:eastAsia="Calibri" w:hAnsi="Calibri" w:cs="Calibri"/>
                <w:sz w:val="20"/>
                <w:szCs w:val="20"/>
              </w:rPr>
              <w:t xml:space="preserve"> énfasis en atención a personas </w:t>
            </w:r>
            <w:r w:rsidR="00A86CC6" w:rsidRPr="00644477">
              <w:rPr>
                <w:rFonts w:ascii="Calibri" w:eastAsia="Calibri" w:hAnsi="Calibri" w:cs="Calibri"/>
                <w:sz w:val="20"/>
                <w:szCs w:val="20"/>
              </w:rPr>
              <w:t>autistas.</w:t>
            </w:r>
          </w:p>
        </w:tc>
        <w:tc>
          <w:tcPr>
            <w:tcW w:w="1790" w:type="pct"/>
            <w:shd w:val="clear" w:color="auto" w:fill="auto"/>
            <w:vAlign w:val="center"/>
          </w:tcPr>
          <w:p w14:paraId="026B1DF1" w14:textId="47BF7B2B" w:rsidR="00695E27" w:rsidRPr="00644477" w:rsidRDefault="187322F9" w:rsidP="482899F2">
            <w:pPr>
              <w:jc w:val="both"/>
              <w:rPr>
                <w:rFonts w:ascii="Calibri" w:eastAsia="Calibri" w:hAnsi="Calibri" w:cs="Calibri"/>
                <w:b/>
                <w:bCs/>
                <w:sz w:val="20"/>
                <w:szCs w:val="20"/>
              </w:rPr>
            </w:pPr>
            <w:r w:rsidRPr="00644477">
              <w:rPr>
                <w:rFonts w:ascii="Calibri" w:eastAsia="Calibri" w:hAnsi="Calibri" w:cs="Calibri"/>
                <w:b/>
                <w:bCs/>
                <w:sz w:val="20"/>
                <w:szCs w:val="20"/>
              </w:rPr>
              <w:t xml:space="preserve">Nombre del indicador: </w:t>
            </w:r>
            <w:r w:rsidRPr="00644477">
              <w:rPr>
                <w:rFonts w:ascii="Calibri" w:eastAsia="Calibri" w:hAnsi="Calibri" w:cs="Calibri"/>
                <w:sz w:val="20"/>
                <w:szCs w:val="20"/>
              </w:rPr>
              <w:t xml:space="preserve">Porcentaje de servidoras/es que brindan atención al público capacitados en la </w:t>
            </w:r>
            <w:r w:rsidRPr="00644477">
              <w:rPr>
                <w:rFonts w:ascii="Calibri" w:eastAsia="Calibri" w:hAnsi="Calibri" w:cs="Calibri"/>
                <w:i/>
                <w:iCs/>
                <w:sz w:val="20"/>
                <w:szCs w:val="20"/>
              </w:rPr>
              <w:t>"Guía para el trato adecuado a las personas con discapacidad"</w:t>
            </w:r>
            <w:r w:rsidRPr="00644477">
              <w:rPr>
                <w:rFonts w:ascii="Calibri" w:eastAsia="Calibri" w:hAnsi="Calibri" w:cs="Calibri"/>
                <w:sz w:val="20"/>
                <w:szCs w:val="20"/>
              </w:rPr>
              <w:t>.</w:t>
            </w:r>
          </w:p>
        </w:tc>
        <w:tc>
          <w:tcPr>
            <w:tcW w:w="935" w:type="pct"/>
            <w:shd w:val="clear" w:color="auto" w:fill="auto"/>
            <w:vAlign w:val="center"/>
          </w:tcPr>
          <w:p w14:paraId="62686171" w14:textId="6ACFB68C" w:rsidR="00695E27" w:rsidRPr="00644477" w:rsidRDefault="531BA95A" w:rsidP="482899F2">
            <w:pPr>
              <w:jc w:val="center"/>
              <w:rPr>
                <w:rFonts w:ascii="Calibri" w:hAnsi="Calibri" w:cs="Calibri"/>
              </w:rPr>
            </w:pPr>
            <w:r w:rsidRPr="00644477">
              <w:rPr>
                <w:rFonts w:ascii="Calibri" w:eastAsia="Calibri" w:hAnsi="Calibri" w:cs="Calibri"/>
                <w:sz w:val="20"/>
                <w:szCs w:val="20"/>
              </w:rPr>
              <w:t>CONADIS</w:t>
            </w:r>
          </w:p>
        </w:tc>
      </w:tr>
      <w:tr w:rsidR="00DA708C" w:rsidRPr="00644477" w14:paraId="1196A584" w14:textId="77777777" w:rsidTr="4197D3C2">
        <w:trPr>
          <w:trHeight w:val="1920"/>
        </w:trPr>
        <w:tc>
          <w:tcPr>
            <w:tcW w:w="600" w:type="pct"/>
            <w:shd w:val="clear" w:color="auto" w:fill="auto"/>
            <w:vAlign w:val="center"/>
          </w:tcPr>
          <w:p w14:paraId="771CB0CB" w14:textId="665EC188" w:rsidR="00695E27" w:rsidRPr="00644477" w:rsidRDefault="187322F9" w:rsidP="482899F2">
            <w:pPr>
              <w:jc w:val="center"/>
              <w:rPr>
                <w:rFonts w:ascii="Calibri" w:eastAsia="Calibri" w:hAnsi="Calibri" w:cs="Calibri"/>
                <w:b/>
                <w:bCs/>
                <w:sz w:val="20"/>
                <w:szCs w:val="20"/>
              </w:rPr>
            </w:pPr>
            <w:r w:rsidRPr="00644477">
              <w:rPr>
                <w:rFonts w:ascii="Calibri" w:eastAsia="Calibri" w:hAnsi="Calibri" w:cs="Calibri"/>
                <w:b/>
                <w:bCs/>
                <w:sz w:val="20"/>
                <w:szCs w:val="20"/>
              </w:rPr>
              <w:t>Fiscalización</w:t>
            </w:r>
          </w:p>
        </w:tc>
        <w:tc>
          <w:tcPr>
            <w:tcW w:w="1675" w:type="pct"/>
            <w:shd w:val="clear" w:color="auto" w:fill="auto"/>
            <w:vAlign w:val="center"/>
          </w:tcPr>
          <w:p w14:paraId="22B742ED" w14:textId="587E106A" w:rsidR="00695E27" w:rsidRPr="00644477" w:rsidRDefault="187322F9" w:rsidP="482899F2">
            <w:pPr>
              <w:jc w:val="both"/>
              <w:rPr>
                <w:rFonts w:ascii="Calibri" w:eastAsia="Calibri" w:hAnsi="Calibri" w:cs="Calibri"/>
                <w:sz w:val="20"/>
                <w:szCs w:val="20"/>
              </w:rPr>
            </w:pPr>
            <w:r w:rsidRPr="00644477">
              <w:rPr>
                <w:rFonts w:ascii="Calibri" w:eastAsia="Calibri" w:hAnsi="Calibri" w:cs="Calibri"/>
                <w:sz w:val="20"/>
                <w:szCs w:val="20"/>
              </w:rPr>
              <w:t xml:space="preserve">Fiscalizar el cumplimiento de la Ley de Atención Preferente, para las personas </w:t>
            </w:r>
            <w:r w:rsidR="00A86CC6" w:rsidRPr="00644477">
              <w:rPr>
                <w:rFonts w:ascii="Calibri" w:eastAsia="Calibri" w:hAnsi="Calibri" w:cs="Calibri"/>
                <w:sz w:val="20"/>
                <w:szCs w:val="20"/>
              </w:rPr>
              <w:t>autistas</w:t>
            </w:r>
            <w:r w:rsidRPr="00644477">
              <w:rPr>
                <w:rFonts w:ascii="Calibri" w:eastAsia="Calibri" w:hAnsi="Calibri" w:cs="Calibri"/>
                <w:sz w:val="20"/>
                <w:szCs w:val="20"/>
              </w:rPr>
              <w:t xml:space="preserve"> con discapacidad.</w:t>
            </w:r>
          </w:p>
        </w:tc>
        <w:tc>
          <w:tcPr>
            <w:tcW w:w="1790" w:type="pct"/>
            <w:shd w:val="clear" w:color="auto" w:fill="auto"/>
            <w:vAlign w:val="center"/>
          </w:tcPr>
          <w:p w14:paraId="798CDCC5" w14:textId="34AED716" w:rsidR="00695E27" w:rsidRPr="00644477" w:rsidRDefault="187322F9" w:rsidP="482899F2">
            <w:pPr>
              <w:jc w:val="both"/>
              <w:rPr>
                <w:rFonts w:ascii="Calibri" w:eastAsia="Calibri" w:hAnsi="Calibri" w:cs="Calibri"/>
                <w:sz w:val="20"/>
                <w:szCs w:val="20"/>
              </w:rPr>
            </w:pPr>
            <w:r w:rsidRPr="00644477">
              <w:rPr>
                <w:rFonts w:ascii="Calibri" w:eastAsia="Calibri" w:hAnsi="Calibri" w:cs="Calibri"/>
                <w:b/>
                <w:bCs/>
                <w:sz w:val="20"/>
                <w:szCs w:val="20"/>
              </w:rPr>
              <w:t>Nombre del indicador:</w:t>
            </w:r>
            <w:r w:rsidRPr="00644477">
              <w:rPr>
                <w:rFonts w:ascii="Calibri" w:eastAsia="Calibri" w:hAnsi="Calibri" w:cs="Calibri"/>
                <w:sz w:val="20"/>
                <w:szCs w:val="20"/>
              </w:rPr>
              <w:t xml:space="preserve"> Tasa </w:t>
            </w:r>
            <w:r w:rsidR="0AFAFCC7" w:rsidRPr="00644477">
              <w:rPr>
                <w:rFonts w:ascii="Calibri" w:eastAsia="Calibri" w:hAnsi="Calibri" w:cs="Calibri"/>
                <w:sz w:val="20"/>
                <w:szCs w:val="20"/>
              </w:rPr>
              <w:t>de variación</w:t>
            </w:r>
            <w:r w:rsidRPr="00644477">
              <w:rPr>
                <w:rFonts w:ascii="Calibri" w:eastAsia="Calibri" w:hAnsi="Calibri" w:cs="Calibri"/>
                <w:sz w:val="20"/>
                <w:szCs w:val="20"/>
              </w:rPr>
              <w:t xml:space="preserve"> </w:t>
            </w:r>
            <w:r w:rsidR="436900DC" w:rsidRPr="00644477">
              <w:rPr>
                <w:rFonts w:ascii="Calibri" w:eastAsia="Calibri" w:hAnsi="Calibri" w:cs="Calibri"/>
                <w:sz w:val="20"/>
                <w:szCs w:val="20"/>
              </w:rPr>
              <w:t>de la atención preferente a personas autistas con discapacidad; a través de</w:t>
            </w:r>
          </w:p>
          <w:p w14:paraId="6B8F3637" w14:textId="1829757B" w:rsidR="00695E27" w:rsidRPr="00644477" w:rsidRDefault="436900DC" w:rsidP="482899F2">
            <w:pPr>
              <w:jc w:val="both"/>
              <w:rPr>
                <w:rFonts w:ascii="Calibri" w:eastAsia="Calibri" w:hAnsi="Calibri" w:cs="Calibri"/>
                <w:sz w:val="20"/>
                <w:szCs w:val="20"/>
              </w:rPr>
            </w:pPr>
            <w:r w:rsidRPr="00644477">
              <w:rPr>
                <w:rFonts w:ascii="Calibri" w:eastAsia="Calibri" w:hAnsi="Calibri" w:cs="Calibri"/>
                <w:sz w:val="20"/>
                <w:szCs w:val="20"/>
              </w:rPr>
              <w:t>operativos de fiscalización sobre el cumplimiento de los derechos a atención preferente de personas autistas con discapacidad.</w:t>
            </w:r>
          </w:p>
        </w:tc>
        <w:tc>
          <w:tcPr>
            <w:tcW w:w="935" w:type="pct"/>
            <w:shd w:val="clear" w:color="auto" w:fill="auto"/>
            <w:vAlign w:val="center"/>
          </w:tcPr>
          <w:p w14:paraId="701FDE0E" w14:textId="0CB34903" w:rsidR="00695E27" w:rsidRPr="00644477" w:rsidRDefault="531BA95A" w:rsidP="482899F2">
            <w:pPr>
              <w:jc w:val="center"/>
              <w:rPr>
                <w:rFonts w:ascii="Calibri" w:hAnsi="Calibri" w:cs="Calibri"/>
              </w:rPr>
            </w:pPr>
            <w:r w:rsidRPr="00644477">
              <w:rPr>
                <w:rFonts w:ascii="Calibri" w:eastAsia="Calibri" w:hAnsi="Calibri" w:cs="Calibri"/>
                <w:sz w:val="20"/>
                <w:szCs w:val="20"/>
              </w:rPr>
              <w:t>CONADIS</w:t>
            </w:r>
          </w:p>
        </w:tc>
      </w:tr>
      <w:tr w:rsidR="00DA708C" w:rsidRPr="00644477" w14:paraId="12FD9B7D" w14:textId="77777777" w:rsidTr="4197D3C2">
        <w:trPr>
          <w:trHeight w:val="1920"/>
        </w:trPr>
        <w:tc>
          <w:tcPr>
            <w:tcW w:w="600" w:type="pct"/>
            <w:shd w:val="clear" w:color="auto" w:fill="auto"/>
            <w:vAlign w:val="center"/>
          </w:tcPr>
          <w:p w14:paraId="38D0A4BF" w14:textId="78A42433" w:rsidR="00695E27" w:rsidRPr="00644477" w:rsidRDefault="187322F9" w:rsidP="482899F2">
            <w:pPr>
              <w:jc w:val="center"/>
              <w:rPr>
                <w:rFonts w:ascii="Calibri" w:eastAsia="Calibri" w:hAnsi="Calibri" w:cs="Calibri"/>
                <w:b/>
                <w:bCs/>
                <w:sz w:val="20"/>
                <w:szCs w:val="20"/>
              </w:rPr>
            </w:pPr>
            <w:r w:rsidRPr="00644477">
              <w:rPr>
                <w:rFonts w:ascii="Calibri" w:eastAsia="Calibri" w:hAnsi="Calibri" w:cs="Calibri"/>
                <w:b/>
                <w:bCs/>
                <w:sz w:val="20"/>
                <w:szCs w:val="20"/>
              </w:rPr>
              <w:t>Fiscalización</w:t>
            </w:r>
          </w:p>
        </w:tc>
        <w:tc>
          <w:tcPr>
            <w:tcW w:w="1675" w:type="pct"/>
            <w:shd w:val="clear" w:color="auto" w:fill="auto"/>
            <w:vAlign w:val="center"/>
          </w:tcPr>
          <w:p w14:paraId="374D067C" w14:textId="2486D038" w:rsidR="00695E27" w:rsidRPr="00644477" w:rsidRDefault="005E6EF0" w:rsidP="482899F2">
            <w:pPr>
              <w:jc w:val="both"/>
              <w:rPr>
                <w:rFonts w:ascii="Calibri" w:eastAsia="Calibri" w:hAnsi="Calibri" w:cs="Calibri"/>
                <w:sz w:val="20"/>
                <w:szCs w:val="20"/>
              </w:rPr>
            </w:pPr>
            <w:r w:rsidRPr="00644477">
              <w:rPr>
                <w:rFonts w:ascii="Calibri" w:eastAsia="Calibri" w:hAnsi="Calibri" w:cs="Calibri"/>
                <w:sz w:val="20"/>
                <w:szCs w:val="20"/>
              </w:rPr>
              <w:t>Fiscalizar</w:t>
            </w:r>
            <w:r w:rsidR="531BA95A" w:rsidRPr="00644477">
              <w:rPr>
                <w:rFonts w:ascii="Calibri" w:eastAsia="Calibri" w:hAnsi="Calibri" w:cs="Calibri"/>
                <w:sz w:val="20"/>
                <w:szCs w:val="20"/>
              </w:rPr>
              <w:t xml:space="preserve"> a las entidades públicas sobre la obligación de incluir el cumplimiento de las normas de accesibilidad para personas </w:t>
            </w:r>
            <w:r w:rsidR="00A86CC6" w:rsidRPr="00644477">
              <w:rPr>
                <w:rFonts w:ascii="Calibri" w:eastAsia="Calibri" w:hAnsi="Calibri" w:cs="Calibri"/>
                <w:sz w:val="20"/>
                <w:szCs w:val="20"/>
              </w:rPr>
              <w:t>autistas</w:t>
            </w:r>
            <w:r w:rsidR="531BA95A" w:rsidRPr="00644477">
              <w:rPr>
                <w:rFonts w:ascii="Calibri" w:eastAsia="Calibri" w:hAnsi="Calibri" w:cs="Calibri"/>
                <w:sz w:val="20"/>
                <w:szCs w:val="20"/>
              </w:rPr>
              <w:t xml:space="preserve"> con discapacidad, de manera expresa, en las bases de los procesos de selección para la contratación de bienes, servicios u obras dentro de las características técnicas de los bienes, servicios u obras a contratar.</w:t>
            </w:r>
          </w:p>
        </w:tc>
        <w:tc>
          <w:tcPr>
            <w:tcW w:w="1790" w:type="pct"/>
            <w:shd w:val="clear" w:color="auto" w:fill="auto"/>
            <w:vAlign w:val="center"/>
          </w:tcPr>
          <w:p w14:paraId="20FE8762" w14:textId="01EF2951" w:rsidR="00695E27" w:rsidRPr="00644477" w:rsidRDefault="187322F9" w:rsidP="482899F2">
            <w:pPr>
              <w:jc w:val="both"/>
              <w:rPr>
                <w:rFonts w:ascii="Calibri" w:eastAsia="Calibri" w:hAnsi="Calibri" w:cs="Calibri"/>
                <w:sz w:val="20"/>
                <w:szCs w:val="20"/>
              </w:rPr>
            </w:pPr>
            <w:r w:rsidRPr="00644477">
              <w:rPr>
                <w:rFonts w:ascii="Calibri" w:eastAsia="Calibri" w:hAnsi="Calibri" w:cs="Calibri"/>
                <w:b/>
                <w:bCs/>
                <w:sz w:val="20"/>
                <w:szCs w:val="20"/>
              </w:rPr>
              <w:t xml:space="preserve">Nombre del indicador: </w:t>
            </w:r>
            <w:r w:rsidRPr="00644477">
              <w:rPr>
                <w:rFonts w:ascii="Calibri" w:eastAsia="Calibri" w:hAnsi="Calibri" w:cs="Calibri"/>
                <w:sz w:val="20"/>
                <w:szCs w:val="20"/>
              </w:rPr>
              <w:t xml:space="preserve">Tasa de variación </w:t>
            </w:r>
            <w:r w:rsidR="2A21801D" w:rsidRPr="00644477">
              <w:rPr>
                <w:rFonts w:ascii="Calibri" w:eastAsia="Calibri" w:hAnsi="Calibri" w:cs="Calibri"/>
                <w:sz w:val="20"/>
                <w:szCs w:val="20"/>
              </w:rPr>
              <w:t>de entidades públicas que incluyan la obligación del cumplimiento de las normas de accesibilidad preferentemente para las personas autistas con discapacidad, de manera expresa en las bases de los procesos de selección para la contratación de bienes, servicios u obras dentro de las características técnicas en el año t+1, a través del número de informes de fiscalización.</w:t>
            </w:r>
          </w:p>
        </w:tc>
        <w:tc>
          <w:tcPr>
            <w:tcW w:w="935" w:type="pct"/>
            <w:shd w:val="clear" w:color="auto" w:fill="auto"/>
            <w:vAlign w:val="center"/>
          </w:tcPr>
          <w:p w14:paraId="5F9C8740" w14:textId="3B6B583D" w:rsidR="00695E27" w:rsidRPr="00644477" w:rsidRDefault="18E9F284" w:rsidP="482899F2">
            <w:pPr>
              <w:jc w:val="center"/>
              <w:rPr>
                <w:rFonts w:ascii="Calibri" w:hAnsi="Calibri" w:cs="Calibri"/>
              </w:rPr>
            </w:pPr>
            <w:r w:rsidRPr="00644477">
              <w:rPr>
                <w:rFonts w:ascii="Calibri" w:eastAsia="Calibri" w:hAnsi="Calibri" w:cs="Calibri"/>
                <w:sz w:val="20"/>
                <w:szCs w:val="20"/>
              </w:rPr>
              <w:t>CONADIS</w:t>
            </w:r>
          </w:p>
        </w:tc>
      </w:tr>
      <w:tr w:rsidR="00DA708C" w:rsidRPr="00644477" w14:paraId="05424785" w14:textId="77777777" w:rsidTr="4197D3C2">
        <w:trPr>
          <w:trHeight w:val="1920"/>
        </w:trPr>
        <w:tc>
          <w:tcPr>
            <w:tcW w:w="600" w:type="pct"/>
            <w:shd w:val="clear" w:color="auto" w:fill="auto"/>
            <w:vAlign w:val="center"/>
          </w:tcPr>
          <w:p w14:paraId="44D3378D" w14:textId="1DA59B8B" w:rsidR="00695E27" w:rsidRPr="00644477" w:rsidRDefault="187322F9" w:rsidP="482899F2">
            <w:pPr>
              <w:jc w:val="center"/>
              <w:rPr>
                <w:rFonts w:ascii="Calibri" w:eastAsia="Calibri" w:hAnsi="Calibri" w:cs="Calibri"/>
                <w:b/>
                <w:bCs/>
                <w:sz w:val="20"/>
                <w:szCs w:val="20"/>
              </w:rPr>
            </w:pPr>
            <w:r w:rsidRPr="00644477">
              <w:rPr>
                <w:rFonts w:ascii="Calibri" w:eastAsia="Calibri" w:hAnsi="Calibri" w:cs="Calibri"/>
                <w:b/>
                <w:bCs/>
                <w:sz w:val="20"/>
                <w:szCs w:val="20"/>
              </w:rPr>
              <w:t>Fiscalización</w:t>
            </w:r>
          </w:p>
        </w:tc>
        <w:tc>
          <w:tcPr>
            <w:tcW w:w="1675" w:type="pct"/>
            <w:shd w:val="clear" w:color="auto" w:fill="auto"/>
            <w:vAlign w:val="center"/>
          </w:tcPr>
          <w:p w14:paraId="76070100" w14:textId="6F8F422E" w:rsidR="00695E27" w:rsidRPr="00644477" w:rsidRDefault="005E6EF0" w:rsidP="482899F2">
            <w:pPr>
              <w:jc w:val="both"/>
              <w:rPr>
                <w:rFonts w:ascii="Calibri" w:eastAsia="Calibri" w:hAnsi="Calibri" w:cs="Calibri"/>
                <w:sz w:val="20"/>
                <w:szCs w:val="20"/>
              </w:rPr>
            </w:pPr>
            <w:r w:rsidRPr="00644477">
              <w:rPr>
                <w:rFonts w:ascii="Calibri" w:eastAsia="Calibri" w:hAnsi="Calibri" w:cs="Calibri"/>
                <w:sz w:val="20"/>
                <w:szCs w:val="20"/>
              </w:rPr>
              <w:t>Fiscalizar</w:t>
            </w:r>
            <w:r w:rsidR="187322F9" w:rsidRPr="00644477">
              <w:rPr>
                <w:rFonts w:ascii="Calibri" w:eastAsia="Calibri" w:hAnsi="Calibri" w:cs="Calibri"/>
                <w:sz w:val="20"/>
                <w:szCs w:val="20"/>
              </w:rPr>
              <w:t xml:space="preserve"> a las instituciones educativas públicas y privadas sobre la prestación de adaptaciones metodológicas, curriculares y ajustes razonables para estudiantes </w:t>
            </w:r>
            <w:r w:rsidR="00A86CC6" w:rsidRPr="00644477">
              <w:rPr>
                <w:rFonts w:ascii="Calibri" w:eastAsia="Calibri" w:hAnsi="Calibri" w:cs="Calibri"/>
                <w:sz w:val="20"/>
                <w:szCs w:val="20"/>
              </w:rPr>
              <w:t>autistas con discapacidad.</w:t>
            </w:r>
          </w:p>
        </w:tc>
        <w:tc>
          <w:tcPr>
            <w:tcW w:w="1790" w:type="pct"/>
            <w:shd w:val="clear" w:color="auto" w:fill="auto"/>
            <w:vAlign w:val="center"/>
          </w:tcPr>
          <w:p w14:paraId="05BE429B" w14:textId="790DEB55" w:rsidR="00695E27" w:rsidRPr="00644477" w:rsidRDefault="00A86CC6" w:rsidP="482899F2">
            <w:pPr>
              <w:jc w:val="both"/>
              <w:rPr>
                <w:rFonts w:ascii="Calibri" w:eastAsia="Calibri" w:hAnsi="Calibri" w:cs="Calibri"/>
                <w:b/>
                <w:bCs/>
                <w:sz w:val="20"/>
                <w:szCs w:val="20"/>
              </w:rPr>
            </w:pPr>
            <w:r w:rsidRPr="00644477">
              <w:rPr>
                <w:rFonts w:ascii="Calibri" w:eastAsia="Calibri" w:hAnsi="Calibri" w:cs="Calibri"/>
                <w:b/>
                <w:bCs/>
                <w:sz w:val="20"/>
                <w:szCs w:val="20"/>
              </w:rPr>
              <w:t xml:space="preserve">Nombre del indicador: </w:t>
            </w:r>
            <w:r w:rsidRPr="00644477">
              <w:rPr>
                <w:rFonts w:ascii="Calibri" w:eastAsia="Calibri" w:hAnsi="Calibri" w:cs="Calibri"/>
                <w:sz w:val="20"/>
                <w:szCs w:val="20"/>
              </w:rPr>
              <w:t>Número de instituciones educativas públicas y privadas fiscalizadas en la prestación de adaptaciones metodológicas, curriculares y ajustes razonables para estudiantes autistas con discapacidad.</w:t>
            </w:r>
          </w:p>
        </w:tc>
        <w:tc>
          <w:tcPr>
            <w:tcW w:w="935" w:type="pct"/>
            <w:shd w:val="clear" w:color="auto" w:fill="auto"/>
            <w:vAlign w:val="center"/>
          </w:tcPr>
          <w:p w14:paraId="526DB7E4" w14:textId="7708349E" w:rsidR="003F51AE" w:rsidRPr="00644477" w:rsidRDefault="18E9F284" w:rsidP="482899F2">
            <w:pPr>
              <w:jc w:val="center"/>
              <w:rPr>
                <w:rFonts w:ascii="Calibri" w:hAnsi="Calibri" w:cs="Calibri"/>
              </w:rPr>
            </w:pPr>
            <w:r w:rsidRPr="00644477">
              <w:rPr>
                <w:rFonts w:ascii="Calibri" w:eastAsia="Calibri" w:hAnsi="Calibri" w:cs="Calibri"/>
                <w:sz w:val="20"/>
                <w:szCs w:val="20"/>
              </w:rPr>
              <w:t>CONADIS</w:t>
            </w:r>
          </w:p>
          <w:p w14:paraId="6F0DF378" w14:textId="03CC5F39" w:rsidR="00695E27" w:rsidRPr="00644477" w:rsidRDefault="187322F9" w:rsidP="482899F2">
            <w:pPr>
              <w:jc w:val="center"/>
              <w:rPr>
                <w:rFonts w:ascii="Calibri" w:eastAsia="Calibri" w:hAnsi="Calibri" w:cs="Calibri"/>
                <w:sz w:val="20"/>
                <w:szCs w:val="20"/>
              </w:rPr>
            </w:pPr>
            <w:r w:rsidRPr="00644477">
              <w:rPr>
                <w:rFonts w:ascii="Calibri" w:eastAsia="Calibri" w:hAnsi="Calibri" w:cs="Calibri"/>
                <w:sz w:val="20"/>
                <w:szCs w:val="20"/>
              </w:rPr>
              <w:t xml:space="preserve"> </w:t>
            </w:r>
          </w:p>
        </w:tc>
      </w:tr>
      <w:tr w:rsidR="00DA708C" w:rsidRPr="00644477" w14:paraId="0D307D2B" w14:textId="77777777" w:rsidTr="4197D3C2">
        <w:trPr>
          <w:trHeight w:val="1605"/>
        </w:trPr>
        <w:tc>
          <w:tcPr>
            <w:tcW w:w="600" w:type="pct"/>
            <w:shd w:val="clear" w:color="auto" w:fill="auto"/>
            <w:vAlign w:val="center"/>
          </w:tcPr>
          <w:p w14:paraId="589BC045" w14:textId="4FB90AFF" w:rsidR="00695E27" w:rsidRPr="00644477" w:rsidRDefault="187322F9" w:rsidP="482899F2">
            <w:pPr>
              <w:jc w:val="center"/>
              <w:rPr>
                <w:rFonts w:ascii="Calibri" w:eastAsia="Calibri" w:hAnsi="Calibri" w:cs="Calibri"/>
                <w:b/>
                <w:bCs/>
                <w:sz w:val="20"/>
                <w:szCs w:val="20"/>
              </w:rPr>
            </w:pPr>
            <w:r w:rsidRPr="00644477">
              <w:rPr>
                <w:rFonts w:ascii="Calibri" w:eastAsia="Calibri" w:hAnsi="Calibri" w:cs="Calibri"/>
                <w:b/>
                <w:bCs/>
                <w:sz w:val="20"/>
                <w:szCs w:val="20"/>
              </w:rPr>
              <w:t>Fiscalización</w:t>
            </w:r>
          </w:p>
        </w:tc>
        <w:tc>
          <w:tcPr>
            <w:tcW w:w="1675" w:type="pct"/>
            <w:shd w:val="clear" w:color="auto" w:fill="auto"/>
            <w:vAlign w:val="center"/>
          </w:tcPr>
          <w:p w14:paraId="6A2C0775" w14:textId="6354A4D6" w:rsidR="00695E27" w:rsidRPr="00644477" w:rsidRDefault="187322F9" w:rsidP="482899F2">
            <w:pPr>
              <w:jc w:val="both"/>
              <w:rPr>
                <w:rFonts w:ascii="Calibri" w:eastAsia="Calibri" w:hAnsi="Calibri" w:cs="Calibri"/>
                <w:sz w:val="20"/>
                <w:szCs w:val="20"/>
              </w:rPr>
            </w:pPr>
            <w:r w:rsidRPr="00644477">
              <w:rPr>
                <w:rFonts w:ascii="Calibri" w:eastAsia="Calibri" w:hAnsi="Calibri" w:cs="Calibri"/>
                <w:sz w:val="20"/>
                <w:szCs w:val="20"/>
              </w:rPr>
              <w:t xml:space="preserve">Fiscalizar el derecho de acceso o permanencia de estudiantes </w:t>
            </w:r>
            <w:r w:rsidR="00A86CC6" w:rsidRPr="00644477">
              <w:rPr>
                <w:rFonts w:ascii="Calibri" w:eastAsia="Calibri" w:hAnsi="Calibri" w:cs="Calibri"/>
                <w:sz w:val="20"/>
                <w:szCs w:val="20"/>
              </w:rPr>
              <w:t>autistas</w:t>
            </w:r>
            <w:r w:rsidRPr="00644477">
              <w:rPr>
                <w:rFonts w:ascii="Calibri" w:eastAsia="Calibri" w:hAnsi="Calibri" w:cs="Calibri"/>
                <w:sz w:val="20"/>
                <w:szCs w:val="20"/>
              </w:rPr>
              <w:t xml:space="preserve"> con discapacidad en instituciones educativas públicas y privadas.</w:t>
            </w:r>
          </w:p>
        </w:tc>
        <w:tc>
          <w:tcPr>
            <w:tcW w:w="1790" w:type="pct"/>
            <w:shd w:val="clear" w:color="auto" w:fill="auto"/>
            <w:vAlign w:val="center"/>
          </w:tcPr>
          <w:p w14:paraId="3626FF07" w14:textId="2C2EE247" w:rsidR="00695E27" w:rsidRPr="00644477" w:rsidRDefault="00A86CC6" w:rsidP="482899F2">
            <w:pPr>
              <w:jc w:val="both"/>
              <w:rPr>
                <w:rFonts w:ascii="Calibri" w:eastAsia="Calibri" w:hAnsi="Calibri" w:cs="Calibri"/>
                <w:b/>
                <w:bCs/>
                <w:sz w:val="20"/>
                <w:szCs w:val="20"/>
              </w:rPr>
            </w:pPr>
            <w:r w:rsidRPr="00644477">
              <w:rPr>
                <w:rFonts w:ascii="Calibri" w:eastAsia="Calibri" w:hAnsi="Calibri" w:cs="Calibri"/>
                <w:b/>
                <w:bCs/>
                <w:sz w:val="20"/>
                <w:szCs w:val="20"/>
              </w:rPr>
              <w:t xml:space="preserve">Nombre del indicador: </w:t>
            </w:r>
            <w:r w:rsidRPr="00644477">
              <w:rPr>
                <w:rFonts w:ascii="Calibri" w:eastAsia="Calibri" w:hAnsi="Calibri" w:cs="Calibri"/>
                <w:sz w:val="20"/>
                <w:szCs w:val="20"/>
              </w:rPr>
              <w:t>Número de instituciones educativas públicas y privadas fiscalizadas que cumplan con el derecho de acceso o permanencia de estudiantes autistas.</w:t>
            </w:r>
          </w:p>
        </w:tc>
        <w:tc>
          <w:tcPr>
            <w:tcW w:w="935" w:type="pct"/>
            <w:shd w:val="clear" w:color="auto" w:fill="auto"/>
            <w:vAlign w:val="center"/>
          </w:tcPr>
          <w:p w14:paraId="11127C1F" w14:textId="1A8D237A" w:rsidR="00695E27" w:rsidRPr="00644477" w:rsidRDefault="531BA95A" w:rsidP="482899F2">
            <w:pPr>
              <w:jc w:val="center"/>
              <w:rPr>
                <w:rFonts w:ascii="Calibri" w:hAnsi="Calibri" w:cs="Calibri"/>
              </w:rPr>
            </w:pPr>
            <w:r w:rsidRPr="00644477">
              <w:rPr>
                <w:rFonts w:ascii="Calibri" w:eastAsia="Calibri" w:hAnsi="Calibri" w:cs="Calibri"/>
                <w:sz w:val="20"/>
                <w:szCs w:val="20"/>
              </w:rPr>
              <w:t>CONADIS</w:t>
            </w:r>
          </w:p>
        </w:tc>
      </w:tr>
    </w:tbl>
    <w:p w14:paraId="315B3A75" w14:textId="1D24BFE8" w:rsidR="2949ED37" w:rsidRPr="00644477" w:rsidRDefault="2949ED37" w:rsidP="2949ED37">
      <w:pPr>
        <w:pStyle w:val="Ttulo2"/>
      </w:pPr>
    </w:p>
    <w:p w14:paraId="47E47F0E" w14:textId="1E772EBF" w:rsidR="00397240" w:rsidRPr="00644477" w:rsidRDefault="68135656" w:rsidP="482899F2">
      <w:pPr>
        <w:pStyle w:val="Ttulo2"/>
      </w:pPr>
      <w:bookmarkStart w:id="24" w:name="_Toc10651482"/>
      <w:r w:rsidRPr="00644477">
        <w:lastRenderedPageBreak/>
        <w:t xml:space="preserve">9.4. </w:t>
      </w:r>
      <w:r w:rsidR="00397240" w:rsidRPr="00644477">
        <w:t>OBJETIVO ESPECÍFICO 4: PROMOVER LA ELIMINACIÓN DE ESTEREOTIPOS Y LA GENERACIÓN DE CAMBIOS CULTURALES EN LAS ENTIDADES PÚBLICAS Y PRIVADAS, ASÍ COMO EN LAS FAMILIAS DE LAS PERSONAS AUTISTAS.</w:t>
      </w:r>
      <w:bookmarkEnd w:id="24"/>
    </w:p>
    <w:p w14:paraId="24299E4E" w14:textId="1279B8CA" w:rsidR="00915DA3" w:rsidRPr="00644477" w:rsidRDefault="223132B0" w:rsidP="482899F2">
      <w:pPr>
        <w:pStyle w:val="Ttulo3"/>
      </w:pPr>
      <w:bookmarkStart w:id="25" w:name="_Toc10333701"/>
      <w:r w:rsidRPr="00644477">
        <w:t xml:space="preserve">9.4.1. </w:t>
      </w:r>
      <w:r w:rsidR="005576CC" w:rsidRPr="00644477">
        <w:t xml:space="preserve">Línea de acción 9: </w:t>
      </w:r>
      <w:r w:rsidR="00915DA3" w:rsidRPr="00644477">
        <w:t>Incentivar la generación de data estadística, investigación científica y gestión de la información sobre el autismo y las personas autistas.</w:t>
      </w:r>
      <w:bookmarkEnd w:id="25"/>
      <w:r w:rsidR="00915DA3" w:rsidRPr="00644477">
        <w:t xml:space="preserve"> </w:t>
      </w:r>
    </w:p>
    <w:p w14:paraId="62B73CC0" w14:textId="1E427CBA" w:rsidR="005E178E" w:rsidRPr="00644477" w:rsidRDefault="005E178E" w:rsidP="00BA376F">
      <w:pPr>
        <w:tabs>
          <w:tab w:val="left" w:pos="2268"/>
        </w:tabs>
        <w:spacing w:after="120"/>
        <w:ind w:left="720"/>
        <w:jc w:val="both"/>
        <w:rPr>
          <w:rFonts w:ascii="Calibri" w:eastAsia="Calibri" w:hAnsi="Calibri" w:cs="Calibri"/>
          <w:bCs/>
          <w:sz w:val="22"/>
          <w:szCs w:val="22"/>
        </w:rPr>
      </w:pPr>
      <w:r w:rsidRPr="00644477">
        <w:rPr>
          <w:rFonts w:ascii="Calibri" w:eastAsia="Calibri" w:hAnsi="Calibri" w:cs="Calibri"/>
          <w:bCs/>
          <w:sz w:val="22"/>
          <w:szCs w:val="22"/>
        </w:rPr>
        <w:t>E</w:t>
      </w:r>
      <w:r w:rsidR="00A02476" w:rsidRPr="00644477">
        <w:rPr>
          <w:rFonts w:ascii="Calibri" w:eastAsia="Calibri" w:hAnsi="Calibri" w:cs="Calibri"/>
          <w:bCs/>
          <w:sz w:val="22"/>
          <w:szCs w:val="22"/>
        </w:rPr>
        <w:t xml:space="preserve">n las últimas décadas se ha avanzado mucho en la comprensión del </w:t>
      </w:r>
      <w:r w:rsidR="00A86CC6" w:rsidRPr="00644477">
        <w:rPr>
          <w:rFonts w:ascii="Calibri" w:eastAsia="Calibri" w:hAnsi="Calibri" w:cs="Calibri"/>
          <w:bCs/>
          <w:sz w:val="22"/>
          <w:szCs w:val="22"/>
        </w:rPr>
        <w:t>autismo</w:t>
      </w:r>
      <w:r w:rsidR="00A02476" w:rsidRPr="00644477">
        <w:rPr>
          <w:rFonts w:ascii="Calibri" w:eastAsia="Calibri" w:hAnsi="Calibri" w:cs="Calibri"/>
          <w:bCs/>
          <w:sz w:val="22"/>
          <w:szCs w:val="22"/>
        </w:rPr>
        <w:t xml:space="preserve">, promover la investigación científica continúa siendo crucial, porque aún no se conoce completamente su causa exacta ni los mecanismos biológicos y genéticos subyacentes. </w:t>
      </w:r>
    </w:p>
    <w:p w14:paraId="6864F53D" w14:textId="4075ED3E" w:rsidR="00A02476" w:rsidRPr="00644477" w:rsidRDefault="00A02476" w:rsidP="00BA376F">
      <w:pPr>
        <w:tabs>
          <w:tab w:val="left" w:pos="2268"/>
        </w:tabs>
        <w:spacing w:after="120"/>
        <w:ind w:left="720"/>
        <w:jc w:val="both"/>
        <w:rPr>
          <w:rFonts w:ascii="Calibri" w:eastAsia="Calibri" w:hAnsi="Calibri" w:cs="Calibri"/>
          <w:bCs/>
          <w:sz w:val="22"/>
          <w:szCs w:val="22"/>
        </w:rPr>
      </w:pPr>
      <w:r w:rsidRPr="00644477">
        <w:rPr>
          <w:rFonts w:ascii="Calibri" w:eastAsia="Calibri" w:hAnsi="Calibri" w:cs="Calibri"/>
          <w:bCs/>
          <w:sz w:val="22"/>
          <w:szCs w:val="22"/>
        </w:rPr>
        <w:t xml:space="preserve">La investigación científica continua es fundamental para profundizar en este conocimiento y descubrir los factores que contribuyen al desarrollo del </w:t>
      </w:r>
      <w:r w:rsidR="00A86CC6" w:rsidRPr="00644477">
        <w:rPr>
          <w:rFonts w:ascii="Calibri" w:eastAsia="Calibri" w:hAnsi="Calibri" w:cs="Calibri"/>
          <w:bCs/>
          <w:sz w:val="22"/>
          <w:szCs w:val="22"/>
        </w:rPr>
        <w:t>autismo</w:t>
      </w:r>
      <w:r w:rsidRPr="00644477">
        <w:rPr>
          <w:rFonts w:ascii="Calibri" w:eastAsia="Calibri" w:hAnsi="Calibri" w:cs="Calibri"/>
          <w:bCs/>
          <w:sz w:val="22"/>
          <w:szCs w:val="22"/>
        </w:rPr>
        <w:t xml:space="preserve">, lo que podría conducir a mejores métodos de diagnóstico, prevención y tratamiento. Además, los resultados pueden ayudar a identificar intervenciones y terapias más efectivas para apoyar a las personas con este trastorno en su desarrollo cognitivo, emocional y social. Esto incluye terapias conductuales, educativas, farmacológicas y de otro tipo que pueden mejorar la calidad de vida de las personas </w:t>
      </w:r>
      <w:r w:rsidR="00A86CC6" w:rsidRPr="00644477">
        <w:rPr>
          <w:rFonts w:ascii="Calibri" w:eastAsia="Calibri" w:hAnsi="Calibri" w:cs="Calibri"/>
          <w:bCs/>
          <w:sz w:val="22"/>
          <w:szCs w:val="22"/>
        </w:rPr>
        <w:t>autistas</w:t>
      </w:r>
      <w:r w:rsidRPr="00644477">
        <w:rPr>
          <w:rFonts w:ascii="Calibri" w:eastAsia="Calibri" w:hAnsi="Calibri" w:cs="Calibri"/>
          <w:bCs/>
          <w:sz w:val="22"/>
          <w:szCs w:val="22"/>
        </w:rPr>
        <w:t xml:space="preserve"> y ayudarles a alcanzar su máximo potencial.</w:t>
      </w:r>
    </w:p>
    <w:p w14:paraId="2E4C4349" w14:textId="6AF057F0" w:rsidR="00651469" w:rsidRPr="00644477" w:rsidRDefault="00A02476" w:rsidP="00BA376F">
      <w:pPr>
        <w:tabs>
          <w:tab w:val="left" w:pos="2268"/>
        </w:tabs>
        <w:spacing w:after="120"/>
        <w:ind w:left="720"/>
        <w:jc w:val="both"/>
        <w:rPr>
          <w:rFonts w:ascii="Calibri" w:eastAsia="Calibri" w:hAnsi="Calibri" w:cs="Calibri"/>
          <w:bCs/>
          <w:sz w:val="22"/>
          <w:szCs w:val="22"/>
        </w:rPr>
      </w:pPr>
      <w:r w:rsidRPr="00644477">
        <w:rPr>
          <w:rFonts w:ascii="Calibri" w:eastAsia="Calibri" w:hAnsi="Calibri" w:cs="Calibri"/>
          <w:bCs/>
          <w:sz w:val="22"/>
          <w:szCs w:val="22"/>
        </w:rPr>
        <w:t xml:space="preserve">Por otro lado, una investigación científica rigurosa y bien comunicada puede ayudar a desmitificar los mitos y conceptos erróneos sobre el </w:t>
      </w:r>
      <w:r w:rsidR="00A86CC6" w:rsidRPr="00644477">
        <w:rPr>
          <w:rFonts w:ascii="Calibri" w:eastAsia="Calibri" w:hAnsi="Calibri" w:cs="Calibri"/>
          <w:bCs/>
          <w:sz w:val="22"/>
          <w:szCs w:val="22"/>
        </w:rPr>
        <w:t>autismo</w:t>
      </w:r>
      <w:r w:rsidRPr="00644477">
        <w:rPr>
          <w:rFonts w:ascii="Calibri" w:eastAsia="Calibri" w:hAnsi="Calibri" w:cs="Calibri"/>
          <w:bCs/>
          <w:sz w:val="22"/>
          <w:szCs w:val="22"/>
        </w:rPr>
        <w:t xml:space="preserve">, reduciendo así el estigma y la discriminación asociados con este trastorno. Al promover una comprensión más precisa y empática del </w:t>
      </w:r>
      <w:r w:rsidR="00A86CC6" w:rsidRPr="00644477">
        <w:rPr>
          <w:rFonts w:ascii="Calibri" w:eastAsia="Calibri" w:hAnsi="Calibri" w:cs="Calibri"/>
          <w:bCs/>
          <w:sz w:val="22"/>
          <w:szCs w:val="22"/>
        </w:rPr>
        <w:t>autismo</w:t>
      </w:r>
      <w:r w:rsidRPr="00644477">
        <w:rPr>
          <w:rFonts w:ascii="Calibri" w:eastAsia="Calibri" w:hAnsi="Calibri" w:cs="Calibri"/>
          <w:bCs/>
          <w:sz w:val="22"/>
          <w:szCs w:val="22"/>
        </w:rPr>
        <w:t xml:space="preserve">, la investigación puede ayudar a fomentar la inclusión y la aceptación de las personas </w:t>
      </w:r>
      <w:r w:rsidR="00A86CC6" w:rsidRPr="00644477">
        <w:rPr>
          <w:rFonts w:ascii="Calibri" w:eastAsia="Calibri" w:hAnsi="Calibri" w:cs="Calibri"/>
          <w:bCs/>
          <w:sz w:val="22"/>
          <w:szCs w:val="22"/>
        </w:rPr>
        <w:t>autistas</w:t>
      </w:r>
      <w:r w:rsidRPr="00644477">
        <w:rPr>
          <w:rFonts w:ascii="Calibri" w:eastAsia="Calibri" w:hAnsi="Calibri" w:cs="Calibri"/>
          <w:bCs/>
          <w:sz w:val="22"/>
          <w:szCs w:val="22"/>
        </w:rPr>
        <w:t xml:space="preserve"> en la sociedad</w:t>
      </w:r>
      <w:r w:rsidR="00771DA8" w:rsidRPr="00644477">
        <w:rPr>
          <w:rFonts w:ascii="Calibri" w:eastAsia="Calibri" w:hAnsi="Calibri" w:cs="Calibri"/>
          <w:bCs/>
          <w:sz w:val="22"/>
          <w:szCs w:val="22"/>
        </w:rPr>
        <w:t>.</w:t>
      </w:r>
    </w:p>
    <w:p w14:paraId="736822D3" w14:textId="6B14667A" w:rsidR="158A1CD3" w:rsidRPr="00644477" w:rsidRDefault="158A1CD3" w:rsidP="158A1CD3">
      <w:pPr>
        <w:tabs>
          <w:tab w:val="left" w:pos="2268"/>
        </w:tabs>
        <w:spacing w:after="120"/>
        <w:ind w:left="720"/>
        <w:jc w:val="both"/>
        <w:rPr>
          <w:rFonts w:ascii="Calibri" w:eastAsia="Calibri" w:hAnsi="Calibri" w:cs="Calibri"/>
          <w:sz w:val="22"/>
          <w:szCs w:val="22"/>
        </w:rPr>
      </w:pPr>
      <w:r w:rsidRPr="00644477">
        <w:rPr>
          <w:rFonts w:ascii="Calibri" w:eastAsia="Calibri" w:hAnsi="Calibri" w:cs="Calibri"/>
          <w:sz w:val="22"/>
          <w:szCs w:val="22"/>
        </w:rPr>
        <w:t xml:space="preserve">Es así como, al promover una comprensión más precisa y empática de las personas </w:t>
      </w:r>
      <w:r w:rsidR="00A86CC6" w:rsidRPr="00644477">
        <w:rPr>
          <w:rFonts w:ascii="Calibri" w:eastAsia="Calibri" w:hAnsi="Calibri" w:cs="Calibri"/>
          <w:sz w:val="22"/>
          <w:szCs w:val="22"/>
        </w:rPr>
        <w:t>autistas</w:t>
      </w:r>
      <w:r w:rsidRPr="00644477">
        <w:rPr>
          <w:rFonts w:ascii="Calibri" w:eastAsia="Calibri" w:hAnsi="Calibri" w:cs="Calibri"/>
          <w:sz w:val="22"/>
          <w:szCs w:val="22"/>
        </w:rPr>
        <w:t>, a través de la generación de evidencia e información podemos lograr una sociedad más inclusiva y contribuir a disminuir la discriminación hacia las personas con discapacidad.</w:t>
      </w:r>
    </w:p>
    <w:p w14:paraId="0F8AAAC6" w14:textId="6F1BC038" w:rsidR="008823CD" w:rsidRPr="00644477" w:rsidRDefault="70B32093" w:rsidP="482899F2">
      <w:pPr>
        <w:pStyle w:val="paragraph"/>
        <w:keepNext/>
        <w:spacing w:before="0" w:beforeAutospacing="0" w:after="240" w:afterAutospacing="0"/>
        <w:ind w:left="709"/>
        <w:jc w:val="center"/>
        <w:rPr>
          <w:rFonts w:ascii="Calibri" w:eastAsia="Calibri" w:hAnsi="Calibri" w:cs="Calibri"/>
          <w:sz w:val="22"/>
          <w:szCs w:val="22"/>
        </w:rPr>
      </w:pPr>
      <w:r w:rsidRPr="00644477">
        <w:rPr>
          <w:rStyle w:val="normaltextrun"/>
          <w:rFonts w:ascii="Calibri" w:eastAsia="Calibri" w:hAnsi="Calibri" w:cs="Calibri"/>
          <w:b/>
          <w:bCs/>
          <w:sz w:val="22"/>
          <w:szCs w:val="22"/>
        </w:rPr>
        <w:t>Cuadro Nº 11. Detalle de actividades de la LA.9</w:t>
      </w:r>
    </w:p>
    <w:tbl>
      <w:tblPr>
        <w:tblW w:w="793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1"/>
        <w:gridCol w:w="2476"/>
        <w:gridCol w:w="2713"/>
        <w:gridCol w:w="1335"/>
      </w:tblGrid>
      <w:tr w:rsidR="00DA708C" w:rsidRPr="00644477" w14:paraId="2D60CD53" w14:textId="77777777" w:rsidTr="4197D3C2">
        <w:trPr>
          <w:trHeight w:val="300"/>
          <w:tblHeader/>
        </w:trPr>
        <w:tc>
          <w:tcPr>
            <w:tcW w:w="1411" w:type="dxa"/>
            <w:shd w:val="clear" w:color="auto" w:fill="E8E8E8" w:themeFill="background2"/>
            <w:vAlign w:val="center"/>
            <w:hideMark/>
          </w:tcPr>
          <w:p w14:paraId="0ED33408" w14:textId="77777777" w:rsidR="003D2931" w:rsidRPr="00644477" w:rsidRDefault="003D2931" w:rsidP="482899F2">
            <w:pPr>
              <w:jc w:val="center"/>
              <w:rPr>
                <w:rFonts w:ascii="Calibri" w:eastAsia="Calibri" w:hAnsi="Calibri" w:cs="Calibri"/>
                <w:b/>
                <w:bCs/>
                <w:sz w:val="20"/>
                <w:szCs w:val="20"/>
              </w:rPr>
            </w:pPr>
            <w:r w:rsidRPr="00644477">
              <w:rPr>
                <w:rFonts w:ascii="Calibri" w:eastAsia="Calibri" w:hAnsi="Calibri" w:cs="Calibri"/>
                <w:b/>
                <w:bCs/>
                <w:sz w:val="20"/>
                <w:szCs w:val="20"/>
              </w:rPr>
              <w:t>Tipo de actividad</w:t>
            </w:r>
          </w:p>
        </w:tc>
        <w:tc>
          <w:tcPr>
            <w:tcW w:w="2476" w:type="dxa"/>
            <w:shd w:val="clear" w:color="auto" w:fill="E8E8E8" w:themeFill="background2"/>
            <w:vAlign w:val="center"/>
            <w:hideMark/>
          </w:tcPr>
          <w:p w14:paraId="577FD565" w14:textId="77777777" w:rsidR="003D2931" w:rsidRPr="00644477" w:rsidRDefault="003D2931" w:rsidP="482899F2">
            <w:pPr>
              <w:jc w:val="center"/>
              <w:rPr>
                <w:rFonts w:ascii="Calibri" w:eastAsia="Calibri" w:hAnsi="Calibri" w:cs="Calibri"/>
                <w:b/>
                <w:bCs/>
                <w:sz w:val="20"/>
                <w:szCs w:val="20"/>
              </w:rPr>
            </w:pPr>
            <w:r w:rsidRPr="00644477">
              <w:rPr>
                <w:rFonts w:ascii="Calibri" w:eastAsia="Calibri" w:hAnsi="Calibri" w:cs="Calibri"/>
                <w:b/>
                <w:bCs/>
                <w:sz w:val="20"/>
                <w:szCs w:val="20"/>
              </w:rPr>
              <w:t>Actividad</w:t>
            </w:r>
          </w:p>
        </w:tc>
        <w:tc>
          <w:tcPr>
            <w:tcW w:w="2713" w:type="dxa"/>
            <w:shd w:val="clear" w:color="auto" w:fill="E8E8E8" w:themeFill="background2"/>
            <w:vAlign w:val="center"/>
            <w:hideMark/>
          </w:tcPr>
          <w:p w14:paraId="5E2A7043" w14:textId="77777777" w:rsidR="003D2931" w:rsidRPr="00644477" w:rsidRDefault="003D2931" w:rsidP="482899F2">
            <w:pPr>
              <w:jc w:val="center"/>
              <w:rPr>
                <w:rFonts w:ascii="Calibri" w:eastAsia="Calibri" w:hAnsi="Calibri" w:cs="Calibri"/>
                <w:b/>
                <w:bCs/>
                <w:sz w:val="20"/>
                <w:szCs w:val="20"/>
              </w:rPr>
            </w:pPr>
            <w:r w:rsidRPr="00644477">
              <w:rPr>
                <w:rFonts w:ascii="Calibri" w:eastAsia="Calibri" w:hAnsi="Calibri" w:cs="Calibri"/>
                <w:b/>
                <w:bCs/>
                <w:sz w:val="20"/>
                <w:szCs w:val="20"/>
              </w:rPr>
              <w:t>Indicador / medio de verificación</w:t>
            </w:r>
          </w:p>
        </w:tc>
        <w:tc>
          <w:tcPr>
            <w:tcW w:w="1335" w:type="dxa"/>
            <w:shd w:val="clear" w:color="auto" w:fill="E8E8E8" w:themeFill="background2"/>
            <w:vAlign w:val="center"/>
            <w:hideMark/>
          </w:tcPr>
          <w:p w14:paraId="1D219BC0" w14:textId="77777777" w:rsidR="003D2931" w:rsidRPr="00644477" w:rsidRDefault="003D2931" w:rsidP="482899F2">
            <w:pPr>
              <w:jc w:val="center"/>
              <w:rPr>
                <w:rFonts w:ascii="Calibri" w:eastAsia="Calibri" w:hAnsi="Calibri" w:cs="Calibri"/>
                <w:b/>
                <w:bCs/>
                <w:sz w:val="20"/>
                <w:szCs w:val="20"/>
              </w:rPr>
            </w:pPr>
            <w:r w:rsidRPr="00644477">
              <w:rPr>
                <w:rFonts w:ascii="Calibri" w:eastAsia="Calibri" w:hAnsi="Calibri" w:cs="Calibri"/>
                <w:b/>
                <w:bCs/>
                <w:sz w:val="20"/>
                <w:szCs w:val="20"/>
              </w:rPr>
              <w:t>Responsable</w:t>
            </w:r>
          </w:p>
        </w:tc>
      </w:tr>
      <w:tr w:rsidR="00DA708C" w:rsidRPr="00644477" w14:paraId="6DDC1A3A" w14:textId="77777777" w:rsidTr="4197D3C2">
        <w:trPr>
          <w:trHeight w:val="300"/>
        </w:trPr>
        <w:tc>
          <w:tcPr>
            <w:tcW w:w="1411" w:type="dxa"/>
            <w:vAlign w:val="center"/>
            <w:hideMark/>
          </w:tcPr>
          <w:p w14:paraId="75B1A1F2" w14:textId="77777777" w:rsidR="003D2931" w:rsidRPr="00644477" w:rsidRDefault="003D2931" w:rsidP="482899F2">
            <w:pPr>
              <w:jc w:val="center"/>
              <w:rPr>
                <w:rFonts w:ascii="Calibri" w:eastAsia="Calibri" w:hAnsi="Calibri" w:cs="Calibri"/>
                <w:b/>
                <w:bCs/>
                <w:sz w:val="20"/>
                <w:szCs w:val="20"/>
              </w:rPr>
            </w:pPr>
            <w:r w:rsidRPr="00644477">
              <w:rPr>
                <w:rFonts w:ascii="Calibri" w:eastAsia="Calibri" w:hAnsi="Calibri" w:cs="Calibri"/>
                <w:b/>
                <w:bCs/>
                <w:sz w:val="20"/>
                <w:szCs w:val="20"/>
              </w:rPr>
              <w:t>Desarrollo de investigaciones</w:t>
            </w:r>
          </w:p>
        </w:tc>
        <w:tc>
          <w:tcPr>
            <w:tcW w:w="2476" w:type="dxa"/>
            <w:vAlign w:val="center"/>
            <w:hideMark/>
          </w:tcPr>
          <w:p w14:paraId="3A9EB4FB" w14:textId="2A59AAB5" w:rsidR="003D2931" w:rsidRPr="00644477" w:rsidRDefault="70AEDAD0" w:rsidP="4197D3C2">
            <w:pPr>
              <w:jc w:val="both"/>
              <w:rPr>
                <w:rFonts w:ascii="Calibri" w:eastAsia="Calibri" w:hAnsi="Calibri" w:cs="Calibri"/>
                <w:sz w:val="20"/>
                <w:szCs w:val="20"/>
              </w:rPr>
            </w:pPr>
            <w:r w:rsidRPr="00644477">
              <w:rPr>
                <w:rFonts w:ascii="Calibri" w:eastAsia="Calibri" w:hAnsi="Calibri" w:cs="Calibri"/>
                <w:sz w:val="20"/>
                <w:szCs w:val="20"/>
              </w:rPr>
              <w:t xml:space="preserve">Realizar </w:t>
            </w:r>
            <w:r w:rsidR="00644477">
              <w:rPr>
                <w:rFonts w:ascii="Calibri" w:eastAsia="Calibri" w:hAnsi="Calibri" w:cs="Calibri"/>
                <w:sz w:val="20"/>
                <w:szCs w:val="20"/>
              </w:rPr>
              <w:t xml:space="preserve">un </w:t>
            </w:r>
            <w:r w:rsidRPr="00644477">
              <w:rPr>
                <w:rFonts w:ascii="Calibri" w:eastAsia="Calibri" w:hAnsi="Calibri" w:cs="Calibri"/>
                <w:sz w:val="20"/>
                <w:szCs w:val="20"/>
              </w:rPr>
              <w:t>estudio exploratorio sobre las trayectorias educativas de personas autista</w:t>
            </w:r>
            <w:r w:rsidR="15CF7E14" w:rsidRPr="00644477">
              <w:rPr>
                <w:rFonts w:ascii="Calibri" w:eastAsia="Calibri" w:hAnsi="Calibri" w:cs="Calibri"/>
                <w:sz w:val="20"/>
                <w:szCs w:val="20"/>
              </w:rPr>
              <w:t xml:space="preserve">s. </w:t>
            </w:r>
          </w:p>
        </w:tc>
        <w:tc>
          <w:tcPr>
            <w:tcW w:w="2713" w:type="dxa"/>
            <w:vAlign w:val="center"/>
            <w:hideMark/>
          </w:tcPr>
          <w:p w14:paraId="7591C298" w14:textId="2DB96BCB" w:rsidR="003D2931" w:rsidRPr="00644477" w:rsidRDefault="70AEDAD0" w:rsidP="4197D3C2">
            <w:pPr>
              <w:jc w:val="both"/>
              <w:rPr>
                <w:rFonts w:ascii="Calibri" w:hAnsi="Calibri" w:cs="Calibri"/>
              </w:rPr>
            </w:pPr>
            <w:r w:rsidRPr="00644477">
              <w:rPr>
                <w:rFonts w:ascii="Calibri" w:eastAsia="Calibri" w:hAnsi="Calibri" w:cs="Calibri"/>
                <w:sz w:val="20"/>
                <w:szCs w:val="20"/>
              </w:rPr>
              <w:t xml:space="preserve">El medio de verificación es la publicación de la investigación. </w:t>
            </w:r>
          </w:p>
        </w:tc>
        <w:tc>
          <w:tcPr>
            <w:tcW w:w="1335" w:type="dxa"/>
            <w:vAlign w:val="center"/>
            <w:hideMark/>
          </w:tcPr>
          <w:p w14:paraId="73E33102" w14:textId="723DB50F" w:rsidR="003D2931" w:rsidRPr="00644477" w:rsidRDefault="003D2931" w:rsidP="482899F2">
            <w:pPr>
              <w:jc w:val="center"/>
              <w:rPr>
                <w:rFonts w:ascii="Calibri" w:hAnsi="Calibri" w:cs="Calibri"/>
              </w:rPr>
            </w:pPr>
            <w:r w:rsidRPr="00644477">
              <w:rPr>
                <w:rFonts w:ascii="Calibri" w:eastAsia="Calibri" w:hAnsi="Calibri" w:cs="Calibri"/>
                <w:sz w:val="20"/>
                <w:szCs w:val="20"/>
              </w:rPr>
              <w:t>CONADIS</w:t>
            </w:r>
          </w:p>
        </w:tc>
      </w:tr>
      <w:tr w:rsidR="00DA708C" w:rsidRPr="00644477" w14:paraId="6E74F19C" w14:textId="77777777" w:rsidTr="4197D3C2">
        <w:trPr>
          <w:trHeight w:val="300"/>
        </w:trPr>
        <w:tc>
          <w:tcPr>
            <w:tcW w:w="1411" w:type="dxa"/>
            <w:shd w:val="clear" w:color="auto" w:fill="FFFFFF" w:themeFill="background1"/>
            <w:vAlign w:val="center"/>
            <w:hideMark/>
          </w:tcPr>
          <w:p w14:paraId="2FE710B1" w14:textId="77777777" w:rsidR="003D2931" w:rsidRPr="00644477" w:rsidRDefault="003D2931" w:rsidP="482899F2">
            <w:pPr>
              <w:jc w:val="center"/>
              <w:rPr>
                <w:rFonts w:ascii="Calibri" w:eastAsia="Calibri" w:hAnsi="Calibri" w:cs="Calibri"/>
                <w:b/>
                <w:bCs/>
                <w:sz w:val="20"/>
                <w:szCs w:val="20"/>
              </w:rPr>
            </w:pPr>
            <w:r w:rsidRPr="00644477">
              <w:rPr>
                <w:rFonts w:ascii="Calibri" w:eastAsia="Calibri" w:hAnsi="Calibri" w:cs="Calibri"/>
                <w:b/>
                <w:bCs/>
                <w:sz w:val="20"/>
                <w:szCs w:val="20"/>
              </w:rPr>
              <w:t>Desarrollo de investigaciones</w:t>
            </w:r>
          </w:p>
        </w:tc>
        <w:tc>
          <w:tcPr>
            <w:tcW w:w="2476" w:type="dxa"/>
            <w:shd w:val="clear" w:color="auto" w:fill="FFFFFF" w:themeFill="background1"/>
            <w:vAlign w:val="center"/>
            <w:hideMark/>
          </w:tcPr>
          <w:p w14:paraId="4E782640" w14:textId="5AF183A5" w:rsidR="003D2931" w:rsidRPr="00644477" w:rsidRDefault="1C5A2A10" w:rsidP="4197D3C2">
            <w:pPr>
              <w:jc w:val="both"/>
              <w:rPr>
                <w:rFonts w:ascii="Calibri" w:eastAsia="Calibri" w:hAnsi="Calibri" w:cs="Calibri"/>
                <w:color w:val="000000" w:themeColor="text1"/>
                <w:sz w:val="20"/>
                <w:szCs w:val="20"/>
              </w:rPr>
            </w:pPr>
            <w:r w:rsidRPr="00644477">
              <w:rPr>
                <w:rFonts w:ascii="Calibri" w:eastAsia="Calibri" w:hAnsi="Calibri" w:cs="Calibri"/>
                <w:color w:val="000000" w:themeColor="text1"/>
                <w:sz w:val="20"/>
                <w:szCs w:val="20"/>
              </w:rPr>
              <w:t xml:space="preserve">Aprobar </w:t>
            </w:r>
            <w:r w:rsidR="00644477">
              <w:rPr>
                <w:rFonts w:ascii="Calibri" w:eastAsia="Calibri" w:hAnsi="Calibri" w:cs="Calibri"/>
                <w:color w:val="000000" w:themeColor="text1"/>
                <w:sz w:val="20"/>
                <w:szCs w:val="20"/>
              </w:rPr>
              <w:t xml:space="preserve">la </w:t>
            </w:r>
            <w:r w:rsidRPr="00644477">
              <w:rPr>
                <w:rFonts w:ascii="Calibri" w:eastAsia="Calibri" w:hAnsi="Calibri" w:cs="Calibri"/>
                <w:color w:val="000000" w:themeColor="text1"/>
                <w:sz w:val="20"/>
                <w:szCs w:val="20"/>
              </w:rPr>
              <w:t xml:space="preserve">Directiva de Gestión de la </w:t>
            </w:r>
            <w:r w:rsidR="7A2F3D2F" w:rsidRPr="00644477">
              <w:rPr>
                <w:rFonts w:ascii="Calibri" w:eastAsia="Calibri" w:hAnsi="Calibri" w:cs="Calibri"/>
                <w:color w:val="000000" w:themeColor="text1"/>
                <w:sz w:val="20"/>
                <w:szCs w:val="20"/>
              </w:rPr>
              <w:t>Información</w:t>
            </w:r>
            <w:r w:rsidRPr="00644477">
              <w:rPr>
                <w:rFonts w:ascii="Calibri" w:eastAsia="Calibri" w:hAnsi="Calibri" w:cs="Calibri"/>
                <w:color w:val="000000" w:themeColor="text1"/>
                <w:sz w:val="20"/>
                <w:szCs w:val="20"/>
              </w:rPr>
              <w:t xml:space="preserve"> se promueve recoger </w:t>
            </w:r>
            <w:r w:rsidR="4CDDF4D5" w:rsidRPr="00644477">
              <w:rPr>
                <w:rFonts w:ascii="Calibri" w:eastAsia="Calibri" w:hAnsi="Calibri" w:cs="Calibri"/>
                <w:color w:val="000000" w:themeColor="text1"/>
                <w:sz w:val="20"/>
                <w:szCs w:val="20"/>
              </w:rPr>
              <w:t>información</w:t>
            </w:r>
            <w:r w:rsidRPr="00644477">
              <w:rPr>
                <w:rFonts w:ascii="Calibri" w:eastAsia="Calibri" w:hAnsi="Calibri" w:cs="Calibri"/>
                <w:color w:val="000000" w:themeColor="text1"/>
                <w:sz w:val="20"/>
                <w:szCs w:val="20"/>
              </w:rPr>
              <w:t xml:space="preserve"> en materia de discapacidad, incluidas las personas autistas.</w:t>
            </w:r>
          </w:p>
        </w:tc>
        <w:tc>
          <w:tcPr>
            <w:tcW w:w="2713" w:type="dxa"/>
            <w:shd w:val="clear" w:color="auto" w:fill="FFFFFF" w:themeFill="background1"/>
            <w:vAlign w:val="center"/>
            <w:hideMark/>
          </w:tcPr>
          <w:p w14:paraId="726037D1" w14:textId="3D4E285B" w:rsidR="003D2931" w:rsidRPr="00644477" w:rsidRDefault="1C5A2A10" w:rsidP="4197D3C2">
            <w:pPr>
              <w:jc w:val="both"/>
              <w:rPr>
                <w:rFonts w:ascii="Calibri" w:hAnsi="Calibri" w:cs="Calibri"/>
              </w:rPr>
            </w:pPr>
            <w:r w:rsidRPr="00644477">
              <w:rPr>
                <w:rFonts w:ascii="Calibri" w:eastAsia="Calibri" w:hAnsi="Calibri" w:cs="Calibri"/>
                <w:sz w:val="20"/>
                <w:szCs w:val="20"/>
              </w:rPr>
              <w:t xml:space="preserve">El medio de verificación es la aprobación del documento. </w:t>
            </w:r>
          </w:p>
        </w:tc>
        <w:tc>
          <w:tcPr>
            <w:tcW w:w="1335" w:type="dxa"/>
            <w:shd w:val="clear" w:color="auto" w:fill="FFFFFF" w:themeFill="background1"/>
            <w:vAlign w:val="center"/>
            <w:hideMark/>
          </w:tcPr>
          <w:p w14:paraId="704A5392" w14:textId="5C00C5BB" w:rsidR="003D2931" w:rsidRPr="00644477" w:rsidRDefault="003D2931" w:rsidP="482899F2">
            <w:pPr>
              <w:jc w:val="center"/>
              <w:rPr>
                <w:rFonts w:ascii="Calibri" w:eastAsia="Calibri" w:hAnsi="Calibri" w:cs="Calibri"/>
                <w:sz w:val="20"/>
                <w:szCs w:val="20"/>
              </w:rPr>
            </w:pPr>
            <w:r w:rsidRPr="00644477">
              <w:rPr>
                <w:rFonts w:ascii="Calibri" w:eastAsia="Calibri" w:hAnsi="Calibri" w:cs="Calibri"/>
                <w:sz w:val="20"/>
                <w:szCs w:val="20"/>
              </w:rPr>
              <w:t>CONADIS</w:t>
            </w:r>
            <w:r w:rsidRPr="00644477">
              <w:rPr>
                <w:rFonts w:ascii="Calibri" w:hAnsi="Calibri" w:cs="Calibri"/>
              </w:rPr>
              <w:br/>
            </w:r>
          </w:p>
        </w:tc>
      </w:tr>
      <w:tr w:rsidR="4197D3C2" w:rsidRPr="00644477" w14:paraId="52AB8221" w14:textId="77777777" w:rsidTr="4197D3C2">
        <w:trPr>
          <w:trHeight w:val="1035"/>
        </w:trPr>
        <w:tc>
          <w:tcPr>
            <w:tcW w:w="1411" w:type="dxa"/>
            <w:shd w:val="clear" w:color="auto" w:fill="FFFFFF" w:themeFill="background1"/>
            <w:vAlign w:val="center"/>
            <w:hideMark/>
          </w:tcPr>
          <w:p w14:paraId="10516793" w14:textId="38C94381" w:rsidR="57504E7C" w:rsidRPr="00644477" w:rsidRDefault="57504E7C" w:rsidP="4197D3C2">
            <w:pPr>
              <w:jc w:val="center"/>
              <w:rPr>
                <w:rFonts w:ascii="Calibri" w:eastAsia="Calibri" w:hAnsi="Calibri" w:cs="Calibri"/>
                <w:b/>
                <w:bCs/>
                <w:sz w:val="20"/>
                <w:szCs w:val="20"/>
              </w:rPr>
            </w:pPr>
            <w:r w:rsidRPr="00644477">
              <w:rPr>
                <w:rFonts w:ascii="Calibri" w:eastAsia="Calibri" w:hAnsi="Calibri" w:cs="Calibri"/>
                <w:b/>
                <w:bCs/>
                <w:sz w:val="20"/>
                <w:szCs w:val="20"/>
              </w:rPr>
              <w:t>Intercambio de experiencias</w:t>
            </w:r>
          </w:p>
        </w:tc>
        <w:tc>
          <w:tcPr>
            <w:tcW w:w="2476" w:type="dxa"/>
            <w:shd w:val="clear" w:color="auto" w:fill="FFFFFF" w:themeFill="background1"/>
            <w:vAlign w:val="center"/>
            <w:hideMark/>
          </w:tcPr>
          <w:p w14:paraId="1F7C9637" w14:textId="4614D810" w:rsidR="57504E7C" w:rsidRPr="00644477" w:rsidRDefault="00644477" w:rsidP="4197D3C2">
            <w:pPr>
              <w:shd w:val="clear" w:color="auto" w:fill="FFFFFF" w:themeFill="background1"/>
              <w:rPr>
                <w:rFonts w:ascii="Calibri" w:eastAsia="Calibri" w:hAnsi="Calibri" w:cs="Calibri"/>
                <w:sz w:val="20"/>
                <w:szCs w:val="20"/>
              </w:rPr>
            </w:pPr>
            <w:r>
              <w:rPr>
                <w:rFonts w:ascii="Calibri" w:eastAsia="Calibri" w:hAnsi="Calibri" w:cs="Calibri"/>
                <w:sz w:val="20"/>
                <w:szCs w:val="20"/>
              </w:rPr>
              <w:t>Generar un e</w:t>
            </w:r>
            <w:r w:rsidR="57504E7C" w:rsidRPr="00644477">
              <w:rPr>
                <w:rFonts w:ascii="Calibri" w:eastAsia="Calibri" w:hAnsi="Calibri" w:cs="Calibri"/>
                <w:sz w:val="20"/>
                <w:szCs w:val="20"/>
              </w:rPr>
              <w:t>spacio</w:t>
            </w:r>
            <w:r w:rsidR="57504E7C" w:rsidRPr="00644477">
              <w:rPr>
                <w:rFonts w:ascii="Calibri" w:eastAsia="Calibri" w:hAnsi="Calibri" w:cs="Calibri"/>
                <w:color w:val="000000" w:themeColor="text1"/>
                <w:sz w:val="20"/>
                <w:szCs w:val="20"/>
              </w:rPr>
              <w:t xml:space="preserve"> de intercambio de experiencias en</w:t>
            </w:r>
            <w:r w:rsidR="5DE47309" w:rsidRPr="00644477">
              <w:rPr>
                <w:rFonts w:ascii="Calibri" w:eastAsia="Calibri" w:hAnsi="Calibri" w:cs="Calibri"/>
                <w:color w:val="000000" w:themeColor="text1"/>
                <w:sz w:val="20"/>
                <w:szCs w:val="20"/>
              </w:rPr>
              <w:t xml:space="preserve"> </w:t>
            </w:r>
            <w:r w:rsidR="3CB189C5" w:rsidRPr="00644477">
              <w:rPr>
                <w:rFonts w:ascii="Calibri" w:eastAsia="Calibri" w:hAnsi="Calibri" w:cs="Calibri"/>
                <w:color w:val="000000" w:themeColor="text1"/>
                <w:sz w:val="20"/>
                <w:szCs w:val="20"/>
              </w:rPr>
              <w:t>investigación</w:t>
            </w:r>
            <w:r w:rsidR="57504E7C" w:rsidRPr="00644477">
              <w:rPr>
                <w:rFonts w:ascii="Calibri" w:eastAsia="Calibri" w:hAnsi="Calibri" w:cs="Calibri"/>
                <w:color w:val="000000" w:themeColor="text1"/>
                <w:sz w:val="20"/>
                <w:szCs w:val="20"/>
              </w:rPr>
              <w:t xml:space="preserve"> de autores autistas.</w:t>
            </w:r>
          </w:p>
        </w:tc>
        <w:tc>
          <w:tcPr>
            <w:tcW w:w="2713" w:type="dxa"/>
            <w:shd w:val="clear" w:color="auto" w:fill="FFFFFF" w:themeFill="background1"/>
            <w:vAlign w:val="center"/>
            <w:hideMark/>
          </w:tcPr>
          <w:p w14:paraId="691C80B2" w14:textId="65AA4969" w:rsidR="57504E7C" w:rsidRPr="00644477" w:rsidRDefault="57504E7C" w:rsidP="4197D3C2">
            <w:pPr>
              <w:jc w:val="both"/>
              <w:rPr>
                <w:rFonts w:ascii="Calibri" w:eastAsia="Calibri" w:hAnsi="Calibri" w:cs="Calibri"/>
                <w:color w:val="000000" w:themeColor="text1"/>
                <w:sz w:val="20"/>
                <w:szCs w:val="20"/>
              </w:rPr>
            </w:pPr>
            <w:r w:rsidRPr="00644477">
              <w:rPr>
                <w:rFonts w:ascii="Calibri" w:eastAsia="Calibri" w:hAnsi="Calibri" w:cs="Calibri"/>
                <w:color w:val="000000" w:themeColor="text1"/>
                <w:sz w:val="20"/>
                <w:szCs w:val="20"/>
              </w:rPr>
              <w:t>No requiere indicador. El medio de verificación es la lista de participantes</w:t>
            </w:r>
            <w:r w:rsidR="00644477">
              <w:rPr>
                <w:rFonts w:ascii="Calibri" w:eastAsia="Calibri" w:hAnsi="Calibri" w:cs="Calibri"/>
                <w:color w:val="000000" w:themeColor="text1"/>
                <w:sz w:val="20"/>
                <w:szCs w:val="20"/>
              </w:rPr>
              <w:t xml:space="preserve"> del evento. </w:t>
            </w:r>
          </w:p>
        </w:tc>
        <w:tc>
          <w:tcPr>
            <w:tcW w:w="1335" w:type="dxa"/>
            <w:shd w:val="clear" w:color="auto" w:fill="FFFFFF" w:themeFill="background1"/>
            <w:vAlign w:val="center"/>
            <w:hideMark/>
          </w:tcPr>
          <w:p w14:paraId="2F896B04" w14:textId="795C991D" w:rsidR="57504E7C" w:rsidRPr="00644477" w:rsidRDefault="57504E7C" w:rsidP="4197D3C2">
            <w:pPr>
              <w:jc w:val="center"/>
              <w:rPr>
                <w:rFonts w:ascii="Calibri" w:hAnsi="Calibri" w:cs="Calibri"/>
              </w:rPr>
            </w:pPr>
            <w:r w:rsidRPr="00644477">
              <w:rPr>
                <w:rFonts w:ascii="Calibri" w:eastAsia="Calibri" w:hAnsi="Calibri" w:cs="Calibri"/>
                <w:sz w:val="20"/>
                <w:szCs w:val="20"/>
              </w:rPr>
              <w:t>CONADIS</w:t>
            </w:r>
          </w:p>
        </w:tc>
      </w:tr>
    </w:tbl>
    <w:p w14:paraId="0DDF3844" w14:textId="6AC962FA" w:rsidR="4197D3C2" w:rsidRPr="00644477" w:rsidRDefault="4197D3C2">
      <w:pPr>
        <w:rPr>
          <w:rFonts w:ascii="Calibri" w:hAnsi="Calibri" w:cs="Calibri"/>
        </w:rPr>
      </w:pPr>
    </w:p>
    <w:p w14:paraId="43B9FC62" w14:textId="3DCDF907" w:rsidR="003D2931" w:rsidRPr="00644477" w:rsidRDefault="142A8802" w:rsidP="383A5FFE">
      <w:pPr>
        <w:tabs>
          <w:tab w:val="left" w:pos="2268"/>
        </w:tabs>
        <w:spacing w:after="120"/>
        <w:ind w:left="630" w:hanging="630"/>
        <w:jc w:val="both"/>
        <w:rPr>
          <w:rFonts w:ascii="Calibri" w:hAnsi="Calibri" w:cs="Calibri"/>
          <w:color w:val="FF0000"/>
        </w:rPr>
      </w:pPr>
      <w:r w:rsidRPr="00644477">
        <w:rPr>
          <w:rStyle w:val="Ttulo3Car"/>
          <w:color w:val="000000" w:themeColor="text1"/>
        </w:rPr>
        <w:t xml:space="preserve">9.4.2. </w:t>
      </w:r>
      <w:r w:rsidR="1E80E9AA" w:rsidRPr="00644477">
        <w:rPr>
          <w:rStyle w:val="Ttulo3Car"/>
          <w:color w:val="000000" w:themeColor="text1"/>
        </w:rPr>
        <w:t xml:space="preserve">Línea de acción 10: </w:t>
      </w:r>
      <w:r w:rsidR="53256F96" w:rsidRPr="00644477">
        <w:rPr>
          <w:rStyle w:val="Ttulo3Car"/>
          <w:color w:val="000000" w:themeColor="text1"/>
        </w:rPr>
        <w:t xml:space="preserve">Promover la eliminación de estereotipos y generación de cambios culturales </w:t>
      </w:r>
    </w:p>
    <w:p w14:paraId="71F67702" w14:textId="084E55CF" w:rsidR="406EFCA5" w:rsidRPr="00644477" w:rsidRDefault="406EFCA5" w:rsidP="383A5FFE">
      <w:pPr>
        <w:pStyle w:val="paragraph"/>
        <w:keepNext/>
        <w:spacing w:before="0" w:beforeAutospacing="0" w:after="240" w:afterAutospacing="0"/>
        <w:ind w:left="709"/>
        <w:jc w:val="center"/>
        <w:rPr>
          <w:rFonts w:ascii="Calibri" w:eastAsia="Calibri" w:hAnsi="Calibri" w:cs="Calibri"/>
          <w:sz w:val="22"/>
          <w:szCs w:val="22"/>
        </w:rPr>
      </w:pPr>
      <w:r w:rsidRPr="00644477">
        <w:rPr>
          <w:rStyle w:val="normaltextrun"/>
          <w:rFonts w:ascii="Calibri" w:eastAsia="Calibri" w:hAnsi="Calibri" w:cs="Calibri"/>
          <w:b/>
          <w:bCs/>
          <w:sz w:val="22"/>
          <w:szCs w:val="22"/>
        </w:rPr>
        <w:t>Cuadro Nº 12. Detalle de actividades de la LA.10</w:t>
      </w:r>
    </w:p>
    <w:tbl>
      <w:tblPr>
        <w:tblW w:w="789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476"/>
        <w:gridCol w:w="2713"/>
        <w:gridCol w:w="1290"/>
      </w:tblGrid>
      <w:tr w:rsidR="383A5FFE" w:rsidRPr="00644477" w14:paraId="51C7791E" w14:textId="77777777" w:rsidTr="4197D3C2">
        <w:trPr>
          <w:trHeight w:val="300"/>
        </w:trPr>
        <w:tc>
          <w:tcPr>
            <w:tcW w:w="1411" w:type="dxa"/>
            <w:shd w:val="clear" w:color="auto" w:fill="E8E8E8" w:themeFill="background2"/>
            <w:vAlign w:val="center"/>
          </w:tcPr>
          <w:p w14:paraId="72157B7F" w14:textId="77777777" w:rsidR="383A5FFE" w:rsidRPr="00644477" w:rsidRDefault="383A5FFE" w:rsidP="383A5FFE">
            <w:pPr>
              <w:jc w:val="center"/>
              <w:rPr>
                <w:rFonts w:ascii="Calibri" w:eastAsia="Calibri" w:hAnsi="Calibri" w:cs="Calibri"/>
                <w:b/>
                <w:bCs/>
                <w:sz w:val="20"/>
                <w:szCs w:val="20"/>
              </w:rPr>
            </w:pPr>
            <w:r w:rsidRPr="00644477">
              <w:rPr>
                <w:rFonts w:ascii="Calibri" w:eastAsia="Calibri" w:hAnsi="Calibri" w:cs="Calibri"/>
                <w:b/>
                <w:bCs/>
                <w:sz w:val="20"/>
                <w:szCs w:val="20"/>
              </w:rPr>
              <w:t>Tipo de actividad</w:t>
            </w:r>
          </w:p>
        </w:tc>
        <w:tc>
          <w:tcPr>
            <w:tcW w:w="2476" w:type="dxa"/>
            <w:shd w:val="clear" w:color="auto" w:fill="E8E8E8" w:themeFill="background2"/>
            <w:vAlign w:val="center"/>
          </w:tcPr>
          <w:p w14:paraId="4F137E93" w14:textId="77777777" w:rsidR="383A5FFE" w:rsidRPr="00644477" w:rsidRDefault="383A5FFE" w:rsidP="383A5FFE">
            <w:pPr>
              <w:jc w:val="center"/>
              <w:rPr>
                <w:rFonts w:ascii="Calibri" w:eastAsia="Calibri" w:hAnsi="Calibri" w:cs="Calibri"/>
                <w:b/>
                <w:bCs/>
                <w:sz w:val="20"/>
                <w:szCs w:val="20"/>
              </w:rPr>
            </w:pPr>
            <w:r w:rsidRPr="00644477">
              <w:rPr>
                <w:rFonts w:ascii="Calibri" w:eastAsia="Calibri" w:hAnsi="Calibri" w:cs="Calibri"/>
                <w:b/>
                <w:bCs/>
                <w:sz w:val="20"/>
                <w:szCs w:val="20"/>
              </w:rPr>
              <w:t>Actividad</w:t>
            </w:r>
          </w:p>
        </w:tc>
        <w:tc>
          <w:tcPr>
            <w:tcW w:w="2713" w:type="dxa"/>
            <w:shd w:val="clear" w:color="auto" w:fill="E8E8E8" w:themeFill="background2"/>
            <w:vAlign w:val="center"/>
          </w:tcPr>
          <w:p w14:paraId="47C3A8F3" w14:textId="77777777" w:rsidR="383A5FFE" w:rsidRPr="00644477" w:rsidRDefault="383A5FFE" w:rsidP="383A5FFE">
            <w:pPr>
              <w:jc w:val="center"/>
              <w:rPr>
                <w:rFonts w:ascii="Calibri" w:eastAsia="Calibri" w:hAnsi="Calibri" w:cs="Calibri"/>
                <w:b/>
                <w:bCs/>
                <w:sz w:val="20"/>
                <w:szCs w:val="20"/>
              </w:rPr>
            </w:pPr>
            <w:r w:rsidRPr="00644477">
              <w:rPr>
                <w:rFonts w:ascii="Calibri" w:eastAsia="Calibri" w:hAnsi="Calibri" w:cs="Calibri"/>
                <w:b/>
                <w:bCs/>
                <w:sz w:val="20"/>
                <w:szCs w:val="20"/>
              </w:rPr>
              <w:t>Indicador / medio de verificación</w:t>
            </w:r>
          </w:p>
        </w:tc>
        <w:tc>
          <w:tcPr>
            <w:tcW w:w="1290" w:type="dxa"/>
            <w:shd w:val="clear" w:color="auto" w:fill="E8E8E8" w:themeFill="background2"/>
            <w:vAlign w:val="center"/>
          </w:tcPr>
          <w:p w14:paraId="3559BC9F" w14:textId="77777777" w:rsidR="383A5FFE" w:rsidRPr="00644477" w:rsidRDefault="383A5FFE" w:rsidP="383A5FFE">
            <w:pPr>
              <w:jc w:val="center"/>
              <w:rPr>
                <w:rFonts w:ascii="Calibri" w:eastAsia="Calibri" w:hAnsi="Calibri" w:cs="Calibri"/>
                <w:b/>
                <w:bCs/>
                <w:sz w:val="20"/>
                <w:szCs w:val="20"/>
              </w:rPr>
            </w:pPr>
            <w:r w:rsidRPr="00644477">
              <w:rPr>
                <w:rFonts w:ascii="Calibri" w:eastAsia="Calibri" w:hAnsi="Calibri" w:cs="Calibri"/>
                <w:b/>
                <w:bCs/>
                <w:sz w:val="20"/>
                <w:szCs w:val="20"/>
              </w:rPr>
              <w:t>Responsable</w:t>
            </w:r>
          </w:p>
        </w:tc>
      </w:tr>
      <w:tr w:rsidR="383A5FFE" w:rsidRPr="00644477" w14:paraId="6BADDAAC" w14:textId="77777777" w:rsidTr="4197D3C2">
        <w:trPr>
          <w:trHeight w:val="300"/>
        </w:trPr>
        <w:tc>
          <w:tcPr>
            <w:tcW w:w="1411" w:type="dxa"/>
            <w:shd w:val="clear" w:color="auto" w:fill="FFFFFF" w:themeFill="background1"/>
            <w:vAlign w:val="center"/>
          </w:tcPr>
          <w:p w14:paraId="6C1EA780" w14:textId="32EC6F60" w:rsidR="1F3102CA" w:rsidRPr="00644477" w:rsidRDefault="1F3102CA" w:rsidP="383A5FFE">
            <w:pPr>
              <w:jc w:val="center"/>
              <w:rPr>
                <w:rFonts w:ascii="Calibri" w:eastAsia="Calibri" w:hAnsi="Calibri" w:cs="Calibri"/>
                <w:b/>
                <w:bCs/>
                <w:sz w:val="20"/>
                <w:szCs w:val="20"/>
              </w:rPr>
            </w:pPr>
            <w:r w:rsidRPr="00644477">
              <w:rPr>
                <w:rFonts w:ascii="Calibri" w:eastAsia="Calibri" w:hAnsi="Calibri" w:cs="Calibri"/>
                <w:b/>
                <w:bCs/>
                <w:sz w:val="20"/>
                <w:szCs w:val="20"/>
              </w:rPr>
              <w:lastRenderedPageBreak/>
              <w:t>Promoción</w:t>
            </w:r>
          </w:p>
          <w:p w14:paraId="008DC5AB" w14:textId="0B1005F6" w:rsidR="383A5FFE" w:rsidRPr="00644477" w:rsidRDefault="383A5FFE" w:rsidP="383A5FFE">
            <w:pPr>
              <w:jc w:val="center"/>
              <w:rPr>
                <w:rFonts w:ascii="Calibri" w:eastAsia="Calibri" w:hAnsi="Calibri" w:cs="Calibri"/>
                <w:b/>
                <w:bCs/>
                <w:sz w:val="20"/>
                <w:szCs w:val="20"/>
              </w:rPr>
            </w:pPr>
          </w:p>
        </w:tc>
        <w:tc>
          <w:tcPr>
            <w:tcW w:w="2476" w:type="dxa"/>
            <w:shd w:val="clear" w:color="auto" w:fill="FFFFFF" w:themeFill="background1"/>
            <w:vAlign w:val="center"/>
          </w:tcPr>
          <w:p w14:paraId="37856510" w14:textId="787B3430" w:rsidR="369B69DA" w:rsidRPr="00644477" w:rsidRDefault="369B69DA" w:rsidP="383A5FFE">
            <w:pPr>
              <w:jc w:val="both"/>
              <w:rPr>
                <w:rFonts w:ascii="Calibri" w:hAnsi="Calibri" w:cs="Calibri"/>
              </w:rPr>
            </w:pPr>
            <w:r w:rsidRPr="00644477">
              <w:rPr>
                <w:rFonts w:ascii="Calibri" w:eastAsia="Calibri" w:hAnsi="Calibri" w:cs="Calibri"/>
                <w:sz w:val="20"/>
                <w:szCs w:val="20"/>
              </w:rPr>
              <w:t>Campañas y acciones comunicacionales para promover los derechos de las personas autistas y erradicar estereotipos.</w:t>
            </w:r>
          </w:p>
        </w:tc>
        <w:tc>
          <w:tcPr>
            <w:tcW w:w="2713" w:type="dxa"/>
            <w:shd w:val="clear" w:color="auto" w:fill="FFFFFF" w:themeFill="background1"/>
            <w:vAlign w:val="center"/>
          </w:tcPr>
          <w:p w14:paraId="65E50F1B" w14:textId="3EFDA1B5" w:rsidR="369B69DA" w:rsidRPr="00644477" w:rsidRDefault="369B69DA" w:rsidP="383A5FFE">
            <w:pPr>
              <w:jc w:val="both"/>
              <w:rPr>
                <w:rFonts w:ascii="Calibri" w:hAnsi="Calibri" w:cs="Calibri"/>
              </w:rPr>
            </w:pPr>
            <w:r w:rsidRPr="00644477">
              <w:rPr>
                <w:rFonts w:ascii="Calibri" w:eastAsia="Calibri" w:hAnsi="Calibri" w:cs="Calibri"/>
                <w:sz w:val="20"/>
                <w:szCs w:val="20"/>
              </w:rPr>
              <w:t>No requiere indicador. El medio de verificación son las campañas implementadas.</w:t>
            </w:r>
          </w:p>
        </w:tc>
        <w:tc>
          <w:tcPr>
            <w:tcW w:w="1290" w:type="dxa"/>
            <w:shd w:val="clear" w:color="auto" w:fill="FFFFFF" w:themeFill="background1"/>
            <w:vAlign w:val="center"/>
          </w:tcPr>
          <w:p w14:paraId="5B6042B2" w14:textId="723DB50F" w:rsidR="383A5FFE" w:rsidRPr="00644477" w:rsidRDefault="383A5FFE" w:rsidP="383A5FFE">
            <w:pPr>
              <w:jc w:val="center"/>
              <w:rPr>
                <w:rFonts w:ascii="Calibri" w:hAnsi="Calibri" w:cs="Calibri"/>
              </w:rPr>
            </w:pPr>
            <w:r w:rsidRPr="00644477">
              <w:rPr>
                <w:rFonts w:ascii="Calibri" w:eastAsia="Calibri" w:hAnsi="Calibri" w:cs="Calibri"/>
                <w:sz w:val="20"/>
                <w:szCs w:val="20"/>
              </w:rPr>
              <w:t>CONADIS</w:t>
            </w:r>
          </w:p>
        </w:tc>
      </w:tr>
    </w:tbl>
    <w:p w14:paraId="22C37129" w14:textId="3CE43094" w:rsidR="4197D3C2" w:rsidRPr="00644477" w:rsidRDefault="4197D3C2">
      <w:pPr>
        <w:rPr>
          <w:rFonts w:ascii="Calibri" w:hAnsi="Calibri" w:cs="Calibri"/>
        </w:rPr>
      </w:pPr>
    </w:p>
    <w:p w14:paraId="03953F9C" w14:textId="6C15A461" w:rsidR="009D5338" w:rsidRPr="00644477" w:rsidRDefault="009D5338" w:rsidP="004834C2">
      <w:pPr>
        <w:pStyle w:val="Ttulo1"/>
        <w:numPr>
          <w:ilvl w:val="0"/>
          <w:numId w:val="5"/>
        </w:numPr>
        <w:spacing w:before="0"/>
        <w:jc w:val="both"/>
        <w:rPr>
          <w:rFonts w:cs="Calibri"/>
          <w:color w:val="auto"/>
        </w:rPr>
      </w:pPr>
      <w:bookmarkStart w:id="26" w:name="_Toc1806288649"/>
      <w:r w:rsidRPr="00644477">
        <w:rPr>
          <w:rFonts w:cs="Calibri"/>
          <w:color w:val="auto"/>
        </w:rPr>
        <w:t>ALINEAMIENTO CON LA POLÍTICA NACIONAL MULTISECTORIAL EN DISCAPACIDAD</w:t>
      </w:r>
      <w:r w:rsidR="24A4C771" w:rsidRPr="00644477">
        <w:rPr>
          <w:rFonts w:cs="Calibri"/>
          <w:color w:val="auto"/>
        </w:rPr>
        <w:t xml:space="preserve"> </w:t>
      </w:r>
      <w:r w:rsidRPr="00644477">
        <w:rPr>
          <w:rFonts w:cs="Calibri"/>
          <w:color w:val="auto"/>
        </w:rPr>
        <w:t>PARA EL DESARROLLO AL 2030</w:t>
      </w:r>
      <w:bookmarkEnd w:id="26"/>
    </w:p>
    <w:p w14:paraId="0FB600E4" w14:textId="77777777" w:rsidR="009D5338" w:rsidRPr="00644477" w:rsidRDefault="009D5338" w:rsidP="009D5338">
      <w:pPr>
        <w:ind w:left="720"/>
        <w:rPr>
          <w:rFonts w:ascii="Calibri" w:hAnsi="Calibri" w:cs="Calibri"/>
          <w:b/>
          <w:bCs/>
          <w:sz w:val="22"/>
          <w:szCs w:val="22"/>
          <w:highlight w:val="cyan"/>
        </w:rPr>
      </w:pPr>
    </w:p>
    <w:p w14:paraId="76E379B3" w14:textId="1B61ABA4" w:rsidR="009D5338" w:rsidRPr="00644477" w:rsidRDefault="009D5338" w:rsidP="009D5338">
      <w:pPr>
        <w:spacing w:after="120"/>
        <w:ind w:left="709"/>
        <w:jc w:val="both"/>
        <w:rPr>
          <w:rFonts w:ascii="Calibri" w:eastAsia="Calibri" w:hAnsi="Calibri" w:cs="Calibri"/>
          <w:sz w:val="22"/>
          <w:szCs w:val="22"/>
        </w:rPr>
      </w:pPr>
      <w:r w:rsidRPr="00644477">
        <w:rPr>
          <w:rFonts w:ascii="Calibri" w:eastAsia="Calibri" w:hAnsi="Calibri" w:cs="Calibri"/>
          <w:sz w:val="22"/>
          <w:szCs w:val="22"/>
        </w:rPr>
        <w:t xml:space="preserve">La Estrategia para la Implementación de Intervenciones en Atención a las Personas Autistas en el Perú al 2030, estrategia multisectorial cuenta con intervenciones contenidas en el marco de la implementación de la </w:t>
      </w:r>
      <w:r w:rsidRPr="00644477">
        <w:rPr>
          <w:rFonts w:ascii="Calibri" w:eastAsia="Calibri" w:hAnsi="Calibri" w:cs="Calibri"/>
          <w:i/>
          <w:iCs/>
          <w:sz w:val="22"/>
          <w:szCs w:val="22"/>
        </w:rPr>
        <w:t>Política Nacional Multisectorial en Discapacidad para el Desarrollo al 2030</w:t>
      </w:r>
      <w:r w:rsidRPr="00644477">
        <w:rPr>
          <w:rFonts w:ascii="Calibri" w:eastAsia="Calibri" w:hAnsi="Calibri" w:cs="Calibri"/>
          <w:sz w:val="22"/>
          <w:szCs w:val="22"/>
        </w:rPr>
        <w:t xml:space="preserve">, que traza siete objetivos prioritarios, que impactan en la vida y contribuyen al desarrollo integral de la población con discapacidad, entre las que se encuentra las personas autistas. En este marco se implementan 31 servicios y 9 propuestas normativas, cuya responsabilidad recae en entidades de los tres niveles de gobierno. </w:t>
      </w:r>
    </w:p>
    <w:p w14:paraId="394E0B18" w14:textId="02CA58F6" w:rsidR="00260848" w:rsidRPr="00644477" w:rsidRDefault="00260848" w:rsidP="00260848">
      <w:pPr>
        <w:spacing w:after="120"/>
        <w:ind w:left="709"/>
        <w:jc w:val="both"/>
        <w:rPr>
          <w:rFonts w:ascii="Calibri" w:eastAsia="Calibri" w:hAnsi="Calibri" w:cs="Calibri"/>
          <w:sz w:val="22"/>
          <w:szCs w:val="22"/>
        </w:rPr>
      </w:pPr>
      <w:r w:rsidRPr="00644477">
        <w:rPr>
          <w:rFonts w:ascii="Calibri" w:eastAsia="Calibri" w:hAnsi="Calibri" w:cs="Calibri"/>
          <w:sz w:val="22"/>
          <w:szCs w:val="22"/>
        </w:rPr>
        <w:t xml:space="preserve">En </w:t>
      </w:r>
      <w:r w:rsidR="735B1D16" w:rsidRPr="00644477">
        <w:rPr>
          <w:rFonts w:ascii="Calibri" w:eastAsia="Calibri" w:hAnsi="Calibri" w:cs="Calibri"/>
          <w:sz w:val="22"/>
          <w:szCs w:val="22"/>
        </w:rPr>
        <w:t>el siguiente cuadro</w:t>
      </w:r>
      <w:r w:rsidRPr="00644477">
        <w:rPr>
          <w:rFonts w:ascii="Calibri" w:eastAsia="Calibri" w:hAnsi="Calibri" w:cs="Calibri"/>
          <w:sz w:val="22"/>
          <w:szCs w:val="22"/>
        </w:rPr>
        <w:t xml:space="preserve"> se presenta el alineamiento de propuestas de intervenciones del Estado, con la PNMDD y acciones del CONADIS:</w:t>
      </w:r>
    </w:p>
    <w:p w14:paraId="4408BA2C" w14:textId="7004BF6A" w:rsidR="00260848" w:rsidRPr="00644477" w:rsidRDefault="692860E3" w:rsidP="383A5FFE">
      <w:pPr>
        <w:pStyle w:val="paragraph"/>
        <w:keepNext/>
        <w:spacing w:before="240" w:beforeAutospacing="0" w:after="240" w:afterAutospacing="0"/>
        <w:ind w:left="709"/>
        <w:jc w:val="center"/>
        <w:rPr>
          <w:rStyle w:val="normaltextrun"/>
          <w:rFonts w:ascii="Calibri" w:eastAsia="Calibri" w:hAnsi="Calibri" w:cs="Calibri"/>
          <w:b/>
          <w:bCs/>
          <w:sz w:val="22"/>
          <w:szCs w:val="22"/>
        </w:rPr>
      </w:pPr>
      <w:r w:rsidRPr="00644477">
        <w:rPr>
          <w:rStyle w:val="normaltextrun"/>
          <w:rFonts w:ascii="Calibri" w:eastAsia="Calibri" w:hAnsi="Calibri" w:cs="Calibri"/>
          <w:b/>
          <w:bCs/>
          <w:sz w:val="22"/>
          <w:szCs w:val="22"/>
        </w:rPr>
        <w:t xml:space="preserve">Cuadro Nº </w:t>
      </w:r>
      <w:r w:rsidR="36B7F5EE" w:rsidRPr="00644477">
        <w:rPr>
          <w:rStyle w:val="normaltextrun"/>
          <w:rFonts w:ascii="Calibri" w:eastAsia="Calibri" w:hAnsi="Calibri" w:cs="Calibri"/>
          <w:b/>
          <w:bCs/>
          <w:sz w:val="22"/>
          <w:szCs w:val="22"/>
        </w:rPr>
        <w:t>1</w:t>
      </w:r>
      <w:r w:rsidR="66A08F89" w:rsidRPr="00644477">
        <w:rPr>
          <w:rStyle w:val="normaltextrun"/>
          <w:rFonts w:ascii="Calibri" w:eastAsia="Calibri" w:hAnsi="Calibri" w:cs="Calibri"/>
          <w:b/>
          <w:bCs/>
          <w:sz w:val="22"/>
          <w:szCs w:val="22"/>
        </w:rPr>
        <w:t>3</w:t>
      </w:r>
      <w:r w:rsidRPr="00644477">
        <w:rPr>
          <w:rStyle w:val="normaltextrun"/>
          <w:rFonts w:ascii="Calibri" w:eastAsia="Calibri" w:hAnsi="Calibri" w:cs="Calibri"/>
          <w:b/>
          <w:bCs/>
          <w:sz w:val="22"/>
          <w:szCs w:val="22"/>
        </w:rPr>
        <w:t xml:space="preserve">. </w:t>
      </w:r>
      <w:r w:rsidR="79C1B37A" w:rsidRPr="00644477">
        <w:rPr>
          <w:rStyle w:val="normaltextrun"/>
          <w:rFonts w:ascii="Calibri" w:eastAsia="Calibri" w:hAnsi="Calibri" w:cs="Calibri"/>
          <w:b/>
          <w:bCs/>
          <w:sz w:val="22"/>
          <w:szCs w:val="22"/>
        </w:rPr>
        <w:t>Alineamiento de la Estrategia con la Política Nacional Multisectorial en Discapacidad para el Desarrollo al 2030</w:t>
      </w:r>
    </w:p>
    <w:tbl>
      <w:tblPr>
        <w:tblW w:w="4589"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7"/>
        <w:gridCol w:w="4819"/>
      </w:tblGrid>
      <w:tr w:rsidR="00DA708C" w:rsidRPr="00644477" w14:paraId="31CAE5D1" w14:textId="77777777" w:rsidTr="009531EF">
        <w:trPr>
          <w:trHeight w:val="847"/>
          <w:tblHeader/>
        </w:trPr>
        <w:tc>
          <w:tcPr>
            <w:tcW w:w="1909" w:type="pct"/>
            <w:shd w:val="clear" w:color="auto" w:fill="E8E8E8" w:themeFill="background2"/>
            <w:vAlign w:val="center"/>
            <w:hideMark/>
          </w:tcPr>
          <w:p w14:paraId="2F75D535" w14:textId="77777777" w:rsidR="00260848" w:rsidRPr="00644477" w:rsidRDefault="00260848" w:rsidP="482899F2">
            <w:pPr>
              <w:jc w:val="center"/>
              <w:rPr>
                <w:rFonts w:ascii="Calibri" w:hAnsi="Calibri" w:cs="Calibri"/>
                <w:b/>
                <w:bCs/>
                <w:sz w:val="20"/>
                <w:szCs w:val="20"/>
              </w:rPr>
            </w:pPr>
            <w:r w:rsidRPr="00644477">
              <w:rPr>
                <w:rFonts w:ascii="Calibri" w:hAnsi="Calibri" w:cs="Calibri"/>
                <w:b/>
                <w:bCs/>
                <w:sz w:val="20"/>
                <w:szCs w:val="20"/>
              </w:rPr>
              <w:t>Estrategia para la Implementación de Intervenciones en Atención a las Personas Autistas en el Perú al 2030</w:t>
            </w:r>
          </w:p>
        </w:tc>
        <w:tc>
          <w:tcPr>
            <w:tcW w:w="3091" w:type="pct"/>
            <w:shd w:val="clear" w:color="auto" w:fill="E8E8E8" w:themeFill="background2"/>
            <w:noWrap/>
            <w:vAlign w:val="center"/>
            <w:hideMark/>
          </w:tcPr>
          <w:p w14:paraId="568119E2" w14:textId="77777777" w:rsidR="00260848" w:rsidRPr="00644477" w:rsidRDefault="00260848" w:rsidP="482899F2">
            <w:pPr>
              <w:jc w:val="center"/>
              <w:rPr>
                <w:rFonts w:ascii="Calibri" w:hAnsi="Calibri" w:cs="Calibri"/>
                <w:b/>
                <w:bCs/>
                <w:sz w:val="20"/>
                <w:szCs w:val="20"/>
              </w:rPr>
            </w:pPr>
            <w:r w:rsidRPr="00644477">
              <w:rPr>
                <w:rFonts w:ascii="Calibri" w:hAnsi="Calibri" w:cs="Calibri"/>
                <w:b/>
                <w:bCs/>
                <w:sz w:val="20"/>
                <w:szCs w:val="20"/>
              </w:rPr>
              <w:t>Política Nacional Multisectorial en Discapacidad para el Desarrollo al 2030</w:t>
            </w:r>
          </w:p>
        </w:tc>
      </w:tr>
      <w:tr w:rsidR="00DA708C" w:rsidRPr="00644477" w14:paraId="3CDA87A0" w14:textId="77777777" w:rsidTr="009531EF">
        <w:trPr>
          <w:trHeight w:val="1104"/>
        </w:trPr>
        <w:tc>
          <w:tcPr>
            <w:tcW w:w="1909" w:type="pct"/>
            <w:vMerge w:val="restart"/>
            <w:shd w:val="clear" w:color="auto" w:fill="auto"/>
            <w:vAlign w:val="center"/>
            <w:hideMark/>
          </w:tcPr>
          <w:p w14:paraId="4FDF6049" w14:textId="77777777" w:rsidR="00260848" w:rsidRPr="00644477" w:rsidRDefault="00260848" w:rsidP="482899F2">
            <w:pPr>
              <w:jc w:val="both"/>
              <w:rPr>
                <w:rFonts w:ascii="Calibri" w:hAnsi="Calibri" w:cs="Calibri"/>
                <w:b/>
                <w:bCs/>
                <w:sz w:val="20"/>
                <w:szCs w:val="20"/>
              </w:rPr>
            </w:pPr>
            <w:r w:rsidRPr="00644477">
              <w:rPr>
                <w:rFonts w:ascii="Calibri" w:eastAsia="Calibri" w:hAnsi="Calibri" w:cs="Calibri"/>
                <w:b/>
                <w:bCs/>
                <w:sz w:val="20"/>
                <w:szCs w:val="20"/>
              </w:rPr>
              <w:t>L1: Ejecutar intervenciones que mejoren las condiciones de acceso a la justicia para las personas autistas:</w:t>
            </w:r>
          </w:p>
        </w:tc>
        <w:tc>
          <w:tcPr>
            <w:tcW w:w="3091" w:type="pct"/>
            <w:shd w:val="clear" w:color="auto" w:fill="auto"/>
            <w:noWrap/>
            <w:vAlign w:val="center"/>
            <w:hideMark/>
          </w:tcPr>
          <w:p w14:paraId="477DB6CC" w14:textId="44591D07" w:rsidR="00260848" w:rsidRPr="00644477" w:rsidRDefault="00260848" w:rsidP="482899F2">
            <w:pPr>
              <w:jc w:val="both"/>
              <w:rPr>
                <w:rFonts w:ascii="Calibri" w:hAnsi="Calibri" w:cs="Calibri"/>
                <w:sz w:val="20"/>
                <w:szCs w:val="20"/>
              </w:rPr>
            </w:pPr>
            <w:r w:rsidRPr="00644477">
              <w:rPr>
                <w:rFonts w:ascii="Calibri" w:hAnsi="Calibri" w:cs="Calibri"/>
                <w:sz w:val="20"/>
                <w:szCs w:val="20"/>
              </w:rPr>
              <w:t>Desarrollar programas de capacitación para jueces, fiscales y abogados sobre las necesidades específicas de las personas autistas en el sistema judicial.</w:t>
            </w:r>
          </w:p>
        </w:tc>
      </w:tr>
      <w:tr w:rsidR="00DA708C" w:rsidRPr="00644477" w14:paraId="73430F0F" w14:textId="77777777" w:rsidTr="009531EF">
        <w:trPr>
          <w:trHeight w:val="1104"/>
        </w:trPr>
        <w:tc>
          <w:tcPr>
            <w:tcW w:w="1909" w:type="pct"/>
            <w:vMerge/>
            <w:vAlign w:val="center"/>
            <w:hideMark/>
          </w:tcPr>
          <w:p w14:paraId="2691E4F6" w14:textId="77777777" w:rsidR="00260848" w:rsidRPr="00644477" w:rsidRDefault="00260848" w:rsidP="00260848">
            <w:pPr>
              <w:jc w:val="both"/>
              <w:rPr>
                <w:rFonts w:ascii="Calibri" w:hAnsi="Calibri" w:cs="Calibri"/>
                <w:b/>
                <w:bCs/>
              </w:rPr>
            </w:pPr>
          </w:p>
        </w:tc>
        <w:tc>
          <w:tcPr>
            <w:tcW w:w="3091" w:type="pct"/>
            <w:shd w:val="clear" w:color="auto" w:fill="auto"/>
            <w:noWrap/>
            <w:vAlign w:val="center"/>
            <w:hideMark/>
          </w:tcPr>
          <w:p w14:paraId="4609710E" w14:textId="43712405" w:rsidR="00260848" w:rsidRPr="00644477" w:rsidRDefault="00260848" w:rsidP="482899F2">
            <w:pPr>
              <w:jc w:val="both"/>
              <w:rPr>
                <w:rFonts w:ascii="Calibri" w:hAnsi="Calibri" w:cs="Calibri"/>
                <w:sz w:val="20"/>
                <w:szCs w:val="20"/>
              </w:rPr>
            </w:pPr>
            <w:r w:rsidRPr="00644477">
              <w:rPr>
                <w:rFonts w:ascii="Calibri" w:hAnsi="Calibri" w:cs="Calibri"/>
                <w:sz w:val="20"/>
                <w:szCs w:val="20"/>
              </w:rPr>
              <w:t>Implementar protocolos y herramientas de comunicación accesibles para facilitar la participación de las personas autistas en procesos legales.</w:t>
            </w:r>
          </w:p>
        </w:tc>
      </w:tr>
      <w:tr w:rsidR="00DA708C" w:rsidRPr="00644477" w14:paraId="14FBAC44" w14:textId="77777777" w:rsidTr="009531EF">
        <w:trPr>
          <w:trHeight w:val="850"/>
        </w:trPr>
        <w:tc>
          <w:tcPr>
            <w:tcW w:w="1909" w:type="pct"/>
            <w:vMerge w:val="restart"/>
            <w:shd w:val="clear" w:color="auto" w:fill="auto"/>
            <w:vAlign w:val="center"/>
            <w:hideMark/>
          </w:tcPr>
          <w:p w14:paraId="6EA59EA5" w14:textId="77777777" w:rsidR="00260848" w:rsidRPr="00644477" w:rsidRDefault="00260848" w:rsidP="482899F2">
            <w:pPr>
              <w:jc w:val="both"/>
              <w:rPr>
                <w:rFonts w:ascii="Calibri" w:hAnsi="Calibri" w:cs="Calibri"/>
                <w:b/>
                <w:bCs/>
                <w:sz w:val="20"/>
                <w:szCs w:val="20"/>
              </w:rPr>
            </w:pPr>
            <w:r w:rsidRPr="00644477">
              <w:rPr>
                <w:rFonts w:ascii="Calibri" w:eastAsia="Calibri" w:hAnsi="Calibri" w:cs="Calibri"/>
                <w:b/>
                <w:bCs/>
                <w:sz w:val="20"/>
                <w:szCs w:val="20"/>
              </w:rPr>
              <w:t>L2: Promover el debate a nivel de partidos políticos y fomentar la participación electoral en condiciones de igualdad:</w:t>
            </w:r>
          </w:p>
        </w:tc>
        <w:tc>
          <w:tcPr>
            <w:tcW w:w="3091" w:type="pct"/>
            <w:shd w:val="clear" w:color="auto" w:fill="auto"/>
            <w:noWrap/>
            <w:vAlign w:val="center"/>
            <w:hideMark/>
          </w:tcPr>
          <w:p w14:paraId="62C404DE" w14:textId="0D462F79" w:rsidR="00260848" w:rsidRPr="00644477" w:rsidRDefault="00260848" w:rsidP="482899F2">
            <w:pPr>
              <w:jc w:val="both"/>
              <w:rPr>
                <w:rFonts w:ascii="Calibri" w:hAnsi="Calibri" w:cs="Calibri"/>
                <w:sz w:val="20"/>
                <w:szCs w:val="20"/>
              </w:rPr>
            </w:pPr>
            <w:r w:rsidRPr="00644477">
              <w:rPr>
                <w:rFonts w:ascii="Calibri" w:hAnsi="Calibri" w:cs="Calibri"/>
                <w:sz w:val="20"/>
                <w:szCs w:val="20"/>
              </w:rPr>
              <w:t>Realizar campañas de concientización sobre los derechos políticos de las personas autistas y la importancia de su participación en la vida política.</w:t>
            </w:r>
          </w:p>
        </w:tc>
      </w:tr>
      <w:tr w:rsidR="00DA708C" w:rsidRPr="00644477" w14:paraId="511B85CB" w14:textId="77777777" w:rsidTr="009531EF">
        <w:trPr>
          <w:trHeight w:val="1104"/>
        </w:trPr>
        <w:tc>
          <w:tcPr>
            <w:tcW w:w="1909" w:type="pct"/>
            <w:vMerge/>
            <w:vAlign w:val="center"/>
            <w:hideMark/>
          </w:tcPr>
          <w:p w14:paraId="160C6A99" w14:textId="77777777" w:rsidR="00260848" w:rsidRPr="00644477" w:rsidRDefault="00260848" w:rsidP="00260848">
            <w:pPr>
              <w:jc w:val="both"/>
              <w:rPr>
                <w:rFonts w:ascii="Calibri" w:hAnsi="Calibri" w:cs="Calibri"/>
                <w:b/>
                <w:bCs/>
              </w:rPr>
            </w:pPr>
          </w:p>
        </w:tc>
        <w:tc>
          <w:tcPr>
            <w:tcW w:w="3091" w:type="pct"/>
            <w:shd w:val="clear" w:color="auto" w:fill="auto"/>
            <w:noWrap/>
            <w:vAlign w:val="center"/>
            <w:hideMark/>
          </w:tcPr>
          <w:p w14:paraId="75622467" w14:textId="2D393031" w:rsidR="00260848" w:rsidRPr="00644477" w:rsidRDefault="00260848" w:rsidP="482899F2">
            <w:pPr>
              <w:jc w:val="both"/>
              <w:rPr>
                <w:rFonts w:ascii="Calibri" w:hAnsi="Calibri" w:cs="Calibri"/>
                <w:sz w:val="20"/>
                <w:szCs w:val="20"/>
              </w:rPr>
            </w:pPr>
            <w:r w:rsidRPr="00644477">
              <w:rPr>
                <w:rFonts w:ascii="Calibri" w:hAnsi="Calibri" w:cs="Calibri"/>
                <w:sz w:val="20"/>
                <w:szCs w:val="20"/>
              </w:rPr>
              <w:t>Establecer medidas de accesibilidad en los procesos electorales, como la disponibilidad de información en formatos accesibles y la capacitación del personal electoral en la atención a personas con autismo.</w:t>
            </w:r>
          </w:p>
        </w:tc>
      </w:tr>
      <w:tr w:rsidR="00DA708C" w:rsidRPr="00644477" w14:paraId="3A3D1B96" w14:textId="77777777" w:rsidTr="009531EF">
        <w:trPr>
          <w:trHeight w:val="1104"/>
        </w:trPr>
        <w:tc>
          <w:tcPr>
            <w:tcW w:w="1909" w:type="pct"/>
            <w:vMerge w:val="restart"/>
            <w:shd w:val="clear" w:color="auto" w:fill="auto"/>
            <w:vAlign w:val="center"/>
            <w:hideMark/>
          </w:tcPr>
          <w:p w14:paraId="27E898AF" w14:textId="77777777" w:rsidR="00260848" w:rsidRPr="00644477" w:rsidRDefault="00260848" w:rsidP="482899F2">
            <w:pPr>
              <w:jc w:val="both"/>
              <w:rPr>
                <w:rFonts w:ascii="Calibri" w:hAnsi="Calibri" w:cs="Calibri"/>
                <w:b/>
                <w:bCs/>
                <w:sz w:val="20"/>
                <w:szCs w:val="20"/>
              </w:rPr>
            </w:pPr>
            <w:r w:rsidRPr="00644477">
              <w:rPr>
                <w:rFonts w:ascii="Calibri" w:eastAsia="Calibri" w:hAnsi="Calibri" w:cs="Calibri"/>
                <w:b/>
                <w:bCs/>
                <w:sz w:val="20"/>
                <w:szCs w:val="20"/>
              </w:rPr>
              <w:t>L3: Implementar mecanismos que faciliten el acceso igualitario a las instituciones y espacios culturales:</w:t>
            </w:r>
          </w:p>
        </w:tc>
        <w:tc>
          <w:tcPr>
            <w:tcW w:w="3091" w:type="pct"/>
            <w:shd w:val="clear" w:color="auto" w:fill="auto"/>
            <w:noWrap/>
            <w:vAlign w:val="center"/>
            <w:hideMark/>
          </w:tcPr>
          <w:p w14:paraId="2136468C" w14:textId="4573F3F4" w:rsidR="00260848" w:rsidRPr="00644477" w:rsidRDefault="00260848" w:rsidP="482899F2">
            <w:pPr>
              <w:jc w:val="both"/>
              <w:rPr>
                <w:rFonts w:ascii="Calibri" w:hAnsi="Calibri" w:cs="Calibri"/>
                <w:sz w:val="20"/>
                <w:szCs w:val="20"/>
              </w:rPr>
            </w:pPr>
            <w:r w:rsidRPr="00644477">
              <w:rPr>
                <w:rFonts w:ascii="Calibri" w:hAnsi="Calibri" w:cs="Calibri"/>
                <w:sz w:val="20"/>
                <w:szCs w:val="20"/>
              </w:rPr>
              <w:t>Promover la accesibilidad física y sensorial en museos, teatros, bibliotecas y otros espacios culturales, mediante la instalación de rampas, señalización accesible y materiales adaptados.</w:t>
            </w:r>
          </w:p>
        </w:tc>
      </w:tr>
      <w:tr w:rsidR="00DA708C" w:rsidRPr="00644477" w14:paraId="7968D740" w14:textId="77777777" w:rsidTr="009531EF">
        <w:trPr>
          <w:trHeight w:val="1104"/>
        </w:trPr>
        <w:tc>
          <w:tcPr>
            <w:tcW w:w="1909" w:type="pct"/>
            <w:vMerge/>
            <w:vAlign w:val="center"/>
            <w:hideMark/>
          </w:tcPr>
          <w:p w14:paraId="55582235" w14:textId="77777777" w:rsidR="00260848" w:rsidRPr="00644477" w:rsidRDefault="00260848" w:rsidP="00260848">
            <w:pPr>
              <w:jc w:val="both"/>
              <w:rPr>
                <w:rFonts w:ascii="Calibri" w:hAnsi="Calibri" w:cs="Calibri"/>
                <w:b/>
                <w:bCs/>
              </w:rPr>
            </w:pPr>
          </w:p>
        </w:tc>
        <w:tc>
          <w:tcPr>
            <w:tcW w:w="3091" w:type="pct"/>
            <w:shd w:val="clear" w:color="auto" w:fill="auto"/>
            <w:noWrap/>
            <w:vAlign w:val="center"/>
            <w:hideMark/>
          </w:tcPr>
          <w:p w14:paraId="3125277E" w14:textId="523B7DEE" w:rsidR="00260848" w:rsidRPr="00644477" w:rsidRDefault="00260848" w:rsidP="482899F2">
            <w:pPr>
              <w:jc w:val="both"/>
              <w:rPr>
                <w:rFonts w:ascii="Calibri" w:hAnsi="Calibri" w:cs="Calibri"/>
                <w:sz w:val="20"/>
                <w:szCs w:val="20"/>
              </w:rPr>
            </w:pPr>
            <w:r w:rsidRPr="00644477">
              <w:rPr>
                <w:rFonts w:ascii="Calibri" w:hAnsi="Calibri" w:cs="Calibri"/>
                <w:sz w:val="20"/>
                <w:szCs w:val="20"/>
              </w:rPr>
              <w:t xml:space="preserve">Fomentar la creación de programas culturales inclusivos que atiendan las necesidades específicas de las personas autistas y promuevan su </w:t>
            </w:r>
            <w:r w:rsidR="187322F9" w:rsidRPr="00644477">
              <w:rPr>
                <w:rFonts w:ascii="Calibri" w:hAnsi="Calibri" w:cs="Calibri"/>
                <w:sz w:val="20"/>
                <w:szCs w:val="20"/>
              </w:rPr>
              <w:t>participación</w:t>
            </w:r>
            <w:r w:rsidRPr="00644477">
              <w:rPr>
                <w:rFonts w:ascii="Calibri" w:hAnsi="Calibri" w:cs="Calibri"/>
                <w:sz w:val="20"/>
                <w:szCs w:val="20"/>
              </w:rPr>
              <w:t xml:space="preserve"> en actividades culturales.</w:t>
            </w:r>
          </w:p>
        </w:tc>
      </w:tr>
      <w:tr w:rsidR="00DA708C" w:rsidRPr="00644477" w14:paraId="74B20AF8" w14:textId="77777777" w:rsidTr="009531EF">
        <w:trPr>
          <w:trHeight w:val="263"/>
        </w:trPr>
        <w:tc>
          <w:tcPr>
            <w:tcW w:w="1909" w:type="pct"/>
            <w:vMerge w:val="restart"/>
            <w:shd w:val="clear" w:color="auto" w:fill="auto"/>
            <w:vAlign w:val="center"/>
            <w:hideMark/>
          </w:tcPr>
          <w:p w14:paraId="4616A138" w14:textId="77777777" w:rsidR="00260848" w:rsidRPr="00644477" w:rsidRDefault="00260848" w:rsidP="482899F2">
            <w:pPr>
              <w:jc w:val="both"/>
              <w:rPr>
                <w:rFonts w:ascii="Calibri" w:hAnsi="Calibri" w:cs="Calibri"/>
                <w:b/>
                <w:bCs/>
                <w:sz w:val="20"/>
                <w:szCs w:val="20"/>
              </w:rPr>
            </w:pPr>
            <w:r w:rsidRPr="00644477">
              <w:rPr>
                <w:rFonts w:ascii="Calibri" w:eastAsia="Calibri" w:hAnsi="Calibri" w:cs="Calibri"/>
                <w:b/>
                <w:bCs/>
                <w:sz w:val="20"/>
                <w:szCs w:val="20"/>
              </w:rPr>
              <w:lastRenderedPageBreak/>
              <w:t>L4: Establecer medidas que promuevan el acceso a un transporte público accesible para las personas autistas:</w:t>
            </w:r>
          </w:p>
        </w:tc>
        <w:tc>
          <w:tcPr>
            <w:tcW w:w="3091" w:type="pct"/>
            <w:shd w:val="clear" w:color="auto" w:fill="auto"/>
            <w:noWrap/>
            <w:vAlign w:val="center"/>
            <w:hideMark/>
          </w:tcPr>
          <w:p w14:paraId="6D33BBA1" w14:textId="2494E625" w:rsidR="00260848" w:rsidRPr="00644477" w:rsidRDefault="00260848" w:rsidP="482899F2">
            <w:pPr>
              <w:jc w:val="both"/>
              <w:rPr>
                <w:rFonts w:ascii="Calibri" w:hAnsi="Calibri" w:cs="Calibri"/>
                <w:sz w:val="20"/>
                <w:szCs w:val="20"/>
              </w:rPr>
            </w:pPr>
            <w:r w:rsidRPr="00644477">
              <w:rPr>
                <w:rFonts w:ascii="Calibri" w:hAnsi="Calibri" w:cs="Calibri"/>
                <w:sz w:val="20"/>
                <w:szCs w:val="20"/>
              </w:rPr>
              <w:t>Implementar políticas de transporte inclusivo que garanticen la accesibilidad de las personas autistas, como la disponibilidad de rutas accesibles, capacitación del personal y adaptación de infraestructuras.</w:t>
            </w:r>
          </w:p>
        </w:tc>
      </w:tr>
      <w:tr w:rsidR="00DA708C" w:rsidRPr="00644477" w14:paraId="2507F53B" w14:textId="77777777" w:rsidTr="009531EF">
        <w:trPr>
          <w:trHeight w:val="972"/>
        </w:trPr>
        <w:tc>
          <w:tcPr>
            <w:tcW w:w="1909" w:type="pct"/>
            <w:vMerge/>
            <w:vAlign w:val="center"/>
            <w:hideMark/>
          </w:tcPr>
          <w:p w14:paraId="6D5BB31E" w14:textId="77777777" w:rsidR="00260848" w:rsidRPr="00644477" w:rsidRDefault="00260848" w:rsidP="00260848">
            <w:pPr>
              <w:jc w:val="both"/>
              <w:rPr>
                <w:rFonts w:ascii="Calibri" w:hAnsi="Calibri" w:cs="Calibri"/>
                <w:b/>
                <w:bCs/>
              </w:rPr>
            </w:pPr>
          </w:p>
        </w:tc>
        <w:tc>
          <w:tcPr>
            <w:tcW w:w="3091" w:type="pct"/>
            <w:shd w:val="clear" w:color="auto" w:fill="auto"/>
            <w:noWrap/>
            <w:vAlign w:val="center"/>
            <w:hideMark/>
          </w:tcPr>
          <w:p w14:paraId="71F37CCF" w14:textId="5681377C" w:rsidR="00260848" w:rsidRPr="00644477" w:rsidRDefault="00260848" w:rsidP="482899F2">
            <w:pPr>
              <w:jc w:val="both"/>
              <w:rPr>
                <w:rFonts w:ascii="Calibri" w:hAnsi="Calibri" w:cs="Calibri"/>
                <w:sz w:val="20"/>
                <w:szCs w:val="20"/>
              </w:rPr>
            </w:pPr>
            <w:r w:rsidRPr="00644477">
              <w:rPr>
                <w:rFonts w:ascii="Calibri" w:hAnsi="Calibri" w:cs="Calibri"/>
                <w:sz w:val="20"/>
                <w:szCs w:val="20"/>
              </w:rPr>
              <w:t>Fomentar la sensibilización y concientización en la comunidad sobre las necesidades de las personas autistas en el transporte público.</w:t>
            </w:r>
          </w:p>
        </w:tc>
      </w:tr>
      <w:tr w:rsidR="00DA708C" w:rsidRPr="00644477" w14:paraId="1F03A844" w14:textId="77777777" w:rsidTr="009531EF">
        <w:trPr>
          <w:trHeight w:val="1104"/>
        </w:trPr>
        <w:tc>
          <w:tcPr>
            <w:tcW w:w="1909" w:type="pct"/>
            <w:vMerge w:val="restart"/>
            <w:shd w:val="clear" w:color="auto" w:fill="auto"/>
            <w:vAlign w:val="center"/>
            <w:hideMark/>
          </w:tcPr>
          <w:p w14:paraId="3D579ECB" w14:textId="77777777" w:rsidR="00260848" w:rsidRPr="00644477" w:rsidRDefault="00260848" w:rsidP="482899F2">
            <w:pPr>
              <w:jc w:val="both"/>
              <w:rPr>
                <w:rFonts w:ascii="Calibri" w:hAnsi="Calibri" w:cs="Calibri"/>
                <w:b/>
                <w:bCs/>
                <w:sz w:val="20"/>
                <w:szCs w:val="20"/>
              </w:rPr>
            </w:pPr>
            <w:r w:rsidRPr="00644477">
              <w:rPr>
                <w:rFonts w:ascii="Calibri" w:eastAsia="Calibri" w:hAnsi="Calibri" w:cs="Calibri"/>
                <w:b/>
                <w:bCs/>
                <w:sz w:val="20"/>
                <w:szCs w:val="20"/>
              </w:rPr>
              <w:t>L5: Desarrollar mecanismos para la intervención temprana y acceso a la salud integral para las personas autistas:</w:t>
            </w:r>
          </w:p>
        </w:tc>
        <w:tc>
          <w:tcPr>
            <w:tcW w:w="3091" w:type="pct"/>
            <w:shd w:val="clear" w:color="auto" w:fill="auto"/>
            <w:noWrap/>
            <w:vAlign w:val="center"/>
            <w:hideMark/>
          </w:tcPr>
          <w:p w14:paraId="65739AB9" w14:textId="085042A3" w:rsidR="00260848" w:rsidRPr="00644477" w:rsidRDefault="00260848" w:rsidP="482899F2">
            <w:pPr>
              <w:jc w:val="both"/>
              <w:rPr>
                <w:rFonts w:ascii="Calibri" w:hAnsi="Calibri" w:cs="Calibri"/>
                <w:sz w:val="20"/>
                <w:szCs w:val="20"/>
              </w:rPr>
            </w:pPr>
            <w:r w:rsidRPr="00644477">
              <w:rPr>
                <w:rFonts w:ascii="Calibri" w:hAnsi="Calibri" w:cs="Calibri"/>
                <w:sz w:val="20"/>
                <w:szCs w:val="20"/>
              </w:rPr>
              <w:t>Fortalecer los servicios de salud para garantizar la detección temprana y el acceso a tratamientos integrales y especializados para las personas autistas.</w:t>
            </w:r>
          </w:p>
        </w:tc>
      </w:tr>
      <w:tr w:rsidR="00DA708C" w:rsidRPr="00644477" w14:paraId="782F7422" w14:textId="77777777" w:rsidTr="009531EF">
        <w:trPr>
          <w:trHeight w:val="1104"/>
        </w:trPr>
        <w:tc>
          <w:tcPr>
            <w:tcW w:w="1909" w:type="pct"/>
            <w:vMerge/>
            <w:vAlign w:val="center"/>
            <w:hideMark/>
          </w:tcPr>
          <w:p w14:paraId="6A5AF23F" w14:textId="77777777" w:rsidR="00260848" w:rsidRPr="00644477" w:rsidRDefault="00260848" w:rsidP="00260848">
            <w:pPr>
              <w:jc w:val="both"/>
              <w:rPr>
                <w:rFonts w:ascii="Calibri" w:hAnsi="Calibri" w:cs="Calibri"/>
                <w:b/>
                <w:bCs/>
              </w:rPr>
            </w:pPr>
          </w:p>
        </w:tc>
        <w:tc>
          <w:tcPr>
            <w:tcW w:w="3091" w:type="pct"/>
            <w:shd w:val="clear" w:color="auto" w:fill="auto"/>
            <w:noWrap/>
            <w:vAlign w:val="center"/>
            <w:hideMark/>
          </w:tcPr>
          <w:p w14:paraId="3E0C47E8" w14:textId="6881AE0C" w:rsidR="00260848" w:rsidRPr="00644477" w:rsidRDefault="00260848" w:rsidP="482899F2">
            <w:pPr>
              <w:jc w:val="both"/>
              <w:rPr>
                <w:rFonts w:ascii="Calibri" w:hAnsi="Calibri" w:cs="Calibri"/>
                <w:sz w:val="20"/>
                <w:szCs w:val="20"/>
              </w:rPr>
            </w:pPr>
            <w:r w:rsidRPr="00644477">
              <w:rPr>
                <w:rFonts w:ascii="Calibri" w:hAnsi="Calibri" w:cs="Calibri"/>
                <w:sz w:val="20"/>
                <w:szCs w:val="20"/>
              </w:rPr>
              <w:t>Implementar programas de capacitación para profesionales de la salud en el abordaje del autismo y la atención centrada en las necesidades individuales de las personas autistas.</w:t>
            </w:r>
          </w:p>
        </w:tc>
      </w:tr>
      <w:tr w:rsidR="00DA708C" w:rsidRPr="00644477" w14:paraId="369C6EE2" w14:textId="77777777" w:rsidTr="009531EF">
        <w:trPr>
          <w:trHeight w:val="832"/>
        </w:trPr>
        <w:tc>
          <w:tcPr>
            <w:tcW w:w="1909" w:type="pct"/>
            <w:vMerge w:val="restart"/>
            <w:shd w:val="clear" w:color="auto" w:fill="auto"/>
            <w:vAlign w:val="center"/>
            <w:hideMark/>
          </w:tcPr>
          <w:p w14:paraId="4F8728EC" w14:textId="77777777" w:rsidR="00260848" w:rsidRPr="00644477" w:rsidRDefault="00260848" w:rsidP="482899F2">
            <w:pPr>
              <w:jc w:val="both"/>
              <w:rPr>
                <w:rFonts w:ascii="Calibri" w:hAnsi="Calibri" w:cs="Calibri"/>
                <w:b/>
                <w:bCs/>
                <w:sz w:val="20"/>
                <w:szCs w:val="20"/>
              </w:rPr>
            </w:pPr>
            <w:r w:rsidRPr="00644477">
              <w:rPr>
                <w:rFonts w:ascii="Calibri" w:eastAsia="Calibri" w:hAnsi="Calibri" w:cs="Calibri"/>
                <w:b/>
                <w:bCs/>
                <w:sz w:val="20"/>
                <w:szCs w:val="20"/>
              </w:rPr>
              <w:t>L6: Promover la inserción laboral de las personas autistas:</w:t>
            </w:r>
          </w:p>
        </w:tc>
        <w:tc>
          <w:tcPr>
            <w:tcW w:w="3091" w:type="pct"/>
            <w:shd w:val="clear" w:color="auto" w:fill="auto"/>
            <w:noWrap/>
            <w:vAlign w:val="center"/>
            <w:hideMark/>
          </w:tcPr>
          <w:p w14:paraId="0F39C738" w14:textId="6A2FEFD2" w:rsidR="00260848" w:rsidRPr="00644477" w:rsidRDefault="00260848" w:rsidP="482899F2">
            <w:pPr>
              <w:jc w:val="both"/>
              <w:rPr>
                <w:rFonts w:ascii="Calibri" w:hAnsi="Calibri" w:cs="Calibri"/>
                <w:sz w:val="20"/>
                <w:szCs w:val="20"/>
              </w:rPr>
            </w:pPr>
            <w:r w:rsidRPr="00644477">
              <w:rPr>
                <w:rFonts w:ascii="Calibri" w:hAnsi="Calibri" w:cs="Calibri"/>
                <w:sz w:val="20"/>
                <w:szCs w:val="20"/>
              </w:rPr>
              <w:t>Establecer programas de empleo con apoyo y capacitación laboral específicamente diseñados para personas autistas.</w:t>
            </w:r>
          </w:p>
        </w:tc>
      </w:tr>
      <w:tr w:rsidR="00DA708C" w:rsidRPr="00644477" w14:paraId="7283AA58" w14:textId="77777777" w:rsidTr="009531EF">
        <w:trPr>
          <w:trHeight w:val="845"/>
        </w:trPr>
        <w:tc>
          <w:tcPr>
            <w:tcW w:w="1909" w:type="pct"/>
            <w:vMerge/>
            <w:vAlign w:val="center"/>
            <w:hideMark/>
          </w:tcPr>
          <w:p w14:paraId="2A56AF24" w14:textId="77777777" w:rsidR="00260848" w:rsidRPr="00644477" w:rsidRDefault="00260848" w:rsidP="00260848">
            <w:pPr>
              <w:jc w:val="both"/>
              <w:rPr>
                <w:rFonts w:ascii="Calibri" w:hAnsi="Calibri" w:cs="Calibri"/>
                <w:b/>
                <w:bCs/>
              </w:rPr>
            </w:pPr>
          </w:p>
        </w:tc>
        <w:tc>
          <w:tcPr>
            <w:tcW w:w="3091" w:type="pct"/>
            <w:shd w:val="clear" w:color="auto" w:fill="auto"/>
            <w:noWrap/>
            <w:vAlign w:val="center"/>
            <w:hideMark/>
          </w:tcPr>
          <w:p w14:paraId="5A89C627" w14:textId="58E6D671" w:rsidR="00260848" w:rsidRPr="00644477" w:rsidRDefault="00260848" w:rsidP="482899F2">
            <w:pPr>
              <w:jc w:val="both"/>
              <w:rPr>
                <w:rFonts w:ascii="Calibri" w:hAnsi="Calibri" w:cs="Calibri"/>
                <w:sz w:val="20"/>
                <w:szCs w:val="20"/>
              </w:rPr>
            </w:pPr>
            <w:r w:rsidRPr="00644477">
              <w:rPr>
                <w:rFonts w:ascii="Calibri" w:hAnsi="Calibri" w:cs="Calibri"/>
                <w:sz w:val="20"/>
                <w:szCs w:val="20"/>
              </w:rPr>
              <w:t>Fomentar alianzas con el sector privado para crear oportunidades laborales inclusivas y adaptadas a las habilidades de las personas autistas.</w:t>
            </w:r>
          </w:p>
        </w:tc>
      </w:tr>
      <w:tr w:rsidR="00DA708C" w:rsidRPr="00644477" w14:paraId="288A279F" w14:textId="77777777" w:rsidTr="009531EF">
        <w:trPr>
          <w:trHeight w:val="1104"/>
        </w:trPr>
        <w:tc>
          <w:tcPr>
            <w:tcW w:w="1909" w:type="pct"/>
            <w:vMerge w:val="restart"/>
            <w:shd w:val="clear" w:color="auto" w:fill="auto"/>
            <w:vAlign w:val="center"/>
            <w:hideMark/>
          </w:tcPr>
          <w:p w14:paraId="402AEC8D" w14:textId="77777777" w:rsidR="00260848" w:rsidRPr="00644477" w:rsidRDefault="00260848" w:rsidP="482899F2">
            <w:pPr>
              <w:jc w:val="both"/>
              <w:rPr>
                <w:rFonts w:ascii="Calibri" w:hAnsi="Calibri" w:cs="Calibri"/>
                <w:b/>
                <w:bCs/>
                <w:sz w:val="20"/>
                <w:szCs w:val="20"/>
              </w:rPr>
            </w:pPr>
            <w:r w:rsidRPr="00644477">
              <w:rPr>
                <w:rFonts w:ascii="Calibri" w:eastAsia="Calibri" w:hAnsi="Calibri" w:cs="Calibri"/>
                <w:b/>
                <w:bCs/>
                <w:sz w:val="20"/>
                <w:szCs w:val="20"/>
              </w:rPr>
              <w:t>L7: Implementar intervenciones que establezcan condiciones de igualdad para el acceso a la educación inclusiva para las personas autistas:</w:t>
            </w:r>
          </w:p>
        </w:tc>
        <w:tc>
          <w:tcPr>
            <w:tcW w:w="3091" w:type="pct"/>
            <w:shd w:val="clear" w:color="auto" w:fill="auto"/>
            <w:noWrap/>
            <w:vAlign w:val="center"/>
            <w:hideMark/>
          </w:tcPr>
          <w:p w14:paraId="49C1BD5B" w14:textId="64AED575" w:rsidR="00260848" w:rsidRPr="00644477" w:rsidRDefault="00260848" w:rsidP="482899F2">
            <w:pPr>
              <w:jc w:val="both"/>
              <w:rPr>
                <w:rFonts w:ascii="Calibri" w:hAnsi="Calibri" w:cs="Calibri"/>
                <w:sz w:val="20"/>
                <w:szCs w:val="20"/>
              </w:rPr>
            </w:pPr>
            <w:r w:rsidRPr="00644477">
              <w:rPr>
                <w:rFonts w:ascii="Calibri" w:hAnsi="Calibri" w:cs="Calibri"/>
                <w:sz w:val="20"/>
                <w:szCs w:val="20"/>
              </w:rPr>
              <w:t>Garantizar la disponibilidad de recursos y apoyos necesarios en entornos educativos regulares para facilitar la participación y el aprendizaje de las personas autistas.</w:t>
            </w:r>
          </w:p>
        </w:tc>
      </w:tr>
      <w:tr w:rsidR="00DA708C" w:rsidRPr="00644477" w14:paraId="5EE8DDC1" w14:textId="77777777" w:rsidTr="009531EF">
        <w:trPr>
          <w:trHeight w:val="844"/>
        </w:trPr>
        <w:tc>
          <w:tcPr>
            <w:tcW w:w="1909" w:type="pct"/>
            <w:vMerge/>
            <w:vAlign w:val="center"/>
            <w:hideMark/>
          </w:tcPr>
          <w:p w14:paraId="571ED740" w14:textId="77777777" w:rsidR="00260848" w:rsidRPr="00644477" w:rsidRDefault="00260848" w:rsidP="00260848">
            <w:pPr>
              <w:jc w:val="both"/>
              <w:rPr>
                <w:rFonts w:ascii="Calibri" w:hAnsi="Calibri" w:cs="Calibri"/>
                <w:b/>
                <w:bCs/>
              </w:rPr>
            </w:pPr>
          </w:p>
        </w:tc>
        <w:tc>
          <w:tcPr>
            <w:tcW w:w="3091" w:type="pct"/>
            <w:shd w:val="clear" w:color="auto" w:fill="auto"/>
            <w:noWrap/>
            <w:vAlign w:val="center"/>
            <w:hideMark/>
          </w:tcPr>
          <w:p w14:paraId="55349FF2" w14:textId="60EF6CCE" w:rsidR="00260848" w:rsidRPr="00644477" w:rsidRDefault="00260848" w:rsidP="482899F2">
            <w:pPr>
              <w:jc w:val="both"/>
              <w:rPr>
                <w:rFonts w:ascii="Calibri" w:hAnsi="Calibri" w:cs="Calibri"/>
                <w:sz w:val="20"/>
                <w:szCs w:val="20"/>
              </w:rPr>
            </w:pPr>
            <w:r w:rsidRPr="00644477">
              <w:rPr>
                <w:rFonts w:ascii="Calibri" w:hAnsi="Calibri" w:cs="Calibri"/>
                <w:sz w:val="20"/>
                <w:szCs w:val="20"/>
              </w:rPr>
              <w:t>Desarrollar programas de formación docente en la atención a la diversidad y el trabajo con estudiantes autistas en el aula.</w:t>
            </w:r>
          </w:p>
        </w:tc>
      </w:tr>
      <w:tr w:rsidR="00DA708C" w:rsidRPr="00644477" w14:paraId="6776DF42" w14:textId="77777777" w:rsidTr="009531EF">
        <w:trPr>
          <w:trHeight w:val="1104"/>
        </w:trPr>
        <w:tc>
          <w:tcPr>
            <w:tcW w:w="1909" w:type="pct"/>
            <w:vMerge w:val="restart"/>
            <w:shd w:val="clear" w:color="auto" w:fill="auto"/>
            <w:vAlign w:val="center"/>
            <w:hideMark/>
          </w:tcPr>
          <w:p w14:paraId="269022F6" w14:textId="77777777" w:rsidR="00260848" w:rsidRPr="00644477" w:rsidRDefault="00260848" w:rsidP="482899F2">
            <w:pPr>
              <w:jc w:val="both"/>
              <w:rPr>
                <w:rFonts w:ascii="Calibri" w:hAnsi="Calibri" w:cs="Calibri"/>
                <w:b/>
                <w:bCs/>
                <w:sz w:val="20"/>
                <w:szCs w:val="20"/>
              </w:rPr>
            </w:pPr>
            <w:r w:rsidRPr="00644477">
              <w:rPr>
                <w:rFonts w:ascii="Calibri" w:eastAsia="Calibri" w:hAnsi="Calibri" w:cs="Calibri"/>
                <w:b/>
                <w:bCs/>
                <w:sz w:val="20"/>
                <w:szCs w:val="20"/>
              </w:rPr>
              <w:t>L8: Fortalecer las capacidades del personal público en la perspectiva de discapacidad y la atención específica a personas autistas:</w:t>
            </w:r>
          </w:p>
        </w:tc>
        <w:tc>
          <w:tcPr>
            <w:tcW w:w="3091" w:type="pct"/>
            <w:shd w:val="clear" w:color="auto" w:fill="auto"/>
            <w:noWrap/>
            <w:vAlign w:val="center"/>
            <w:hideMark/>
          </w:tcPr>
          <w:p w14:paraId="0299F5C9" w14:textId="0577B1E0" w:rsidR="00260848" w:rsidRPr="00644477" w:rsidRDefault="00260848" w:rsidP="482899F2">
            <w:pPr>
              <w:jc w:val="both"/>
              <w:rPr>
                <w:rFonts w:ascii="Calibri" w:hAnsi="Calibri" w:cs="Calibri"/>
                <w:sz w:val="20"/>
                <w:szCs w:val="20"/>
              </w:rPr>
            </w:pPr>
            <w:r w:rsidRPr="00644477">
              <w:rPr>
                <w:rFonts w:ascii="Calibri" w:hAnsi="Calibri" w:cs="Calibri"/>
                <w:sz w:val="20"/>
                <w:szCs w:val="20"/>
              </w:rPr>
              <w:t>Brindar capacitación continua y sensibilización sobre el autismo y las mejores prácticas de atención a personas autistas en los diferentes servicios públicos.</w:t>
            </w:r>
          </w:p>
        </w:tc>
      </w:tr>
      <w:tr w:rsidR="00DA708C" w:rsidRPr="00644477" w14:paraId="7FA73D35" w14:textId="77777777" w:rsidTr="009531EF">
        <w:trPr>
          <w:trHeight w:val="1104"/>
        </w:trPr>
        <w:tc>
          <w:tcPr>
            <w:tcW w:w="1909" w:type="pct"/>
            <w:vMerge/>
            <w:vAlign w:val="center"/>
            <w:hideMark/>
          </w:tcPr>
          <w:p w14:paraId="565FCC81" w14:textId="77777777" w:rsidR="00260848" w:rsidRPr="00644477" w:rsidRDefault="00260848" w:rsidP="00260848">
            <w:pPr>
              <w:jc w:val="both"/>
              <w:rPr>
                <w:rFonts w:ascii="Calibri" w:hAnsi="Calibri" w:cs="Calibri"/>
                <w:b/>
                <w:bCs/>
              </w:rPr>
            </w:pPr>
          </w:p>
        </w:tc>
        <w:tc>
          <w:tcPr>
            <w:tcW w:w="3091" w:type="pct"/>
            <w:shd w:val="clear" w:color="auto" w:fill="auto"/>
            <w:noWrap/>
            <w:vAlign w:val="center"/>
            <w:hideMark/>
          </w:tcPr>
          <w:p w14:paraId="3435666D" w14:textId="6CDA13DE" w:rsidR="00260848" w:rsidRPr="00644477" w:rsidRDefault="00260848" w:rsidP="482899F2">
            <w:pPr>
              <w:jc w:val="both"/>
              <w:rPr>
                <w:rFonts w:ascii="Calibri" w:hAnsi="Calibri" w:cs="Calibri"/>
                <w:sz w:val="20"/>
                <w:szCs w:val="20"/>
              </w:rPr>
            </w:pPr>
            <w:r w:rsidRPr="00644477">
              <w:rPr>
                <w:rFonts w:ascii="Calibri" w:hAnsi="Calibri" w:cs="Calibri"/>
                <w:sz w:val="20"/>
                <w:szCs w:val="20"/>
              </w:rPr>
              <w:t>Incorporar en los planes de estudio de las instituciones de formación pública contenidos relacionados con la atención a la diversidad y el autismo.</w:t>
            </w:r>
          </w:p>
        </w:tc>
      </w:tr>
      <w:tr w:rsidR="00DA708C" w:rsidRPr="00644477" w14:paraId="55DEDE0D" w14:textId="77777777" w:rsidTr="009531EF">
        <w:trPr>
          <w:trHeight w:val="1104"/>
        </w:trPr>
        <w:tc>
          <w:tcPr>
            <w:tcW w:w="1909" w:type="pct"/>
            <w:vMerge w:val="restart"/>
            <w:shd w:val="clear" w:color="auto" w:fill="auto"/>
            <w:vAlign w:val="center"/>
            <w:hideMark/>
          </w:tcPr>
          <w:p w14:paraId="4DE423BF" w14:textId="77777777" w:rsidR="00260848" w:rsidRPr="00644477" w:rsidRDefault="00260848" w:rsidP="482899F2">
            <w:pPr>
              <w:jc w:val="both"/>
              <w:rPr>
                <w:rFonts w:ascii="Calibri" w:hAnsi="Calibri" w:cs="Calibri"/>
                <w:b/>
                <w:bCs/>
                <w:sz w:val="20"/>
                <w:szCs w:val="20"/>
              </w:rPr>
            </w:pPr>
            <w:r w:rsidRPr="00644477">
              <w:rPr>
                <w:rFonts w:ascii="Calibri" w:eastAsia="Calibri" w:hAnsi="Calibri" w:cs="Calibri"/>
                <w:b/>
                <w:bCs/>
                <w:sz w:val="20"/>
                <w:szCs w:val="20"/>
              </w:rPr>
              <w:t>L9: Incentivar la generación de datos estadísticos, investigación científica y gestión de la información sobre el autismo y las personas autistas:</w:t>
            </w:r>
          </w:p>
        </w:tc>
        <w:tc>
          <w:tcPr>
            <w:tcW w:w="3091" w:type="pct"/>
            <w:shd w:val="clear" w:color="auto" w:fill="auto"/>
            <w:noWrap/>
            <w:vAlign w:val="center"/>
            <w:hideMark/>
          </w:tcPr>
          <w:p w14:paraId="443C3C37" w14:textId="257626BA" w:rsidR="00260848" w:rsidRPr="00644477" w:rsidRDefault="00260848" w:rsidP="482899F2">
            <w:pPr>
              <w:jc w:val="both"/>
              <w:rPr>
                <w:rFonts w:ascii="Calibri" w:hAnsi="Calibri" w:cs="Calibri"/>
                <w:sz w:val="20"/>
                <w:szCs w:val="20"/>
              </w:rPr>
            </w:pPr>
            <w:r w:rsidRPr="00644477">
              <w:rPr>
                <w:rFonts w:ascii="Calibri" w:hAnsi="Calibri" w:cs="Calibri"/>
                <w:sz w:val="20"/>
                <w:szCs w:val="20"/>
              </w:rPr>
              <w:t>Apoyar la realización de estudios e investigaciones que aborden diversas dimensiones del autismo, incluyendo sus causas, características y necesidades.</w:t>
            </w:r>
          </w:p>
        </w:tc>
      </w:tr>
      <w:tr w:rsidR="00DA708C" w:rsidRPr="00644477" w14:paraId="45A59F17" w14:textId="77777777" w:rsidTr="009531EF">
        <w:trPr>
          <w:trHeight w:val="1104"/>
        </w:trPr>
        <w:tc>
          <w:tcPr>
            <w:tcW w:w="1909" w:type="pct"/>
            <w:vMerge/>
            <w:vAlign w:val="center"/>
            <w:hideMark/>
          </w:tcPr>
          <w:p w14:paraId="61F96AEB" w14:textId="77777777" w:rsidR="00260848" w:rsidRPr="00644477" w:rsidRDefault="00260848">
            <w:pPr>
              <w:rPr>
                <w:rFonts w:ascii="Calibri" w:hAnsi="Calibri" w:cs="Calibri"/>
                <w:b/>
                <w:bCs/>
              </w:rPr>
            </w:pPr>
          </w:p>
        </w:tc>
        <w:tc>
          <w:tcPr>
            <w:tcW w:w="3091" w:type="pct"/>
            <w:shd w:val="clear" w:color="auto" w:fill="auto"/>
            <w:noWrap/>
            <w:vAlign w:val="center"/>
            <w:hideMark/>
          </w:tcPr>
          <w:p w14:paraId="38879D2D" w14:textId="6CED5CA9" w:rsidR="00260848" w:rsidRPr="00644477" w:rsidRDefault="00260848" w:rsidP="482899F2">
            <w:pPr>
              <w:jc w:val="both"/>
              <w:rPr>
                <w:rFonts w:ascii="Calibri" w:hAnsi="Calibri" w:cs="Calibri"/>
                <w:sz w:val="20"/>
                <w:szCs w:val="20"/>
              </w:rPr>
            </w:pPr>
            <w:r w:rsidRPr="00644477">
              <w:rPr>
                <w:rFonts w:ascii="Calibri" w:hAnsi="Calibri" w:cs="Calibri"/>
                <w:sz w:val="20"/>
                <w:szCs w:val="20"/>
              </w:rPr>
              <w:t>Establecer sistemas de recopilación de datos desagregados por autismo para informar políticas y programas específicos y monitorear el progreso hacia la inclusión de personas autistas.</w:t>
            </w:r>
          </w:p>
        </w:tc>
      </w:tr>
    </w:tbl>
    <w:p w14:paraId="516FB7A5" w14:textId="77777777" w:rsidR="009D5338" w:rsidRPr="00644477" w:rsidRDefault="009D5338" w:rsidP="009D5338">
      <w:pPr>
        <w:ind w:left="720"/>
        <w:rPr>
          <w:rFonts w:ascii="Calibri" w:hAnsi="Calibri" w:cs="Calibri"/>
          <w:b/>
          <w:bCs/>
          <w:sz w:val="22"/>
          <w:szCs w:val="22"/>
          <w:highlight w:val="cyan"/>
        </w:rPr>
      </w:pPr>
    </w:p>
    <w:p w14:paraId="45E51A2B" w14:textId="77777777" w:rsidR="009D5338" w:rsidRPr="00644477" w:rsidRDefault="009D5338" w:rsidP="004834C2">
      <w:pPr>
        <w:pStyle w:val="Ttulo1"/>
        <w:numPr>
          <w:ilvl w:val="0"/>
          <w:numId w:val="5"/>
        </w:numPr>
        <w:spacing w:before="0"/>
        <w:rPr>
          <w:rFonts w:cs="Calibri"/>
          <w:color w:val="auto"/>
        </w:rPr>
      </w:pPr>
      <w:bookmarkStart w:id="27" w:name="_Toc1010953206"/>
      <w:r w:rsidRPr="00644477">
        <w:rPr>
          <w:rFonts w:cs="Calibri"/>
          <w:color w:val="auto"/>
        </w:rPr>
        <w:lastRenderedPageBreak/>
        <w:t>ADECUACIÓN DEL MARCO ESTRATÉGICO DEL SECTOR</w:t>
      </w:r>
      <w:bookmarkEnd w:id="27"/>
    </w:p>
    <w:p w14:paraId="64B89A2D" w14:textId="77777777" w:rsidR="00397240" w:rsidRPr="00644477" w:rsidRDefault="00397240" w:rsidP="009D5338">
      <w:pPr>
        <w:ind w:left="720"/>
        <w:jc w:val="both"/>
        <w:rPr>
          <w:rStyle w:val="normaltextrun"/>
          <w:rFonts w:ascii="Calibri" w:eastAsiaTheme="majorEastAsia" w:hAnsi="Calibri" w:cs="Calibri"/>
          <w:sz w:val="22"/>
          <w:szCs w:val="22"/>
          <w:shd w:val="clear" w:color="auto" w:fill="FFFFFF"/>
        </w:rPr>
      </w:pPr>
    </w:p>
    <w:p w14:paraId="3B9DAF49" w14:textId="690E4D4E" w:rsidR="009D5338" w:rsidRPr="00644477" w:rsidRDefault="009D5338" w:rsidP="009D5338">
      <w:pPr>
        <w:ind w:left="720"/>
        <w:jc w:val="both"/>
        <w:rPr>
          <w:rStyle w:val="normaltextrun"/>
          <w:rFonts w:ascii="Calibri" w:eastAsiaTheme="majorEastAsia" w:hAnsi="Calibri" w:cs="Calibri"/>
          <w:sz w:val="22"/>
          <w:szCs w:val="22"/>
          <w:shd w:val="clear" w:color="auto" w:fill="FFFFFF"/>
        </w:rPr>
      </w:pPr>
      <w:r w:rsidRPr="00644477">
        <w:rPr>
          <w:rStyle w:val="normaltextrun"/>
          <w:rFonts w:ascii="Calibri" w:eastAsiaTheme="majorEastAsia" w:hAnsi="Calibri" w:cs="Calibri"/>
          <w:sz w:val="22"/>
          <w:szCs w:val="22"/>
          <w:shd w:val="clear" w:color="auto" w:fill="FFFFFF"/>
        </w:rPr>
        <w:t xml:space="preserve">La presente Estrategia se engarza en un marco de políticas nacionales existentes dispuestas en el marco del Sistema Nacional de Planeamiento Estratégico (SINAPLAN), en el marco del cual se elaboran un conjunto de políticas y planes estratégicos, los cuales deben estar armonizados con las Políticas de Estado y los objetivos de desarrollo nacional del Plan Estratégico de Desarrollo Nacional (PEDN). </w:t>
      </w:r>
    </w:p>
    <w:p w14:paraId="29009674" w14:textId="77777777" w:rsidR="005572F5" w:rsidRPr="00644477" w:rsidRDefault="005572F5" w:rsidP="009D5338">
      <w:pPr>
        <w:ind w:left="720"/>
        <w:jc w:val="both"/>
        <w:rPr>
          <w:rStyle w:val="normaltextrun"/>
          <w:rFonts w:ascii="Calibri" w:eastAsiaTheme="majorEastAsia" w:hAnsi="Calibri" w:cs="Calibri"/>
          <w:sz w:val="22"/>
          <w:szCs w:val="22"/>
          <w:shd w:val="clear" w:color="auto" w:fill="FFFFFF"/>
        </w:rPr>
      </w:pPr>
    </w:p>
    <w:p w14:paraId="7A605828" w14:textId="0D2477A7" w:rsidR="005572F5" w:rsidRPr="00644477" w:rsidRDefault="005572F5" w:rsidP="009D5338">
      <w:pPr>
        <w:ind w:left="720"/>
        <w:jc w:val="both"/>
        <w:rPr>
          <w:rStyle w:val="normaltextrun"/>
          <w:rFonts w:ascii="Calibri" w:eastAsiaTheme="majorEastAsia" w:hAnsi="Calibri" w:cs="Calibri"/>
          <w:sz w:val="22"/>
          <w:szCs w:val="22"/>
          <w:shd w:val="clear" w:color="auto" w:fill="FFFFFF"/>
        </w:rPr>
      </w:pPr>
      <w:r w:rsidRPr="00644477">
        <w:rPr>
          <w:rStyle w:val="normaltextrun"/>
          <w:rFonts w:ascii="Calibri" w:eastAsiaTheme="majorEastAsia" w:hAnsi="Calibri" w:cs="Calibri"/>
          <w:sz w:val="22"/>
          <w:szCs w:val="22"/>
          <w:shd w:val="clear" w:color="auto" w:fill="FFFFFF"/>
        </w:rPr>
        <w:t xml:space="preserve">Los siguientes gráficos muestran los Objetivos </w:t>
      </w:r>
      <w:r w:rsidR="00F151A6" w:rsidRPr="00644477">
        <w:rPr>
          <w:rStyle w:val="normaltextrun"/>
          <w:rFonts w:ascii="Calibri" w:eastAsiaTheme="majorEastAsia" w:hAnsi="Calibri" w:cs="Calibri"/>
          <w:sz w:val="22"/>
          <w:szCs w:val="22"/>
          <w:shd w:val="clear" w:color="auto" w:fill="FFFFFF"/>
        </w:rPr>
        <w:t>Estratégicos Sectoriales</w:t>
      </w:r>
      <w:r w:rsidRPr="00644477">
        <w:rPr>
          <w:rStyle w:val="normaltextrun"/>
          <w:rFonts w:ascii="Calibri" w:eastAsiaTheme="majorEastAsia" w:hAnsi="Calibri" w:cs="Calibri"/>
          <w:sz w:val="22"/>
          <w:szCs w:val="22"/>
          <w:shd w:val="clear" w:color="auto" w:fill="FFFFFF"/>
        </w:rPr>
        <w:t xml:space="preserve"> del Ministerio de la Mujer y Poblaciones Vulnerables y </w:t>
      </w:r>
      <w:r w:rsidR="00F151A6" w:rsidRPr="00644477">
        <w:rPr>
          <w:rStyle w:val="normaltextrun"/>
          <w:rFonts w:ascii="Calibri" w:eastAsiaTheme="majorEastAsia" w:hAnsi="Calibri" w:cs="Calibri"/>
          <w:sz w:val="22"/>
          <w:szCs w:val="22"/>
          <w:shd w:val="clear" w:color="auto" w:fill="FFFFFF"/>
        </w:rPr>
        <w:t xml:space="preserve">los Objetivos Estratégicos Institucionales </w:t>
      </w:r>
      <w:r w:rsidRPr="00644477">
        <w:rPr>
          <w:rStyle w:val="normaltextrun"/>
          <w:rFonts w:ascii="Calibri" w:eastAsiaTheme="majorEastAsia" w:hAnsi="Calibri" w:cs="Calibri"/>
          <w:sz w:val="22"/>
          <w:szCs w:val="22"/>
          <w:shd w:val="clear" w:color="auto" w:fill="FFFFFF"/>
        </w:rPr>
        <w:t>del CONADIS, respectivamente, que se alinean con la presente Estrategia.</w:t>
      </w:r>
    </w:p>
    <w:p w14:paraId="13540233" w14:textId="77777777" w:rsidR="009D5338" w:rsidRPr="00644477" w:rsidRDefault="009D5338" w:rsidP="009D5338">
      <w:pPr>
        <w:ind w:left="720"/>
        <w:jc w:val="both"/>
        <w:rPr>
          <w:rStyle w:val="normaltextrun"/>
          <w:rFonts w:ascii="Calibri" w:eastAsiaTheme="majorEastAsia" w:hAnsi="Calibri" w:cs="Calibri"/>
          <w:sz w:val="22"/>
          <w:szCs w:val="22"/>
          <w:shd w:val="clear" w:color="auto" w:fill="FFFFFF"/>
        </w:rPr>
      </w:pPr>
    </w:p>
    <w:p w14:paraId="102AD9DB" w14:textId="55D8F2A4" w:rsidR="009D5338" w:rsidRPr="00644477" w:rsidRDefault="7A270C1D" w:rsidP="482899F2">
      <w:pPr>
        <w:pStyle w:val="Descripcin"/>
        <w:keepNext/>
        <w:jc w:val="center"/>
        <w:rPr>
          <w:rFonts w:ascii="Calibri" w:hAnsi="Calibri" w:cs="Calibri"/>
          <w:b/>
          <w:bCs/>
          <w:i w:val="0"/>
          <w:iCs w:val="0"/>
          <w:color w:val="auto"/>
          <w:sz w:val="22"/>
          <w:szCs w:val="22"/>
        </w:rPr>
      </w:pPr>
      <w:r w:rsidRPr="00644477">
        <w:rPr>
          <w:rFonts w:ascii="Calibri" w:eastAsia="Calibri" w:hAnsi="Calibri" w:cs="Calibri"/>
          <w:b/>
          <w:bCs/>
          <w:i w:val="0"/>
          <w:iCs w:val="0"/>
          <w:color w:val="auto"/>
          <w:sz w:val="22"/>
          <w:szCs w:val="22"/>
          <w:lang w:val="es-PE"/>
        </w:rPr>
        <w:t>Gráfico Nº 11.</w:t>
      </w:r>
      <w:r w:rsidRPr="00644477">
        <w:rPr>
          <w:rFonts w:ascii="Calibri" w:hAnsi="Calibri" w:cs="Calibri"/>
          <w:b/>
          <w:bCs/>
          <w:i w:val="0"/>
          <w:iCs w:val="0"/>
          <w:color w:val="auto"/>
          <w:sz w:val="22"/>
          <w:szCs w:val="22"/>
        </w:rPr>
        <w:t xml:space="preserve"> </w:t>
      </w:r>
      <w:r w:rsidR="009D5338" w:rsidRPr="00644477">
        <w:rPr>
          <w:rFonts w:ascii="Calibri" w:hAnsi="Calibri" w:cs="Calibri"/>
          <w:b/>
          <w:bCs/>
          <w:i w:val="0"/>
          <w:iCs w:val="0"/>
          <w:color w:val="auto"/>
          <w:sz w:val="22"/>
          <w:szCs w:val="22"/>
        </w:rPr>
        <w:t>Articulación con el PE</w:t>
      </w:r>
      <w:r w:rsidR="00F151A6" w:rsidRPr="00644477">
        <w:rPr>
          <w:rFonts w:ascii="Calibri" w:hAnsi="Calibri" w:cs="Calibri"/>
          <w:b/>
          <w:bCs/>
          <w:i w:val="0"/>
          <w:iCs w:val="0"/>
          <w:color w:val="auto"/>
          <w:sz w:val="22"/>
          <w:szCs w:val="22"/>
        </w:rPr>
        <w:t>SEM</w:t>
      </w:r>
      <w:r w:rsidR="009D5338" w:rsidRPr="00644477">
        <w:rPr>
          <w:rFonts w:ascii="Calibri" w:hAnsi="Calibri" w:cs="Calibri"/>
          <w:b/>
          <w:bCs/>
          <w:i w:val="0"/>
          <w:iCs w:val="0"/>
          <w:color w:val="auto"/>
          <w:sz w:val="22"/>
          <w:szCs w:val="22"/>
        </w:rPr>
        <w:t xml:space="preserve"> del MIMP</w:t>
      </w:r>
    </w:p>
    <w:p w14:paraId="56F44DE5" w14:textId="77777777" w:rsidR="009D5338" w:rsidRPr="00644477" w:rsidRDefault="009D5338" w:rsidP="482899F2">
      <w:pPr>
        <w:spacing w:after="120"/>
        <w:ind w:left="720"/>
        <w:jc w:val="center"/>
        <w:rPr>
          <w:rFonts w:ascii="Calibri" w:eastAsia="Calibri" w:hAnsi="Calibri" w:cs="Calibri"/>
          <w:sz w:val="22"/>
          <w:szCs w:val="22"/>
          <w:highlight w:val="cyan"/>
        </w:rPr>
      </w:pPr>
      <w:r w:rsidRPr="00644477">
        <w:rPr>
          <w:rFonts w:ascii="Calibri" w:eastAsia="Calibri" w:hAnsi="Calibri" w:cs="Calibri"/>
          <w:noProof/>
          <w:sz w:val="22"/>
          <w:szCs w:val="22"/>
          <w:lang w:val="en-US" w:eastAsia="en-US"/>
        </w:rPr>
        <w:drawing>
          <wp:inline distT="0" distB="0" distL="0" distR="0" wp14:anchorId="755D31E4" wp14:editId="18884017">
            <wp:extent cx="3981450" cy="2426970"/>
            <wp:effectExtent l="57150" t="57150" r="76200" b="106680"/>
            <wp:docPr id="1541770058"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92581D8" w14:textId="3B77224A" w:rsidR="009D5338" w:rsidRPr="00644477" w:rsidRDefault="005572F5" w:rsidP="482899F2">
      <w:pPr>
        <w:ind w:left="720" w:hanging="11"/>
        <w:jc w:val="center"/>
        <w:rPr>
          <w:rStyle w:val="normaltextrun"/>
          <w:rFonts w:ascii="Calibri" w:eastAsiaTheme="majorEastAsia" w:hAnsi="Calibri" w:cs="Calibri"/>
          <w:sz w:val="20"/>
          <w:szCs w:val="20"/>
          <w:shd w:val="clear" w:color="auto" w:fill="FFFFFF"/>
        </w:rPr>
      </w:pPr>
      <w:r w:rsidRPr="00644477">
        <w:rPr>
          <w:rStyle w:val="normaltextrun"/>
          <w:rFonts w:ascii="Calibri" w:eastAsiaTheme="majorEastAsia" w:hAnsi="Calibri" w:cs="Calibri"/>
          <w:sz w:val="20"/>
          <w:szCs w:val="20"/>
          <w:shd w:val="clear" w:color="auto" w:fill="FFFFFF"/>
        </w:rPr>
        <w:t>Elaboración propia</w:t>
      </w:r>
      <w:r w:rsidR="48BE1C5E" w:rsidRPr="00644477">
        <w:rPr>
          <w:rStyle w:val="normaltextrun"/>
          <w:rFonts w:ascii="Calibri" w:eastAsiaTheme="majorEastAsia" w:hAnsi="Calibri" w:cs="Calibri"/>
          <w:sz w:val="20"/>
          <w:szCs w:val="20"/>
          <w:shd w:val="clear" w:color="auto" w:fill="FFFFFF"/>
        </w:rPr>
        <w:t>.</w:t>
      </w:r>
    </w:p>
    <w:p w14:paraId="429EADA2" w14:textId="77777777" w:rsidR="008823CD" w:rsidRPr="00644477" w:rsidRDefault="008823CD" w:rsidP="005572F5">
      <w:pPr>
        <w:pStyle w:val="Descripcin"/>
        <w:keepNext/>
        <w:jc w:val="center"/>
        <w:rPr>
          <w:rFonts w:ascii="Calibri" w:hAnsi="Calibri" w:cs="Calibri"/>
          <w:color w:val="auto"/>
          <w:sz w:val="6"/>
          <w:szCs w:val="6"/>
        </w:rPr>
      </w:pPr>
    </w:p>
    <w:p w14:paraId="1B093307" w14:textId="2F0960F9" w:rsidR="005572F5" w:rsidRPr="00644477" w:rsidRDefault="48BE1C5E" w:rsidP="005572F5">
      <w:pPr>
        <w:pStyle w:val="Descripcin"/>
        <w:keepNext/>
        <w:jc w:val="center"/>
        <w:rPr>
          <w:rFonts w:ascii="Calibri" w:hAnsi="Calibri" w:cs="Calibri"/>
          <w:color w:val="auto"/>
        </w:rPr>
      </w:pPr>
      <w:r w:rsidRPr="00644477">
        <w:rPr>
          <w:rFonts w:ascii="Calibri" w:eastAsia="Calibri" w:hAnsi="Calibri" w:cs="Calibri"/>
          <w:b/>
          <w:bCs/>
          <w:i w:val="0"/>
          <w:iCs w:val="0"/>
          <w:color w:val="auto"/>
          <w:sz w:val="22"/>
          <w:szCs w:val="22"/>
          <w:lang w:val="es-PE"/>
        </w:rPr>
        <w:t>Gráfico Nº 12.</w:t>
      </w:r>
      <w:r w:rsidR="005572F5" w:rsidRPr="00644477">
        <w:rPr>
          <w:rFonts w:ascii="Calibri" w:hAnsi="Calibri" w:cs="Calibri"/>
          <w:color w:val="auto"/>
        </w:rPr>
        <w:t xml:space="preserve"> </w:t>
      </w:r>
      <w:r w:rsidR="005572F5" w:rsidRPr="00644477">
        <w:rPr>
          <w:rFonts w:ascii="Calibri" w:hAnsi="Calibri" w:cs="Calibri"/>
          <w:b/>
          <w:bCs/>
          <w:i w:val="0"/>
          <w:iCs w:val="0"/>
          <w:color w:val="auto"/>
          <w:sz w:val="22"/>
          <w:szCs w:val="22"/>
        </w:rPr>
        <w:t>Articulación con el PEI del CONADIS</w:t>
      </w:r>
    </w:p>
    <w:p w14:paraId="1BA50A28" w14:textId="3F0CBB8D" w:rsidR="009D5338" w:rsidRPr="00644477" w:rsidRDefault="009D5338" w:rsidP="482899F2">
      <w:pPr>
        <w:pStyle w:val="Descripcin"/>
        <w:keepNext/>
        <w:ind w:left="720"/>
        <w:jc w:val="center"/>
        <w:rPr>
          <w:rFonts w:ascii="Calibri" w:eastAsia="Calibri" w:hAnsi="Calibri" w:cs="Calibri"/>
          <w:color w:val="auto"/>
          <w:sz w:val="22"/>
          <w:szCs w:val="22"/>
          <w:highlight w:val="cyan"/>
        </w:rPr>
      </w:pPr>
      <w:r w:rsidRPr="00644477">
        <w:rPr>
          <w:rFonts w:ascii="Calibri" w:eastAsia="Calibri" w:hAnsi="Calibri" w:cs="Calibri"/>
          <w:noProof/>
          <w:color w:val="auto"/>
          <w:sz w:val="22"/>
          <w:szCs w:val="22"/>
          <w:lang w:val="en-US" w:eastAsia="en-US"/>
        </w:rPr>
        <w:drawing>
          <wp:inline distT="0" distB="0" distL="0" distR="0" wp14:anchorId="0941E383" wp14:editId="3E0F6C93">
            <wp:extent cx="4010353" cy="2475843"/>
            <wp:effectExtent l="76200" t="57150" r="47625" b="115570"/>
            <wp:docPr id="1738934115"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25835A87" w14:textId="210DD5F9" w:rsidR="009D5338" w:rsidRPr="00644477" w:rsidRDefault="005572F5" w:rsidP="482899F2">
      <w:pPr>
        <w:ind w:left="720"/>
        <w:jc w:val="center"/>
        <w:rPr>
          <w:rStyle w:val="normaltextrun"/>
          <w:rFonts w:ascii="Calibri" w:eastAsiaTheme="majorEastAsia" w:hAnsi="Calibri" w:cs="Calibri"/>
          <w:sz w:val="20"/>
          <w:szCs w:val="20"/>
          <w:shd w:val="clear" w:color="auto" w:fill="FFFFFF"/>
        </w:rPr>
      </w:pPr>
      <w:r w:rsidRPr="00644477">
        <w:rPr>
          <w:rStyle w:val="normaltextrun"/>
          <w:rFonts w:ascii="Calibri" w:eastAsiaTheme="majorEastAsia" w:hAnsi="Calibri" w:cs="Calibri"/>
          <w:sz w:val="20"/>
          <w:szCs w:val="20"/>
          <w:shd w:val="clear" w:color="auto" w:fill="FFFFFF"/>
        </w:rPr>
        <w:t>Elaboración propia</w:t>
      </w:r>
    </w:p>
    <w:p w14:paraId="1CCFC03B" w14:textId="77777777" w:rsidR="00397240" w:rsidRPr="00644477" w:rsidRDefault="00397240" w:rsidP="005572F5">
      <w:pPr>
        <w:ind w:left="720"/>
        <w:jc w:val="both"/>
        <w:rPr>
          <w:rStyle w:val="normaltextrun"/>
          <w:rFonts w:ascii="Calibri" w:eastAsiaTheme="majorEastAsia" w:hAnsi="Calibri" w:cs="Calibri"/>
          <w:sz w:val="22"/>
          <w:szCs w:val="22"/>
          <w:shd w:val="clear" w:color="auto" w:fill="FFFFFF"/>
        </w:rPr>
      </w:pPr>
    </w:p>
    <w:p w14:paraId="6A67687A" w14:textId="6486A75E" w:rsidR="009D5338" w:rsidRPr="00644477" w:rsidRDefault="009D5338" w:rsidP="005572F5">
      <w:pPr>
        <w:ind w:left="720"/>
        <w:jc w:val="both"/>
        <w:rPr>
          <w:rStyle w:val="normaltextrun"/>
          <w:rFonts w:ascii="Calibri" w:eastAsiaTheme="majorEastAsia" w:hAnsi="Calibri" w:cs="Calibri"/>
          <w:sz w:val="22"/>
          <w:szCs w:val="22"/>
          <w:shd w:val="clear" w:color="auto" w:fill="FFFFFF"/>
        </w:rPr>
      </w:pPr>
      <w:r w:rsidRPr="00644477">
        <w:rPr>
          <w:rStyle w:val="normaltextrun"/>
          <w:rFonts w:ascii="Calibri" w:eastAsiaTheme="majorEastAsia" w:hAnsi="Calibri" w:cs="Calibri"/>
          <w:sz w:val="22"/>
          <w:szCs w:val="22"/>
          <w:shd w:val="clear" w:color="auto" w:fill="FFFFFF"/>
        </w:rPr>
        <w:lastRenderedPageBreak/>
        <w:t>En ese sentido, las políticas nacionales desarrollan sus objetivos a través de metas, indicadores y responsables en los respectivos planes estratégicos sectoriales multianuales (PESEM), planes estratégicos multisectoriales, planes estratégicos institucionales (PEI) y planes operativos institucionales (POI) de los Ministerios y sus organismos públicos. Por lo tanto, las acciones planteadas por la Estrategia multisectorial están vinculadas a diversas políticas nacionales ya vigentes</w:t>
      </w:r>
      <w:r w:rsidR="003A66C6" w:rsidRPr="00644477">
        <w:rPr>
          <w:rStyle w:val="normaltextrun"/>
          <w:rFonts w:ascii="Calibri" w:eastAsiaTheme="majorEastAsia" w:hAnsi="Calibri" w:cs="Calibri"/>
          <w:sz w:val="22"/>
          <w:szCs w:val="22"/>
          <w:shd w:val="clear" w:color="auto" w:fill="FFFFFF"/>
        </w:rPr>
        <w:t>.</w:t>
      </w:r>
    </w:p>
    <w:p w14:paraId="3F6025C3" w14:textId="77777777" w:rsidR="003A66C6" w:rsidRPr="00644477" w:rsidRDefault="003A66C6" w:rsidP="005572F5">
      <w:pPr>
        <w:ind w:left="720"/>
        <w:jc w:val="both"/>
        <w:rPr>
          <w:rStyle w:val="normaltextrun"/>
          <w:rFonts w:ascii="Calibri" w:eastAsiaTheme="majorEastAsia" w:hAnsi="Calibri" w:cs="Calibri"/>
          <w:sz w:val="22"/>
          <w:szCs w:val="22"/>
          <w:shd w:val="clear" w:color="auto" w:fill="FFFFFF"/>
        </w:rPr>
      </w:pPr>
    </w:p>
    <w:p w14:paraId="6D4FBE23" w14:textId="77777777" w:rsidR="003D2931" w:rsidRPr="00644477" w:rsidRDefault="003D2931" w:rsidP="004834C2">
      <w:pPr>
        <w:pStyle w:val="Ttulo1"/>
        <w:numPr>
          <w:ilvl w:val="0"/>
          <w:numId w:val="5"/>
        </w:numPr>
        <w:spacing w:before="0"/>
        <w:rPr>
          <w:rFonts w:cs="Calibri"/>
          <w:color w:val="auto"/>
        </w:rPr>
      </w:pPr>
      <w:bookmarkStart w:id="28" w:name="_Toc241650271"/>
      <w:r w:rsidRPr="00644477">
        <w:rPr>
          <w:rFonts w:cs="Calibri"/>
          <w:color w:val="auto"/>
        </w:rPr>
        <w:t>SEGUIMIENTO Y EVALUACIÓN</w:t>
      </w:r>
      <w:bookmarkEnd w:id="28"/>
    </w:p>
    <w:p w14:paraId="273E3F60" w14:textId="77777777" w:rsidR="003D2931" w:rsidRPr="00644477" w:rsidRDefault="003D2931" w:rsidP="003D2931">
      <w:pPr>
        <w:ind w:left="720"/>
        <w:rPr>
          <w:rFonts w:ascii="Calibri" w:hAnsi="Calibri" w:cs="Calibri"/>
          <w:b/>
          <w:bCs/>
          <w:sz w:val="22"/>
          <w:szCs w:val="22"/>
        </w:rPr>
      </w:pPr>
    </w:p>
    <w:p w14:paraId="1A1206B1" w14:textId="77777777" w:rsidR="003D2931" w:rsidRPr="00644477" w:rsidRDefault="003D2931" w:rsidP="003D2931">
      <w:pPr>
        <w:tabs>
          <w:tab w:val="left" w:pos="2268"/>
        </w:tabs>
        <w:spacing w:after="120"/>
        <w:ind w:left="720"/>
        <w:jc w:val="both"/>
        <w:rPr>
          <w:rFonts w:ascii="Calibri" w:eastAsia="Calibri" w:hAnsi="Calibri" w:cs="Calibri"/>
          <w:bCs/>
          <w:sz w:val="22"/>
          <w:szCs w:val="22"/>
        </w:rPr>
      </w:pPr>
      <w:r w:rsidRPr="00644477">
        <w:rPr>
          <w:rFonts w:ascii="Calibri" w:eastAsia="Calibri" w:hAnsi="Calibri" w:cs="Calibri"/>
          <w:bCs/>
          <w:sz w:val="22"/>
          <w:szCs w:val="22"/>
        </w:rPr>
        <w:t xml:space="preserve">El CONADIS -en el marco de sus funciones- elabora los instrumentos de seguimiento y evaluación, entre ellos las Fichas Técnicas de Indicadores, guías u otros necesarios para medir el progreso y los impactos de la Estrategia, implementando las mejoras que resulten necesarias. </w:t>
      </w:r>
    </w:p>
    <w:p w14:paraId="40976C59" w14:textId="5F579D4F" w:rsidR="003D2931" w:rsidRPr="00644477" w:rsidRDefault="003D2931" w:rsidP="003D2931">
      <w:pPr>
        <w:tabs>
          <w:tab w:val="left" w:pos="2268"/>
        </w:tabs>
        <w:spacing w:after="120"/>
        <w:ind w:left="720"/>
        <w:jc w:val="both"/>
        <w:rPr>
          <w:rFonts w:ascii="Calibri" w:eastAsia="Calibri" w:hAnsi="Calibri" w:cs="Calibri"/>
          <w:bCs/>
          <w:sz w:val="22"/>
          <w:szCs w:val="22"/>
        </w:rPr>
      </w:pPr>
      <w:r w:rsidRPr="00644477">
        <w:rPr>
          <w:rFonts w:ascii="Calibri" w:eastAsia="Calibri" w:hAnsi="Calibri" w:cs="Calibri"/>
          <w:bCs/>
          <w:sz w:val="22"/>
          <w:szCs w:val="22"/>
        </w:rPr>
        <w:t xml:space="preserve">Estos instrumentos serán diseñados considerando indicadores que reflejen la consecución de los objetivos específicos planteados para satisfacer las necesidades y expectativas de las personas </w:t>
      </w:r>
      <w:r w:rsidR="00A86CC6" w:rsidRPr="00644477">
        <w:rPr>
          <w:rFonts w:ascii="Calibri" w:eastAsia="Calibri" w:hAnsi="Calibri" w:cs="Calibri"/>
          <w:bCs/>
          <w:sz w:val="22"/>
          <w:szCs w:val="22"/>
        </w:rPr>
        <w:t>autistas</w:t>
      </w:r>
      <w:r w:rsidRPr="00644477">
        <w:rPr>
          <w:rFonts w:ascii="Calibri" w:eastAsia="Calibri" w:hAnsi="Calibri" w:cs="Calibri"/>
          <w:bCs/>
          <w:sz w:val="22"/>
          <w:szCs w:val="22"/>
        </w:rPr>
        <w:t>, contribuyendo a su desarrollo integral y pleno goce de sus derechos.</w:t>
      </w:r>
    </w:p>
    <w:p w14:paraId="463ACB4F" w14:textId="2AE14CBE" w:rsidR="00BD5833" w:rsidRPr="00644477" w:rsidRDefault="003D2931" w:rsidP="5E2F62F6">
      <w:pPr>
        <w:tabs>
          <w:tab w:val="left" w:pos="2268"/>
        </w:tabs>
        <w:spacing w:after="120"/>
        <w:ind w:left="720"/>
        <w:jc w:val="both"/>
        <w:rPr>
          <w:rFonts w:ascii="Calibri" w:eastAsia="Calibri" w:hAnsi="Calibri" w:cs="Calibri"/>
          <w:sz w:val="22"/>
          <w:szCs w:val="22"/>
        </w:rPr>
      </w:pPr>
      <w:r w:rsidRPr="00644477">
        <w:rPr>
          <w:rFonts w:ascii="Calibri" w:eastAsia="Calibri" w:hAnsi="Calibri" w:cs="Calibri"/>
          <w:sz w:val="22"/>
          <w:szCs w:val="22"/>
        </w:rPr>
        <w:t xml:space="preserve">El responsable de efectuar el seguimiento y evaluación de la presente Estrategia es la Subdirección de Seguimiento </w:t>
      </w:r>
      <w:r w:rsidR="4862ECE3" w:rsidRPr="00644477">
        <w:rPr>
          <w:rFonts w:ascii="Calibri" w:eastAsia="Calibri" w:hAnsi="Calibri" w:cs="Calibri"/>
          <w:sz w:val="22"/>
          <w:szCs w:val="22"/>
        </w:rPr>
        <w:t xml:space="preserve">de Políticas </w:t>
      </w:r>
      <w:r w:rsidRPr="00644477">
        <w:rPr>
          <w:rFonts w:ascii="Calibri" w:eastAsia="Calibri" w:hAnsi="Calibri" w:cs="Calibri"/>
          <w:sz w:val="22"/>
          <w:szCs w:val="22"/>
        </w:rPr>
        <w:t xml:space="preserve">y </w:t>
      </w:r>
      <w:r w:rsidR="7AB5408F" w:rsidRPr="00644477">
        <w:rPr>
          <w:rFonts w:ascii="Calibri" w:eastAsia="Calibri" w:hAnsi="Calibri" w:cs="Calibri"/>
          <w:sz w:val="22"/>
          <w:szCs w:val="22"/>
        </w:rPr>
        <w:t>Generación de Evidencia</w:t>
      </w:r>
      <w:r w:rsidR="002D1A9E" w:rsidRPr="00644477">
        <w:rPr>
          <w:rFonts w:ascii="Calibri" w:eastAsia="Calibri" w:hAnsi="Calibri" w:cs="Calibri"/>
          <w:sz w:val="22"/>
          <w:szCs w:val="22"/>
        </w:rPr>
        <w:t>, o la que haga sus veces,</w:t>
      </w:r>
      <w:r w:rsidRPr="00644477">
        <w:rPr>
          <w:rFonts w:ascii="Calibri" w:eastAsia="Calibri" w:hAnsi="Calibri" w:cs="Calibri"/>
          <w:sz w:val="22"/>
          <w:szCs w:val="22"/>
        </w:rPr>
        <w:t xml:space="preserve"> de la Dirección de </w:t>
      </w:r>
      <w:r w:rsidR="61971383" w:rsidRPr="00644477">
        <w:rPr>
          <w:rFonts w:ascii="Calibri" w:eastAsia="Calibri" w:hAnsi="Calibri" w:cs="Calibri"/>
          <w:sz w:val="22"/>
          <w:szCs w:val="22"/>
        </w:rPr>
        <w:t>Políticas, Seguimiento y Generación de Evidencia</w:t>
      </w:r>
      <w:r w:rsidRPr="00644477">
        <w:rPr>
          <w:rFonts w:ascii="Calibri" w:eastAsia="Calibri" w:hAnsi="Calibri" w:cs="Calibri"/>
          <w:sz w:val="22"/>
          <w:szCs w:val="22"/>
        </w:rPr>
        <w:t xml:space="preserve"> del CONADIS.</w:t>
      </w:r>
    </w:p>
    <w:sectPr w:rsidR="00BD5833" w:rsidRPr="00644477" w:rsidSect="00C753B9">
      <w:type w:val="continuous"/>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4FAB2" w14:textId="77777777" w:rsidR="009A6CEC" w:rsidRDefault="009A6CEC" w:rsidP="00EF4505">
      <w:r>
        <w:separator/>
      </w:r>
    </w:p>
  </w:endnote>
  <w:endnote w:type="continuationSeparator" w:id="0">
    <w:p w14:paraId="1E12D4DB" w14:textId="77777777" w:rsidR="009A6CEC" w:rsidRDefault="009A6CEC" w:rsidP="00EF4505">
      <w:r>
        <w:continuationSeparator/>
      </w:r>
    </w:p>
  </w:endnote>
  <w:endnote w:type="continuationNotice" w:id="1">
    <w:p w14:paraId="6C3D28F5" w14:textId="77777777" w:rsidR="009A6CEC" w:rsidRDefault="009A6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179210"/>
      <w:docPartObj>
        <w:docPartGallery w:val="Page Numbers (Bottom of Page)"/>
        <w:docPartUnique/>
      </w:docPartObj>
    </w:sdtPr>
    <w:sdtEndPr>
      <w:rPr>
        <w:rFonts w:ascii="Calibri" w:hAnsi="Calibri" w:cs="Calibri"/>
        <w:sz w:val="22"/>
        <w:szCs w:val="22"/>
      </w:rPr>
    </w:sdtEndPr>
    <w:sdtContent>
      <w:p w14:paraId="1E141879" w14:textId="018BEDBA" w:rsidR="003A7F0A" w:rsidRPr="00927CEE" w:rsidRDefault="003A7F0A">
        <w:pPr>
          <w:pStyle w:val="Piedepgina"/>
          <w:jc w:val="right"/>
          <w:rPr>
            <w:rFonts w:ascii="Calibri" w:hAnsi="Calibri" w:cs="Calibri"/>
            <w:sz w:val="22"/>
            <w:szCs w:val="22"/>
          </w:rPr>
        </w:pPr>
        <w:r w:rsidRPr="00927CEE">
          <w:rPr>
            <w:rFonts w:ascii="Calibri" w:hAnsi="Calibri" w:cs="Calibri"/>
            <w:sz w:val="22"/>
            <w:szCs w:val="22"/>
          </w:rPr>
          <w:fldChar w:fldCharType="begin"/>
        </w:r>
        <w:r w:rsidRPr="00927CEE">
          <w:rPr>
            <w:rFonts w:ascii="Calibri" w:hAnsi="Calibri" w:cs="Calibri"/>
            <w:sz w:val="22"/>
            <w:szCs w:val="22"/>
          </w:rPr>
          <w:instrText>PAGE   \* MERGEFORMAT</w:instrText>
        </w:r>
        <w:r w:rsidRPr="00927CEE">
          <w:rPr>
            <w:rFonts w:ascii="Calibri" w:hAnsi="Calibri" w:cs="Calibri"/>
            <w:sz w:val="22"/>
            <w:szCs w:val="22"/>
          </w:rPr>
          <w:fldChar w:fldCharType="separate"/>
        </w:r>
        <w:r w:rsidR="00986BD0">
          <w:rPr>
            <w:rFonts w:ascii="Calibri" w:hAnsi="Calibri" w:cs="Calibri"/>
            <w:noProof/>
            <w:sz w:val="22"/>
            <w:szCs w:val="22"/>
          </w:rPr>
          <w:t>44</w:t>
        </w:r>
        <w:r w:rsidRPr="00927CEE">
          <w:rPr>
            <w:rFonts w:ascii="Calibri" w:hAnsi="Calibri" w:cs="Calibri"/>
            <w:sz w:val="22"/>
            <w:szCs w:val="22"/>
          </w:rPr>
          <w:fldChar w:fldCharType="end"/>
        </w:r>
      </w:p>
    </w:sdtContent>
  </w:sdt>
  <w:p w14:paraId="490CFBEE" w14:textId="6819DCBE" w:rsidR="003A7F0A" w:rsidRPr="008D21F1" w:rsidRDefault="003A7F0A" w:rsidP="0009303B">
    <w:pPr>
      <w:pStyle w:val="Piedepgina"/>
      <w:jc w:val="right"/>
      <w:rPr>
        <w:rStyle w:val="normaltextrun"/>
        <w:rFonts w:eastAsia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CAEE1" w14:textId="77777777" w:rsidR="009A6CEC" w:rsidRDefault="009A6CEC" w:rsidP="00EF4505">
      <w:r>
        <w:separator/>
      </w:r>
    </w:p>
  </w:footnote>
  <w:footnote w:type="continuationSeparator" w:id="0">
    <w:p w14:paraId="63B2950A" w14:textId="77777777" w:rsidR="009A6CEC" w:rsidRDefault="009A6CEC" w:rsidP="00EF4505">
      <w:r>
        <w:continuationSeparator/>
      </w:r>
    </w:p>
  </w:footnote>
  <w:footnote w:type="continuationNotice" w:id="1">
    <w:p w14:paraId="5F5810DD" w14:textId="77777777" w:rsidR="009A6CEC" w:rsidRDefault="009A6CEC"/>
  </w:footnote>
  <w:footnote w:id="2">
    <w:p w14:paraId="6E811432" w14:textId="05D2114F" w:rsidR="003A7F0A" w:rsidRPr="00CA0417" w:rsidRDefault="003A7F0A" w:rsidP="4093563F">
      <w:pPr>
        <w:pStyle w:val="Textonotapie"/>
        <w:jc w:val="both"/>
        <w:rPr>
          <w:rFonts w:ascii="Calibri" w:hAnsi="Calibri" w:cs="Calibri"/>
        </w:rPr>
      </w:pPr>
      <w:r w:rsidRPr="4093563F">
        <w:rPr>
          <w:rStyle w:val="Refdenotaalpie"/>
          <w:rFonts w:ascii="Calibri" w:hAnsi="Calibri" w:cs="Calibri"/>
        </w:rPr>
        <w:footnoteRef/>
      </w:r>
      <w:r w:rsidR="4093563F" w:rsidRPr="4093563F">
        <w:rPr>
          <w:rFonts w:ascii="Calibri" w:hAnsi="Calibri" w:cs="Calibri"/>
        </w:rPr>
        <w:t xml:space="preserve"> El término “personas autistas” responde a la autodenominación del colectivo de este sector de la población, considerando además que el término de Trastorno del Espectro Autista responde aún al modelo médico, poniendo énfasis únicamente en el diagnóstico. Sin embargo, en el presente documento se hará uso del término “persona con trastorno del espectro autista” solo cuando se haga mención a las normas existentes o instrumentos que han sido aprobados con dicho término. </w:t>
      </w:r>
    </w:p>
  </w:footnote>
  <w:footnote w:id="3">
    <w:p w14:paraId="2B2AA305" w14:textId="536FA47B" w:rsidR="003A7F0A" w:rsidRPr="004D2A42" w:rsidRDefault="003A7F0A" w:rsidP="004D2A42">
      <w:pPr>
        <w:pStyle w:val="Textonotapie"/>
        <w:jc w:val="both"/>
        <w:rPr>
          <w:rStyle w:val="normaltextrun"/>
          <w:rFonts w:ascii="Calibri" w:eastAsiaTheme="majorEastAsia" w:hAnsi="Calibri" w:cs="Calibri"/>
        </w:rPr>
      </w:pPr>
      <w:r w:rsidRPr="004D2A42">
        <w:rPr>
          <w:rStyle w:val="Refdenotaalpie"/>
          <w:rFonts w:ascii="Calibri" w:hAnsi="Calibri" w:cs="Calibri"/>
        </w:rPr>
        <w:footnoteRef/>
      </w:r>
      <w:r w:rsidRPr="004D2A42">
        <w:rPr>
          <w:rFonts w:ascii="Calibri" w:hAnsi="Calibri" w:cs="Calibri"/>
        </w:rPr>
        <w:t xml:space="preserve"> </w:t>
      </w:r>
      <w:r w:rsidRPr="004D2A42">
        <w:rPr>
          <w:rStyle w:val="Ttulo1Car"/>
          <w:rFonts w:cs="Calibri"/>
          <w:color w:val="auto"/>
          <w:szCs w:val="20"/>
        </w:rPr>
        <w:t xml:space="preserve"> </w:t>
      </w:r>
      <w:r w:rsidRPr="004D2A42">
        <w:rPr>
          <w:rStyle w:val="normaltextrun"/>
          <w:rFonts w:ascii="Calibri" w:eastAsiaTheme="majorEastAsia" w:hAnsi="Calibri" w:cs="Calibri"/>
        </w:rPr>
        <w:t>Decreto Supremo N° 001-2019-MIMP, Decreto Supremo que aprueba el “Plan Nacional para las Personas con Trastorno del Espectro Autista (TEA) 2019 - 2021”, publicado el 10 de enero de 2019.</w:t>
      </w:r>
    </w:p>
  </w:footnote>
  <w:footnote w:id="4">
    <w:p w14:paraId="0986691A" w14:textId="62289ED6" w:rsidR="003A7F0A" w:rsidRPr="004D2A42" w:rsidRDefault="003A7F0A" w:rsidP="004D2A42">
      <w:pPr>
        <w:jc w:val="both"/>
        <w:rPr>
          <w:rFonts w:ascii="Calibri" w:hAnsi="Calibri" w:cs="Calibri"/>
          <w:sz w:val="20"/>
          <w:szCs w:val="20"/>
        </w:rPr>
      </w:pPr>
      <w:r w:rsidRPr="004D2A42">
        <w:rPr>
          <w:rStyle w:val="Refdenotaalpie"/>
          <w:rFonts w:ascii="Calibri" w:hAnsi="Calibri" w:cs="Calibri"/>
          <w:sz w:val="20"/>
          <w:szCs w:val="20"/>
        </w:rPr>
        <w:footnoteRef/>
      </w:r>
      <w:r w:rsidR="1071DB2C" w:rsidRPr="004D2A42">
        <w:rPr>
          <w:rFonts w:ascii="Calibri" w:hAnsi="Calibri" w:cs="Calibri"/>
          <w:sz w:val="20"/>
          <w:szCs w:val="20"/>
        </w:rPr>
        <w:t xml:space="preserve"> </w:t>
      </w:r>
      <w:r w:rsidR="1071DB2C" w:rsidRPr="004D2A42">
        <w:rPr>
          <w:rFonts w:ascii="Calibri" w:eastAsia="Calibri" w:hAnsi="Calibri" w:cs="Calibri"/>
          <w:color w:val="000000" w:themeColor="text1"/>
          <w:sz w:val="20"/>
          <w:szCs w:val="20"/>
          <w:lang w:val="es-PE"/>
        </w:rPr>
        <w:t xml:space="preserve">Organización Mundial de la Salud (15 de noviembre de 2023). Autismo. En: </w:t>
      </w:r>
      <w:hyperlink r:id="rId1">
        <w:r w:rsidR="1071DB2C" w:rsidRPr="004D2A42">
          <w:rPr>
            <w:rStyle w:val="Hipervnculo"/>
            <w:rFonts w:ascii="Calibri" w:eastAsia="Calibri" w:hAnsi="Calibri" w:cs="Calibri"/>
            <w:color w:val="4C94D8" w:themeColor="text2" w:themeTint="80"/>
            <w:sz w:val="20"/>
            <w:szCs w:val="20"/>
            <w:lang w:val="es-PE"/>
          </w:rPr>
          <w:t>https://www.who.int/es/news-room/fact-sheets/detail/autism-spectrum-disorders</w:t>
        </w:r>
      </w:hyperlink>
      <w:r w:rsidR="1071DB2C" w:rsidRPr="004D2A42">
        <w:rPr>
          <w:rFonts w:ascii="Calibri" w:eastAsia="Calibri" w:hAnsi="Calibri" w:cs="Calibri"/>
          <w:color w:val="4C94D8" w:themeColor="text2" w:themeTint="80"/>
          <w:sz w:val="20"/>
          <w:szCs w:val="20"/>
          <w:lang w:val="es-PE"/>
        </w:rPr>
        <w:t xml:space="preserve"> </w:t>
      </w:r>
      <w:r w:rsidR="1071DB2C" w:rsidRPr="004D2A42">
        <w:rPr>
          <w:rFonts w:ascii="Calibri" w:hAnsi="Calibri" w:cs="Calibri"/>
          <w:color w:val="4C94D8" w:themeColor="text2" w:themeTint="80"/>
          <w:sz w:val="20"/>
          <w:szCs w:val="20"/>
        </w:rPr>
        <w:t xml:space="preserve"> </w:t>
      </w:r>
    </w:p>
  </w:footnote>
  <w:footnote w:id="5">
    <w:p w14:paraId="23D78152" w14:textId="77777777" w:rsidR="003A7F0A" w:rsidRPr="004D2A42" w:rsidRDefault="003A7F0A" w:rsidP="004D2A42">
      <w:pPr>
        <w:pStyle w:val="Textonotapie"/>
        <w:jc w:val="both"/>
        <w:rPr>
          <w:rFonts w:ascii="Calibri" w:eastAsiaTheme="majorEastAsia" w:hAnsi="Calibri" w:cs="Calibri"/>
          <w:color w:val="000000"/>
          <w:shd w:val="clear" w:color="auto" w:fill="FFFFFF"/>
        </w:rPr>
      </w:pPr>
      <w:r w:rsidRPr="004D2A42">
        <w:rPr>
          <w:rStyle w:val="Refdenotaalpie"/>
          <w:rFonts w:ascii="Calibri" w:hAnsi="Calibri" w:cs="Calibri"/>
        </w:rPr>
        <w:footnoteRef/>
      </w:r>
      <w:r w:rsidRPr="004D2A42">
        <w:rPr>
          <w:rFonts w:ascii="Calibri" w:hAnsi="Calibri" w:cs="Calibri"/>
          <w:lang w:val="en-US"/>
        </w:rPr>
        <w:t xml:space="preserve"> </w:t>
      </w:r>
      <w:r w:rsidRPr="004D2A42">
        <w:rPr>
          <w:rStyle w:val="normaltextrun"/>
          <w:rFonts w:ascii="Calibri" w:eastAsiaTheme="majorEastAsia" w:hAnsi="Calibri" w:cs="Calibri"/>
          <w:color w:val="000000"/>
          <w:shd w:val="clear" w:color="auto" w:fill="FFFFFF"/>
          <w:lang w:val="en-US"/>
        </w:rPr>
        <w:t xml:space="preserve">Global prevalence of autism: A systematic review update. </w:t>
      </w:r>
      <w:proofErr w:type="spellStart"/>
      <w:r w:rsidRPr="004D2A42">
        <w:rPr>
          <w:rStyle w:val="normaltextrun"/>
          <w:rFonts w:ascii="Calibri" w:eastAsiaTheme="majorEastAsia" w:hAnsi="Calibri" w:cs="Calibri"/>
          <w:color w:val="000000"/>
          <w:shd w:val="clear" w:color="auto" w:fill="FFFFFF"/>
        </w:rPr>
        <w:t>Zeidan</w:t>
      </w:r>
      <w:proofErr w:type="spellEnd"/>
      <w:r w:rsidRPr="004D2A42">
        <w:rPr>
          <w:rStyle w:val="normaltextrun"/>
          <w:rFonts w:ascii="Calibri" w:eastAsiaTheme="majorEastAsia" w:hAnsi="Calibri" w:cs="Calibri"/>
          <w:color w:val="000000"/>
          <w:shd w:val="clear" w:color="auto" w:fill="FFFFFF"/>
        </w:rPr>
        <w:t xml:space="preserve"> J et al. </w:t>
      </w:r>
      <w:proofErr w:type="spellStart"/>
      <w:r w:rsidRPr="004D2A42">
        <w:rPr>
          <w:rStyle w:val="normaltextrun"/>
          <w:rFonts w:ascii="Calibri" w:eastAsiaTheme="majorEastAsia" w:hAnsi="Calibri" w:cs="Calibri"/>
          <w:i/>
          <w:iCs/>
          <w:color w:val="000000"/>
          <w:shd w:val="clear" w:color="auto" w:fill="FFFFFF"/>
        </w:rPr>
        <w:t>Autism</w:t>
      </w:r>
      <w:proofErr w:type="spellEnd"/>
      <w:r w:rsidRPr="004D2A42">
        <w:rPr>
          <w:rStyle w:val="normaltextrun"/>
          <w:rFonts w:ascii="Calibri" w:eastAsiaTheme="majorEastAsia" w:hAnsi="Calibri" w:cs="Calibri"/>
          <w:i/>
          <w:iCs/>
          <w:color w:val="000000"/>
          <w:shd w:val="clear" w:color="auto" w:fill="FFFFFF"/>
        </w:rPr>
        <w:t xml:space="preserve"> </w:t>
      </w:r>
      <w:proofErr w:type="spellStart"/>
      <w:r w:rsidRPr="004D2A42">
        <w:rPr>
          <w:rStyle w:val="normaltextrun"/>
          <w:rFonts w:ascii="Calibri" w:eastAsiaTheme="majorEastAsia" w:hAnsi="Calibri" w:cs="Calibri"/>
          <w:i/>
          <w:iCs/>
          <w:color w:val="000000"/>
          <w:shd w:val="clear" w:color="auto" w:fill="FFFFFF"/>
        </w:rPr>
        <w:t>Research</w:t>
      </w:r>
      <w:proofErr w:type="spellEnd"/>
      <w:r w:rsidRPr="004D2A42">
        <w:rPr>
          <w:rStyle w:val="normaltextrun"/>
          <w:rFonts w:ascii="Calibri" w:eastAsiaTheme="majorEastAsia" w:hAnsi="Calibri" w:cs="Calibri"/>
          <w:color w:val="000000"/>
          <w:shd w:val="clear" w:color="auto" w:fill="FFFFFF"/>
        </w:rPr>
        <w:t> – marzo de 2022.</w:t>
      </w:r>
    </w:p>
  </w:footnote>
  <w:footnote w:id="6">
    <w:p w14:paraId="411DCE92" w14:textId="293133A3" w:rsidR="003A7F0A" w:rsidRPr="004D2A42" w:rsidRDefault="003A7F0A" w:rsidP="004D2A42">
      <w:pPr>
        <w:pStyle w:val="Textonotapie"/>
        <w:jc w:val="both"/>
        <w:rPr>
          <w:rFonts w:ascii="Calibri" w:hAnsi="Calibri" w:cs="Calibri"/>
        </w:rPr>
      </w:pPr>
      <w:r w:rsidRPr="004D2A42">
        <w:rPr>
          <w:rStyle w:val="Refdenotaalpie"/>
          <w:rFonts w:ascii="Calibri" w:hAnsi="Calibri" w:cs="Calibri"/>
        </w:rPr>
        <w:footnoteRef/>
      </w:r>
      <w:r w:rsidRPr="004D2A42">
        <w:rPr>
          <w:rFonts w:ascii="Calibri" w:hAnsi="Calibri" w:cs="Calibri"/>
        </w:rPr>
        <w:t xml:space="preserve"> La sigla DSM-V hace referencia a la quinta versión (2013) del </w:t>
      </w:r>
      <w:proofErr w:type="spellStart"/>
      <w:r w:rsidRPr="004D2A42">
        <w:rPr>
          <w:rFonts w:ascii="Calibri" w:hAnsi="Calibri" w:cs="Calibri"/>
          <w:i/>
          <w:iCs/>
        </w:rPr>
        <w:t>Diagnostic</w:t>
      </w:r>
      <w:proofErr w:type="spellEnd"/>
      <w:r w:rsidRPr="004D2A42">
        <w:rPr>
          <w:rFonts w:ascii="Calibri" w:hAnsi="Calibri" w:cs="Calibri"/>
          <w:i/>
          <w:iCs/>
        </w:rPr>
        <w:t xml:space="preserve"> and </w:t>
      </w:r>
      <w:proofErr w:type="spellStart"/>
      <w:r w:rsidRPr="004D2A42">
        <w:rPr>
          <w:rFonts w:ascii="Calibri" w:hAnsi="Calibri" w:cs="Calibri"/>
          <w:i/>
          <w:iCs/>
        </w:rPr>
        <w:t>statistical</w:t>
      </w:r>
      <w:proofErr w:type="spellEnd"/>
      <w:r w:rsidRPr="004D2A42">
        <w:rPr>
          <w:rFonts w:ascii="Calibri" w:hAnsi="Calibri" w:cs="Calibri"/>
          <w:i/>
          <w:iCs/>
        </w:rPr>
        <w:t xml:space="preserve"> manual </w:t>
      </w:r>
      <w:proofErr w:type="spellStart"/>
      <w:r w:rsidRPr="004D2A42">
        <w:rPr>
          <w:rFonts w:ascii="Calibri" w:hAnsi="Calibri" w:cs="Calibri"/>
          <w:i/>
          <w:iCs/>
        </w:rPr>
        <w:t>of</w:t>
      </w:r>
      <w:proofErr w:type="spellEnd"/>
      <w:r w:rsidRPr="004D2A42">
        <w:rPr>
          <w:rFonts w:ascii="Calibri" w:hAnsi="Calibri" w:cs="Calibri"/>
          <w:i/>
          <w:iCs/>
        </w:rPr>
        <w:t xml:space="preserve"> mental </w:t>
      </w:r>
      <w:proofErr w:type="spellStart"/>
      <w:r w:rsidRPr="004D2A42">
        <w:rPr>
          <w:rFonts w:ascii="Calibri" w:hAnsi="Calibri" w:cs="Calibri"/>
          <w:i/>
          <w:iCs/>
        </w:rPr>
        <w:t>disorders</w:t>
      </w:r>
      <w:proofErr w:type="spellEnd"/>
      <w:r w:rsidRPr="004D2A42">
        <w:rPr>
          <w:rFonts w:ascii="Calibri" w:hAnsi="Calibri" w:cs="Calibri"/>
        </w:rPr>
        <w:t>, traducido al español como Manual de diagnóstico y estadístico de los trastornos mentales.</w:t>
      </w:r>
    </w:p>
  </w:footnote>
  <w:footnote w:id="7">
    <w:p w14:paraId="1CA050D9" w14:textId="59E26ACF" w:rsidR="1071DB2C" w:rsidRDefault="1071DB2C" w:rsidP="004D2A42">
      <w:pPr>
        <w:pStyle w:val="Textonotapie"/>
        <w:jc w:val="both"/>
        <w:rPr>
          <w:rFonts w:ascii="Calibri" w:eastAsia="Calibri" w:hAnsi="Calibri" w:cs="Calibri"/>
        </w:rPr>
      </w:pPr>
      <w:r w:rsidRPr="635FC4A1">
        <w:rPr>
          <w:rStyle w:val="Refdenotaalpie"/>
          <w:rFonts w:ascii="Calibri" w:eastAsia="Calibri" w:hAnsi="Calibri" w:cs="Calibri"/>
        </w:rPr>
        <w:footnoteRef/>
      </w:r>
      <w:r w:rsidR="635FC4A1" w:rsidRPr="635FC4A1">
        <w:rPr>
          <w:rFonts w:ascii="Calibri" w:eastAsia="Calibri" w:hAnsi="Calibri" w:cs="Calibri"/>
        </w:rPr>
        <w:t xml:space="preserve"> </w:t>
      </w:r>
      <w:r w:rsidR="635FC4A1" w:rsidRPr="635FC4A1">
        <w:rPr>
          <w:rFonts w:ascii="Calibri" w:eastAsia="Calibri" w:hAnsi="Calibri" w:cs="Calibri"/>
          <w:color w:val="000000" w:themeColor="text1"/>
          <w:lang w:val="es-PE"/>
        </w:rPr>
        <w:t>Según el Instituto Nacional de Estadística e Informática (INEI) – Primera Encuesta Nacional Especializada sobre Discapacidad, 2012.</w:t>
      </w:r>
    </w:p>
  </w:footnote>
  <w:footnote w:id="8">
    <w:p w14:paraId="58F49067" w14:textId="125AF655" w:rsidR="4093563F" w:rsidRDefault="4093563F" w:rsidP="4093563F">
      <w:pPr>
        <w:jc w:val="both"/>
      </w:pPr>
      <w:r w:rsidRPr="4093563F">
        <w:rPr>
          <w:rStyle w:val="Refdenotaalpie"/>
        </w:rPr>
        <w:footnoteRef/>
      </w:r>
      <w:r>
        <w:t xml:space="preserve"> </w:t>
      </w:r>
      <w:r w:rsidRPr="4093563F">
        <w:rPr>
          <w:rFonts w:ascii="Calibri" w:eastAsia="Calibri" w:hAnsi="Calibri" w:cs="Calibri"/>
          <w:color w:val="000000" w:themeColor="text1"/>
          <w:sz w:val="20"/>
          <w:szCs w:val="20"/>
          <w:lang w:val="es-PE"/>
        </w:rPr>
        <w:t>Población estimada aplicando la prevalencia de la población con discapacidad de la ENEDIS 2012 (5.2%) sobre la población nacional proyectada para el año 2022 de la publicación "Perú: Estimaciones y Proyecciones de Población Nacional. 1950 - 2070".</w:t>
      </w:r>
    </w:p>
  </w:footnote>
  <w:footnote w:id="9">
    <w:p w14:paraId="22984754" w14:textId="16FD66F3" w:rsidR="003A7F0A" w:rsidRPr="004D2A42" w:rsidRDefault="003A7F0A" w:rsidP="004D2A42">
      <w:pPr>
        <w:pStyle w:val="Textonotapie"/>
        <w:jc w:val="both"/>
        <w:rPr>
          <w:rStyle w:val="normaltextrun"/>
          <w:rFonts w:ascii="Calibri" w:eastAsiaTheme="majorEastAsia" w:hAnsi="Calibri" w:cs="Calibri"/>
          <w:color w:val="000000"/>
          <w:shd w:val="clear" w:color="auto" w:fill="FFFFFF"/>
        </w:rPr>
      </w:pPr>
      <w:r w:rsidRPr="00BF424C">
        <w:rPr>
          <w:rStyle w:val="Refdenotaalpie"/>
          <w:rFonts w:ascii="Calibri" w:hAnsi="Calibri" w:cs="Calibri"/>
          <w:sz w:val="16"/>
          <w:szCs w:val="16"/>
        </w:rPr>
        <w:footnoteRef/>
      </w:r>
      <w:r w:rsidRPr="00BF424C">
        <w:rPr>
          <w:rFonts w:ascii="Calibri" w:hAnsi="Calibri" w:cs="Calibri"/>
          <w:sz w:val="16"/>
          <w:szCs w:val="16"/>
        </w:rPr>
        <w:t xml:space="preserve"> </w:t>
      </w:r>
      <w:r w:rsidRPr="004D2A42">
        <w:rPr>
          <w:rStyle w:val="normaltextrun"/>
          <w:rFonts w:ascii="Calibri" w:eastAsiaTheme="majorEastAsia" w:hAnsi="Calibri" w:cs="Calibri"/>
          <w:color w:val="000000"/>
          <w:shd w:val="clear" w:color="auto" w:fill="FFFFFF"/>
        </w:rPr>
        <w:t xml:space="preserve">MINSA. Documento Técnico: Orientaciones para el Cuidado Integral de la Salud Mental de las Personas con Trastorno del Espectro Autista. Recuperado de </w:t>
      </w:r>
      <w:hyperlink r:id="rId2" w:history="1">
        <w:r w:rsidR="004D2A42" w:rsidRPr="004D2A42">
          <w:rPr>
            <w:rStyle w:val="Hipervnculo"/>
            <w:rFonts w:ascii="Calibri" w:eastAsiaTheme="majorEastAsia" w:hAnsi="Calibri" w:cs="Calibri"/>
            <w:color w:val="4C94D8" w:themeColor="text2" w:themeTint="80"/>
            <w:shd w:val="clear" w:color="auto" w:fill="FFFFFF"/>
          </w:rPr>
          <w:t>https://bvs.minsa.gob.pe/local/MINSA/5963.pdf</w:t>
        </w:r>
      </w:hyperlink>
      <w:r w:rsidR="004D2A42">
        <w:rPr>
          <w:rStyle w:val="normaltextrun"/>
          <w:rFonts w:ascii="Calibri" w:eastAsiaTheme="majorEastAsia" w:hAnsi="Calibri" w:cs="Calibri"/>
          <w:color w:val="000000"/>
          <w:shd w:val="clear" w:color="auto" w:fill="FFFFFF"/>
        </w:rPr>
        <w:t xml:space="preserve"> </w:t>
      </w:r>
    </w:p>
  </w:footnote>
  <w:footnote w:id="10">
    <w:p w14:paraId="6303207E" w14:textId="19D43935" w:rsidR="003A7F0A" w:rsidRPr="004D2A42" w:rsidRDefault="003A7F0A" w:rsidP="004D2A42">
      <w:pPr>
        <w:pStyle w:val="Textonotapie"/>
        <w:jc w:val="both"/>
        <w:rPr>
          <w:rFonts w:ascii="Calibri" w:hAnsi="Calibri" w:cs="Calibri"/>
        </w:rPr>
      </w:pPr>
      <w:r w:rsidRPr="004D2A42">
        <w:rPr>
          <w:rStyle w:val="Refdenotaalpie"/>
          <w:rFonts w:ascii="Calibri" w:hAnsi="Calibri" w:cs="Calibri"/>
        </w:rPr>
        <w:footnoteRef/>
      </w:r>
      <w:r w:rsidRPr="004D2A42">
        <w:rPr>
          <w:rFonts w:ascii="Calibri" w:hAnsi="Calibri" w:cs="Calibri"/>
        </w:rPr>
        <w:t xml:space="preserve"> Acotación recogida del </w:t>
      </w:r>
      <w:hyperlink r:id="rId3" w:history="1">
        <w:r w:rsidR="004D2A42" w:rsidRPr="004D2A42">
          <w:rPr>
            <w:rStyle w:val="Hipervnculo"/>
            <w:rFonts w:ascii="Calibri" w:hAnsi="Calibri" w:cs="Calibri"/>
            <w:color w:val="4C94D8" w:themeColor="text2" w:themeTint="80"/>
          </w:rPr>
          <w:t>https://www.gob.pe/institucion/conadis/noticias/737115-dia-mundial-de-concienciacion-sobre-el-autismo-como-promover-el-buen-trato-hacia-las-personas-con-esta-condicion</w:t>
        </w:r>
      </w:hyperlink>
      <w:r w:rsidR="004D2A42">
        <w:rPr>
          <w:rFonts w:ascii="Calibri" w:hAnsi="Calibri" w:cs="Calibri"/>
        </w:rPr>
        <w:t xml:space="preserve"> </w:t>
      </w:r>
    </w:p>
  </w:footnote>
  <w:footnote w:id="11">
    <w:p w14:paraId="41B6A0ED" w14:textId="10E9C9EE" w:rsidR="003A7F0A" w:rsidRPr="0051036E" w:rsidRDefault="003A7F0A" w:rsidP="004D2A42">
      <w:pPr>
        <w:pStyle w:val="Textonotapie"/>
        <w:jc w:val="both"/>
        <w:rPr>
          <w:rFonts w:ascii="Calibri" w:hAnsi="Calibri" w:cs="Calibri"/>
          <w:sz w:val="16"/>
          <w:szCs w:val="16"/>
        </w:rPr>
      </w:pPr>
      <w:r w:rsidRPr="004D2A42">
        <w:rPr>
          <w:rStyle w:val="normaltextrun"/>
          <w:rFonts w:ascii="Calibri" w:eastAsiaTheme="majorEastAsia" w:hAnsi="Calibri" w:cs="Calibri"/>
          <w:color w:val="000000"/>
          <w:shd w:val="clear" w:color="auto" w:fill="FFFFFF"/>
        </w:rPr>
        <w:footnoteRef/>
      </w:r>
      <w:r w:rsidRPr="004D2A42">
        <w:rPr>
          <w:rStyle w:val="normaltextrun"/>
          <w:rFonts w:ascii="Calibri" w:eastAsiaTheme="majorEastAsia" w:hAnsi="Calibri" w:cs="Calibri"/>
          <w:color w:val="000000"/>
          <w:shd w:val="clear" w:color="auto" w:fill="FFFFFF"/>
        </w:rPr>
        <w:t xml:space="preserve"> Ministerio de la Mujer y Poblaciones Vulnerables. Plan Nacional para las Personas con Trastorno del Espectro Autista. Norma Técnica. Lima: Ministerio de la Mujer y Poblaciones Vulnerables, Consejo Nacional para la Integración de la Persona con Discapacidad; 2021.</w:t>
      </w:r>
    </w:p>
  </w:footnote>
  <w:footnote w:id="12">
    <w:p w14:paraId="09E4FF3F" w14:textId="35ECA66D" w:rsidR="003A7F0A" w:rsidRPr="004D2A42" w:rsidRDefault="003A7F0A" w:rsidP="004D2A42">
      <w:pPr>
        <w:pStyle w:val="Textonotapie"/>
        <w:jc w:val="both"/>
        <w:rPr>
          <w:rFonts w:ascii="Calibri" w:hAnsi="Calibri" w:cs="Calibri"/>
        </w:rPr>
      </w:pPr>
      <w:r w:rsidRPr="004D2A42">
        <w:rPr>
          <w:rStyle w:val="Refdenotaalpie"/>
          <w:rFonts w:ascii="Calibri" w:hAnsi="Calibri" w:cs="Calibri"/>
        </w:rPr>
        <w:footnoteRef/>
      </w:r>
      <w:r w:rsidRPr="004D2A42">
        <w:rPr>
          <w:rStyle w:val="normaltextrun"/>
          <w:rFonts w:ascii="Calibri" w:eastAsiaTheme="majorEastAsia" w:hAnsi="Calibri" w:cs="Calibri"/>
          <w:color w:val="000000"/>
          <w:shd w:val="clear" w:color="auto" w:fill="FFFFFF"/>
        </w:rPr>
        <w:t> </w:t>
      </w:r>
      <w:r w:rsidR="004D2A42" w:rsidRPr="004D2A42">
        <w:rPr>
          <w:rStyle w:val="normaltextrun"/>
          <w:rFonts w:ascii="Calibri" w:eastAsiaTheme="majorEastAsia" w:hAnsi="Calibri" w:cs="Calibri"/>
          <w:color w:val="000000"/>
          <w:shd w:val="clear" w:color="auto" w:fill="FFFFFF"/>
        </w:rPr>
        <w:t xml:space="preserve">Fuente: </w:t>
      </w:r>
      <w:hyperlink r:id="rId4" w:tgtFrame="_blank" w:history="1">
        <w:r w:rsidRPr="004D2A42">
          <w:rPr>
            <w:rStyle w:val="normaltextrun"/>
            <w:rFonts w:ascii="Calibri" w:eastAsiaTheme="majorEastAsia" w:hAnsi="Calibri" w:cs="Calibri"/>
            <w:color w:val="4C94D8" w:themeColor="text2" w:themeTint="80"/>
            <w:u w:val="single"/>
            <w:shd w:val="clear" w:color="auto" w:fill="FFFFFF"/>
          </w:rPr>
          <w:t>https://www.gob.pe/institucion/minsa/noticias/27103-el-81-de-personas-tratadas-por-autismo-en-peru-son-varones</w:t>
        </w:r>
      </w:hyperlink>
    </w:p>
  </w:footnote>
  <w:footnote w:id="13">
    <w:p w14:paraId="0348C155" w14:textId="77777777" w:rsidR="003A7F0A" w:rsidRPr="004D2A42" w:rsidRDefault="003A7F0A" w:rsidP="004D2A42">
      <w:pPr>
        <w:pStyle w:val="Textonotapie"/>
        <w:jc w:val="both"/>
        <w:rPr>
          <w:rStyle w:val="normaltextrun"/>
          <w:rFonts w:ascii="Calibri" w:eastAsiaTheme="majorEastAsia" w:hAnsi="Calibri" w:cs="Calibri"/>
          <w:highlight w:val="yellow"/>
        </w:rPr>
      </w:pPr>
      <w:r w:rsidRPr="004D2A42">
        <w:rPr>
          <w:rStyle w:val="Refdenotaalpie"/>
          <w:rFonts w:ascii="Calibri" w:hAnsi="Calibri" w:cs="Calibri"/>
        </w:rPr>
        <w:footnoteRef/>
      </w:r>
      <w:r w:rsidR="4E5384D5" w:rsidRPr="004D2A42">
        <w:rPr>
          <w:rFonts w:ascii="Calibri" w:hAnsi="Calibri" w:cs="Calibri"/>
        </w:rPr>
        <w:t xml:space="preserve"> </w:t>
      </w:r>
      <w:r w:rsidR="4E5384D5" w:rsidRPr="004D2A42">
        <w:rPr>
          <w:rStyle w:val="normaltextrun"/>
          <w:rFonts w:ascii="Calibri" w:eastAsiaTheme="majorEastAsia" w:hAnsi="Calibri" w:cs="Calibri"/>
        </w:rPr>
        <w:t>Decreto Supremo Nº 001-2019-MIMP, Decreto Supremo que aprueba el “Plan Nacional para las Personas con Trastorno del Espectro Autista (TEA) 2019 - 2021</w:t>
      </w:r>
    </w:p>
  </w:footnote>
  <w:footnote w:id="14">
    <w:p w14:paraId="20F80596" w14:textId="66ACA96C" w:rsidR="003A7F0A" w:rsidRPr="004D2A42" w:rsidRDefault="003A7F0A" w:rsidP="004D2A42">
      <w:pPr>
        <w:pStyle w:val="Textonotapie"/>
        <w:jc w:val="both"/>
        <w:rPr>
          <w:rFonts w:ascii="Calibri" w:hAnsi="Calibri" w:cs="Calibri"/>
        </w:rPr>
      </w:pPr>
      <w:r w:rsidRPr="004D2A42">
        <w:rPr>
          <w:rStyle w:val="Refdenotaalpie"/>
          <w:rFonts w:ascii="Calibri" w:hAnsi="Calibri" w:cs="Calibri"/>
        </w:rPr>
        <w:footnoteRef/>
      </w:r>
      <w:r w:rsidRPr="004D2A42">
        <w:rPr>
          <w:rFonts w:ascii="Calibri" w:hAnsi="Calibri" w:cs="Calibri"/>
        </w:rPr>
        <w:t xml:space="preserve"> </w:t>
      </w:r>
      <w:r w:rsidRPr="004D2A42">
        <w:rPr>
          <w:rFonts w:ascii="Calibri" w:eastAsia="Segoe UI" w:hAnsi="Calibri" w:cs="Calibri"/>
        </w:rPr>
        <w:t>Decreto Supremo N° 007-2021-MIMP aprueban la Política Nacional Multisectorial en Discapacidad para el Desarrollo al 2030.</w:t>
      </w:r>
    </w:p>
  </w:footnote>
  <w:footnote w:id="15">
    <w:p w14:paraId="1B9A130B" w14:textId="77777777" w:rsidR="003A7F0A" w:rsidRPr="009531EF" w:rsidRDefault="003A7F0A" w:rsidP="00DA708C">
      <w:pPr>
        <w:jc w:val="both"/>
        <w:rPr>
          <w:rFonts w:ascii="Calibri" w:eastAsia="Calibri" w:hAnsi="Calibri" w:cs="Calibri"/>
          <w:sz w:val="20"/>
          <w:szCs w:val="20"/>
        </w:rPr>
      </w:pPr>
      <w:r w:rsidRPr="009531EF">
        <w:rPr>
          <w:rFonts w:ascii="Calibri" w:hAnsi="Calibri" w:cs="Calibri"/>
          <w:sz w:val="20"/>
          <w:szCs w:val="20"/>
          <w:vertAlign w:val="superscript"/>
        </w:rPr>
        <w:footnoteRef/>
      </w:r>
      <w:r w:rsidRPr="009531EF">
        <w:rPr>
          <w:rFonts w:ascii="Calibri" w:eastAsia="Calibri" w:hAnsi="Calibri" w:cs="Calibri"/>
          <w:sz w:val="20"/>
          <w:szCs w:val="20"/>
          <w:highlight w:val="white"/>
        </w:rPr>
        <w:t>MINJUSDH. D.S N.º 010-2020-JUS, Decreto Supremo que aprueba el “Protocolo Intersectorial para la Participación del Estado peruano ante los Sistemas de Protección Internacional de Derechos Humanos”.</w:t>
      </w:r>
    </w:p>
  </w:footnote>
  <w:footnote w:id="16">
    <w:p w14:paraId="00D9420D" w14:textId="77777777" w:rsidR="003A7F0A" w:rsidRPr="004D2A42" w:rsidRDefault="003A7F0A" w:rsidP="00CB41DA">
      <w:pPr>
        <w:jc w:val="both"/>
        <w:rPr>
          <w:rFonts w:ascii="Calibri" w:eastAsia="Calibri" w:hAnsi="Calibri" w:cs="Calibri"/>
          <w:sz w:val="20"/>
          <w:szCs w:val="20"/>
        </w:rPr>
      </w:pPr>
      <w:r w:rsidRPr="004D2A42">
        <w:rPr>
          <w:rFonts w:ascii="Calibri" w:hAnsi="Calibri" w:cs="Calibri"/>
          <w:sz w:val="20"/>
          <w:szCs w:val="20"/>
          <w:vertAlign w:val="superscript"/>
        </w:rPr>
        <w:footnoteRef/>
      </w:r>
      <w:r w:rsidRPr="004D2A42">
        <w:rPr>
          <w:rFonts w:ascii="Calibri" w:eastAsia="Calibri" w:hAnsi="Calibri" w:cs="Calibri"/>
          <w:sz w:val="20"/>
          <w:szCs w:val="20"/>
          <w:highlight w:val="white"/>
        </w:rPr>
        <w:t>MIMP. Decreto Supremo N° 008 -2019-MIMP, que aprueba la Política Nacional de Igualdad de Género</w:t>
      </w:r>
      <w:r w:rsidRPr="004D2A42">
        <w:rPr>
          <w:rFonts w:ascii="Calibri" w:eastAsia="Calibri" w:hAnsi="Calibri" w:cs="Calibri"/>
          <w:sz w:val="20"/>
          <w:szCs w:val="20"/>
        </w:rPr>
        <w:t xml:space="preserve">. Publicada en el Diario Oficial “El Peruano”, el día 04 de abril de 2019. </w:t>
      </w:r>
    </w:p>
  </w:footnote>
  <w:footnote w:id="17">
    <w:p w14:paraId="29C790EA" w14:textId="77777777" w:rsidR="003A7F0A" w:rsidRPr="004D2A42" w:rsidRDefault="003A7F0A" w:rsidP="00CB41DA">
      <w:pPr>
        <w:jc w:val="both"/>
        <w:rPr>
          <w:rFonts w:ascii="Calibri" w:eastAsia="Calibri" w:hAnsi="Calibri" w:cs="Calibri"/>
          <w:sz w:val="20"/>
          <w:szCs w:val="20"/>
        </w:rPr>
      </w:pPr>
      <w:r w:rsidRPr="004D2A42">
        <w:rPr>
          <w:rFonts w:ascii="Calibri" w:hAnsi="Calibri" w:cs="Calibri"/>
          <w:sz w:val="20"/>
          <w:szCs w:val="20"/>
          <w:vertAlign w:val="superscript"/>
        </w:rPr>
        <w:footnoteRef/>
      </w:r>
      <w:r w:rsidRPr="004D2A42">
        <w:rPr>
          <w:rFonts w:ascii="Calibri" w:eastAsia="Calibri" w:hAnsi="Calibri" w:cs="Calibri"/>
          <w:sz w:val="20"/>
          <w:szCs w:val="20"/>
        </w:rPr>
        <w:t>MINCUL. Decreto Supremo N° 009-2020-MC, que aprueba la Política Nacional de Cultura al 2030. Publicada en el Diario Oficial “El Peruano”, el día 20 de julio de 2020.</w:t>
      </w:r>
    </w:p>
  </w:footnote>
  <w:footnote w:id="18">
    <w:p w14:paraId="29C7A5BA" w14:textId="77777777" w:rsidR="003A7F0A" w:rsidRPr="00260848" w:rsidRDefault="003A7F0A" w:rsidP="00CB41DA">
      <w:pPr>
        <w:jc w:val="both"/>
        <w:rPr>
          <w:rFonts w:ascii="Calibri" w:eastAsia="Calibri" w:hAnsi="Calibri" w:cs="Calibri"/>
          <w:sz w:val="16"/>
          <w:szCs w:val="16"/>
        </w:rPr>
      </w:pPr>
      <w:r w:rsidRPr="004D2A42">
        <w:rPr>
          <w:rFonts w:ascii="Calibri" w:hAnsi="Calibri" w:cs="Calibri"/>
          <w:sz w:val="20"/>
          <w:szCs w:val="20"/>
          <w:vertAlign w:val="superscript"/>
        </w:rPr>
        <w:footnoteRef/>
      </w:r>
      <w:r w:rsidRPr="004D2A42">
        <w:rPr>
          <w:rFonts w:ascii="Calibri" w:eastAsia="Calibri" w:hAnsi="Calibri" w:cs="Calibri"/>
          <w:sz w:val="20"/>
          <w:szCs w:val="20"/>
        </w:rPr>
        <w:t>MIMP. Decreto Supremo N° 007-2021-MIMP, que aprueba la Política Nacional Multisectorial en Discapacidad para el Desarrollo al 2030.</w:t>
      </w:r>
    </w:p>
  </w:footnote>
  <w:footnote w:id="19">
    <w:p w14:paraId="6B2D876A" w14:textId="429AF568" w:rsidR="003A7F0A" w:rsidRPr="004D2A42" w:rsidRDefault="003A7F0A" w:rsidP="00CB41DA">
      <w:pPr>
        <w:jc w:val="both"/>
        <w:rPr>
          <w:rFonts w:ascii="Calibri" w:hAnsi="Calibri" w:cs="Calibri"/>
          <w:sz w:val="20"/>
          <w:szCs w:val="20"/>
        </w:rPr>
      </w:pPr>
      <w:r w:rsidRPr="004D2A42">
        <w:rPr>
          <w:rFonts w:ascii="Calibri" w:hAnsi="Calibri" w:cs="Calibri"/>
          <w:sz w:val="20"/>
          <w:szCs w:val="20"/>
          <w:vertAlign w:val="superscript"/>
        </w:rPr>
        <w:footnoteRef/>
      </w:r>
      <w:r w:rsidRPr="004D2A42">
        <w:rPr>
          <w:rFonts w:ascii="Calibri" w:hAnsi="Calibri" w:cs="Calibri"/>
          <w:sz w:val="20"/>
          <w:szCs w:val="20"/>
        </w:rPr>
        <w:t xml:space="preserve"> </w:t>
      </w:r>
      <w:r w:rsidRPr="004D2A42">
        <w:rPr>
          <w:rFonts w:ascii="Calibri" w:eastAsia="Calibri" w:hAnsi="Calibri" w:cs="Calibri"/>
          <w:sz w:val="20"/>
          <w:szCs w:val="20"/>
          <w:highlight w:val="white"/>
        </w:rPr>
        <w:t>MIMP. Decreto Supremo N° 008 -2019-MIMP, que aprueba la Política Nacional de Igualdad de Género</w:t>
      </w:r>
      <w:r w:rsidRPr="004D2A42">
        <w:rPr>
          <w:rFonts w:ascii="Calibri" w:eastAsia="Calibri" w:hAnsi="Calibri" w:cs="Calibri"/>
          <w:sz w:val="20"/>
          <w:szCs w:val="20"/>
        </w:rPr>
        <w:t>. Publicada en el Diario Oficial “El Peruano”, el día 04 de abril de 2019.</w:t>
      </w:r>
    </w:p>
  </w:footnote>
  <w:footnote w:id="20">
    <w:p w14:paraId="1A5E2AAD" w14:textId="77777777" w:rsidR="003A7F0A" w:rsidRPr="004D2A42" w:rsidRDefault="003A7F0A" w:rsidP="009D52E6">
      <w:pPr>
        <w:jc w:val="both"/>
        <w:rPr>
          <w:rFonts w:ascii="Calibri" w:eastAsia="Calibri" w:hAnsi="Calibri" w:cs="Calibri"/>
          <w:sz w:val="20"/>
          <w:szCs w:val="20"/>
          <w:highlight w:val="white"/>
        </w:rPr>
      </w:pPr>
      <w:r w:rsidRPr="004D2A42">
        <w:rPr>
          <w:rFonts w:ascii="Calibri" w:hAnsi="Calibri" w:cs="Calibri"/>
          <w:sz w:val="20"/>
          <w:szCs w:val="20"/>
          <w:vertAlign w:val="superscript"/>
        </w:rPr>
        <w:footnoteRef/>
      </w:r>
      <w:r w:rsidRPr="004D2A42">
        <w:rPr>
          <w:rFonts w:ascii="Calibri" w:eastAsia="Calibri" w:hAnsi="Calibri" w:cs="Calibri"/>
          <w:sz w:val="20"/>
          <w:szCs w:val="20"/>
        </w:rPr>
        <w:t xml:space="preserve">MIMP. </w:t>
      </w:r>
      <w:r w:rsidRPr="004D2A42">
        <w:rPr>
          <w:rFonts w:ascii="Calibri" w:eastAsia="Calibri" w:hAnsi="Calibri" w:cs="Calibri"/>
          <w:sz w:val="20"/>
          <w:szCs w:val="20"/>
          <w:highlight w:val="white"/>
        </w:rPr>
        <w:t>Resolución Ministerial N° 347-2021-MIMP, que aprueba el Protocolo para otorgar ajustes razonables a las personas con discapacid</w:t>
      </w:r>
      <w:r w:rsidRPr="004D2A42">
        <w:rPr>
          <w:rFonts w:ascii="Calibri" w:eastAsia="Calibri" w:hAnsi="Calibri" w:cs="Calibri"/>
          <w:color w:val="222222"/>
          <w:sz w:val="20"/>
          <w:szCs w:val="20"/>
          <w:highlight w:val="white"/>
        </w:rPr>
        <w:t>ad para la manifestación de su voluntad en actos que produzcan efectos jurídicos.</w:t>
      </w:r>
    </w:p>
  </w:footnote>
  <w:footnote w:id="21">
    <w:p w14:paraId="1FDE75B5" w14:textId="3744B4EA" w:rsidR="4093563F" w:rsidRDefault="4093563F" w:rsidP="4093563F">
      <w:pPr>
        <w:pStyle w:val="Textonotapie"/>
        <w:rPr>
          <w:rFonts w:ascii="Calibri" w:eastAsia="Calibri" w:hAnsi="Calibri" w:cs="Calibri"/>
        </w:rPr>
      </w:pPr>
      <w:r w:rsidRPr="4093563F">
        <w:rPr>
          <w:rStyle w:val="Refdenotaalpie"/>
          <w:rFonts w:ascii="Calibri" w:eastAsia="Calibri" w:hAnsi="Calibri" w:cs="Calibri"/>
        </w:rPr>
        <w:footnoteRef/>
      </w:r>
      <w:r w:rsidRPr="4093563F">
        <w:rPr>
          <w:rFonts w:ascii="Calibri" w:eastAsia="Calibri" w:hAnsi="Calibri" w:cs="Calibri"/>
        </w:rPr>
        <w:t xml:space="preserve"> De acuerdo con la Ley N° 31901, publicada el 18 octubre 2023, Ley que modifica la Ley N° 29973, Ley General de la Persona con Discapacidad.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6FD77" w14:textId="7667D499" w:rsidR="003A7F0A" w:rsidRDefault="003A7F0A" w:rsidP="008D21F1">
    <w:pPr>
      <w:ind w:left="6096" w:right="-1419" w:hanging="1"/>
      <w:jc w:val="center"/>
      <w:rPr>
        <w:rStyle w:val="normaltextrun"/>
        <w:rFonts w:ascii="Calibri" w:eastAsiaTheme="majorEastAsia" w:hAnsi="Calibri" w:cs="Calibri"/>
        <w:b/>
        <w:bCs/>
        <w:i/>
        <w:iCs/>
        <w:sz w:val="14"/>
        <w:szCs w:val="14"/>
      </w:rPr>
    </w:pPr>
    <w:r w:rsidRPr="00082805">
      <w:rPr>
        <w:i/>
        <w:iCs/>
        <w:noProof/>
        <w:lang w:val="en-US" w:eastAsia="en-US"/>
      </w:rPr>
      <w:drawing>
        <wp:anchor distT="0" distB="0" distL="114300" distR="114300" simplePos="0" relativeHeight="251658240" behindDoc="0" locked="0" layoutInCell="1" hidden="0" allowOverlap="1" wp14:anchorId="4525907C" wp14:editId="6CFE05FB">
          <wp:simplePos x="0" y="0"/>
          <wp:positionH relativeFrom="column">
            <wp:posOffset>-30480</wp:posOffset>
          </wp:positionH>
          <wp:positionV relativeFrom="paragraph">
            <wp:posOffset>-4445</wp:posOffset>
          </wp:positionV>
          <wp:extent cx="2533015" cy="419735"/>
          <wp:effectExtent l="0" t="0" r="635" b="0"/>
          <wp:wrapNone/>
          <wp:docPr id="1" name="Imagen 1038631787" descr="C:\Users\ggarcia\Desktop\LOGO INSTITUCIONAL CONADIS-01.png"/>
          <wp:cNvGraphicFramePr/>
          <a:graphic xmlns:a="http://schemas.openxmlformats.org/drawingml/2006/main">
            <a:graphicData uri="http://schemas.openxmlformats.org/drawingml/2006/picture">
              <pic:pic xmlns:pic="http://schemas.openxmlformats.org/drawingml/2006/picture">
                <pic:nvPicPr>
                  <pic:cNvPr id="0" name="image1.png" descr="C:\Users\ggarcia\Desktop\LOGO INSTITUCIONAL CONADIS-01.png"/>
                  <pic:cNvPicPr preferRelativeResize="0"/>
                </pic:nvPicPr>
                <pic:blipFill>
                  <a:blip r:embed="rId1"/>
                  <a:srcRect/>
                  <a:stretch>
                    <a:fillRect/>
                  </a:stretch>
                </pic:blipFill>
                <pic:spPr>
                  <a:xfrm>
                    <a:off x="0" y="0"/>
                    <a:ext cx="2533015" cy="419735"/>
                  </a:xfrm>
                  <a:prstGeom prst="rect">
                    <a:avLst/>
                  </a:prstGeom>
                  <a:ln/>
                </pic:spPr>
              </pic:pic>
            </a:graphicData>
          </a:graphic>
          <wp14:sizeRelH relativeFrom="margin">
            <wp14:pctWidth>0</wp14:pctWidth>
          </wp14:sizeRelH>
          <wp14:sizeRelV relativeFrom="margin">
            <wp14:pctHeight>0</wp14:pctHeight>
          </wp14:sizeRelV>
        </wp:anchor>
      </w:drawing>
    </w:r>
  </w:p>
  <w:p w14:paraId="5293FE6F" w14:textId="77777777" w:rsidR="003A7F0A" w:rsidRDefault="003A7F0A">
    <w:pPr>
      <w:pStyle w:val="Encabezado"/>
      <w:rPr>
        <w:rFonts w:eastAsiaTheme="majorEastAsia"/>
      </w:rPr>
    </w:pPr>
  </w:p>
</w:hdr>
</file>

<file path=word/intelligence2.xml><?xml version="1.0" encoding="utf-8"?>
<int2:intelligence xmlns:int2="http://schemas.microsoft.com/office/intelligence/2020/intelligence" xmlns:oel="http://schemas.microsoft.com/office/2019/extlst">
  <int2:observations>
    <int2:textHash int2:hashCode="qbzmkiJisiA9J2" int2:id="v2ppkcn8">
      <int2:state int2:value="Rejected" int2:type="AugLoop_Text_Critique"/>
    </int2:textHash>
    <int2:textHash int2:hashCode="tBM8NrbYk9CHLM" int2:id="cNin0Uol">
      <int2:state int2:value="Rejected" int2:type="AugLoop_Text_Critique"/>
    </int2:textHash>
    <int2:textHash int2:hashCode="PWa8NgnQKFVbeI" int2:id="qwz1STs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96A3C"/>
    <w:multiLevelType w:val="hybridMultilevel"/>
    <w:tmpl w:val="F6B645CE"/>
    <w:lvl w:ilvl="0" w:tplc="68A29600">
      <w:start w:val="1"/>
      <w:numFmt w:val="bullet"/>
      <w:lvlText w:val=""/>
      <w:lvlJc w:val="left"/>
      <w:pPr>
        <w:ind w:left="720" w:hanging="360"/>
      </w:pPr>
      <w:rPr>
        <w:rFonts w:ascii="Symbol" w:hAnsi="Symbol" w:hint="default"/>
      </w:rPr>
    </w:lvl>
    <w:lvl w:ilvl="1" w:tplc="24B0E204">
      <w:start w:val="1"/>
      <w:numFmt w:val="bullet"/>
      <w:lvlText w:val="o"/>
      <w:lvlJc w:val="left"/>
      <w:pPr>
        <w:ind w:left="1440" w:hanging="360"/>
      </w:pPr>
      <w:rPr>
        <w:rFonts w:ascii="Courier New" w:hAnsi="Courier New" w:hint="default"/>
      </w:rPr>
    </w:lvl>
    <w:lvl w:ilvl="2" w:tplc="4C245E96">
      <w:start w:val="1"/>
      <w:numFmt w:val="bullet"/>
      <w:lvlText w:val=""/>
      <w:lvlJc w:val="left"/>
      <w:pPr>
        <w:ind w:left="2160" w:hanging="360"/>
      </w:pPr>
      <w:rPr>
        <w:rFonts w:ascii="Wingdings" w:hAnsi="Wingdings" w:hint="default"/>
      </w:rPr>
    </w:lvl>
    <w:lvl w:ilvl="3" w:tplc="F4A4E204">
      <w:start w:val="1"/>
      <w:numFmt w:val="bullet"/>
      <w:lvlText w:val=""/>
      <w:lvlJc w:val="left"/>
      <w:pPr>
        <w:ind w:left="2880" w:hanging="360"/>
      </w:pPr>
      <w:rPr>
        <w:rFonts w:ascii="Symbol" w:hAnsi="Symbol" w:hint="default"/>
      </w:rPr>
    </w:lvl>
    <w:lvl w:ilvl="4" w:tplc="31E202F2">
      <w:start w:val="1"/>
      <w:numFmt w:val="bullet"/>
      <w:lvlText w:val="o"/>
      <w:lvlJc w:val="left"/>
      <w:pPr>
        <w:ind w:left="3600" w:hanging="360"/>
      </w:pPr>
      <w:rPr>
        <w:rFonts w:ascii="Courier New" w:hAnsi="Courier New" w:hint="default"/>
      </w:rPr>
    </w:lvl>
    <w:lvl w:ilvl="5" w:tplc="4E0EDB22">
      <w:start w:val="1"/>
      <w:numFmt w:val="bullet"/>
      <w:lvlText w:val=""/>
      <w:lvlJc w:val="left"/>
      <w:pPr>
        <w:ind w:left="4320" w:hanging="360"/>
      </w:pPr>
      <w:rPr>
        <w:rFonts w:ascii="Wingdings" w:hAnsi="Wingdings" w:hint="default"/>
      </w:rPr>
    </w:lvl>
    <w:lvl w:ilvl="6" w:tplc="52F8782C">
      <w:start w:val="1"/>
      <w:numFmt w:val="bullet"/>
      <w:lvlText w:val=""/>
      <w:lvlJc w:val="left"/>
      <w:pPr>
        <w:ind w:left="5040" w:hanging="360"/>
      </w:pPr>
      <w:rPr>
        <w:rFonts w:ascii="Symbol" w:hAnsi="Symbol" w:hint="default"/>
      </w:rPr>
    </w:lvl>
    <w:lvl w:ilvl="7" w:tplc="CF8CCA14">
      <w:start w:val="1"/>
      <w:numFmt w:val="bullet"/>
      <w:lvlText w:val="o"/>
      <w:lvlJc w:val="left"/>
      <w:pPr>
        <w:ind w:left="5760" w:hanging="360"/>
      </w:pPr>
      <w:rPr>
        <w:rFonts w:ascii="Courier New" w:hAnsi="Courier New" w:hint="default"/>
      </w:rPr>
    </w:lvl>
    <w:lvl w:ilvl="8" w:tplc="E2881FC2">
      <w:start w:val="1"/>
      <w:numFmt w:val="bullet"/>
      <w:lvlText w:val=""/>
      <w:lvlJc w:val="left"/>
      <w:pPr>
        <w:ind w:left="6480" w:hanging="360"/>
      </w:pPr>
      <w:rPr>
        <w:rFonts w:ascii="Wingdings" w:hAnsi="Wingdings" w:hint="default"/>
      </w:rPr>
    </w:lvl>
  </w:abstractNum>
  <w:abstractNum w:abstractNumId="1" w15:restartNumberingAfterBreak="0">
    <w:nsid w:val="48E22218"/>
    <w:multiLevelType w:val="hybridMultilevel"/>
    <w:tmpl w:val="66D0BEF4"/>
    <w:lvl w:ilvl="0" w:tplc="274C1720">
      <w:start w:val="1"/>
      <w:numFmt w:val="bullet"/>
      <w:lvlText w:val=""/>
      <w:lvlJc w:val="left"/>
      <w:pPr>
        <w:ind w:left="720" w:hanging="360"/>
      </w:pPr>
      <w:rPr>
        <w:rFonts w:ascii="Symbol" w:hAnsi="Symbol" w:hint="default"/>
      </w:rPr>
    </w:lvl>
    <w:lvl w:ilvl="1" w:tplc="82DEE32C">
      <w:start w:val="1"/>
      <w:numFmt w:val="bullet"/>
      <w:lvlText w:val="o"/>
      <w:lvlJc w:val="left"/>
      <w:pPr>
        <w:ind w:left="1440" w:hanging="360"/>
      </w:pPr>
      <w:rPr>
        <w:rFonts w:ascii="Courier New" w:hAnsi="Courier New" w:hint="default"/>
      </w:rPr>
    </w:lvl>
    <w:lvl w:ilvl="2" w:tplc="CC0EAB6E">
      <w:start w:val="1"/>
      <w:numFmt w:val="bullet"/>
      <w:lvlText w:val=""/>
      <w:lvlJc w:val="left"/>
      <w:pPr>
        <w:ind w:left="2160" w:hanging="360"/>
      </w:pPr>
      <w:rPr>
        <w:rFonts w:ascii="Wingdings" w:hAnsi="Wingdings" w:hint="default"/>
      </w:rPr>
    </w:lvl>
    <w:lvl w:ilvl="3" w:tplc="27345760">
      <w:start w:val="1"/>
      <w:numFmt w:val="bullet"/>
      <w:lvlText w:val=""/>
      <w:lvlJc w:val="left"/>
      <w:pPr>
        <w:ind w:left="2880" w:hanging="360"/>
      </w:pPr>
      <w:rPr>
        <w:rFonts w:ascii="Symbol" w:hAnsi="Symbol" w:hint="default"/>
      </w:rPr>
    </w:lvl>
    <w:lvl w:ilvl="4" w:tplc="8F145746">
      <w:start w:val="1"/>
      <w:numFmt w:val="bullet"/>
      <w:lvlText w:val="o"/>
      <w:lvlJc w:val="left"/>
      <w:pPr>
        <w:ind w:left="3600" w:hanging="360"/>
      </w:pPr>
      <w:rPr>
        <w:rFonts w:ascii="Courier New" w:hAnsi="Courier New" w:hint="default"/>
      </w:rPr>
    </w:lvl>
    <w:lvl w:ilvl="5" w:tplc="8FD46292">
      <w:start w:val="1"/>
      <w:numFmt w:val="bullet"/>
      <w:lvlText w:val=""/>
      <w:lvlJc w:val="left"/>
      <w:pPr>
        <w:ind w:left="4320" w:hanging="360"/>
      </w:pPr>
      <w:rPr>
        <w:rFonts w:ascii="Wingdings" w:hAnsi="Wingdings" w:hint="default"/>
      </w:rPr>
    </w:lvl>
    <w:lvl w:ilvl="6" w:tplc="FDCC0D70">
      <w:start w:val="1"/>
      <w:numFmt w:val="bullet"/>
      <w:lvlText w:val=""/>
      <w:lvlJc w:val="left"/>
      <w:pPr>
        <w:ind w:left="5040" w:hanging="360"/>
      </w:pPr>
      <w:rPr>
        <w:rFonts w:ascii="Symbol" w:hAnsi="Symbol" w:hint="default"/>
      </w:rPr>
    </w:lvl>
    <w:lvl w:ilvl="7" w:tplc="ED42BC0E">
      <w:start w:val="1"/>
      <w:numFmt w:val="bullet"/>
      <w:lvlText w:val="o"/>
      <w:lvlJc w:val="left"/>
      <w:pPr>
        <w:ind w:left="5760" w:hanging="360"/>
      </w:pPr>
      <w:rPr>
        <w:rFonts w:ascii="Courier New" w:hAnsi="Courier New" w:hint="default"/>
      </w:rPr>
    </w:lvl>
    <w:lvl w:ilvl="8" w:tplc="ED3A87AE">
      <w:start w:val="1"/>
      <w:numFmt w:val="bullet"/>
      <w:lvlText w:val=""/>
      <w:lvlJc w:val="left"/>
      <w:pPr>
        <w:ind w:left="6480" w:hanging="360"/>
      </w:pPr>
      <w:rPr>
        <w:rFonts w:ascii="Wingdings" w:hAnsi="Wingdings" w:hint="default"/>
      </w:rPr>
    </w:lvl>
  </w:abstractNum>
  <w:abstractNum w:abstractNumId="2" w15:restartNumberingAfterBreak="0">
    <w:nsid w:val="51472C11"/>
    <w:multiLevelType w:val="hybridMultilevel"/>
    <w:tmpl w:val="3738CF18"/>
    <w:lvl w:ilvl="0" w:tplc="6F825308">
      <w:start w:val="1"/>
      <w:numFmt w:val="bullet"/>
      <w:lvlText w:val=""/>
      <w:lvlJc w:val="left"/>
      <w:pPr>
        <w:ind w:left="720" w:hanging="360"/>
      </w:pPr>
      <w:rPr>
        <w:rFonts w:ascii="Symbol" w:hAnsi="Symbol" w:hint="default"/>
      </w:rPr>
    </w:lvl>
    <w:lvl w:ilvl="1" w:tplc="B5D648E6">
      <w:start w:val="1"/>
      <w:numFmt w:val="bullet"/>
      <w:lvlText w:val="o"/>
      <w:lvlJc w:val="left"/>
      <w:pPr>
        <w:ind w:left="1440" w:hanging="360"/>
      </w:pPr>
      <w:rPr>
        <w:rFonts w:ascii="Courier New" w:hAnsi="Courier New" w:hint="default"/>
      </w:rPr>
    </w:lvl>
    <w:lvl w:ilvl="2" w:tplc="37AACF1A">
      <w:start w:val="1"/>
      <w:numFmt w:val="bullet"/>
      <w:lvlText w:val=""/>
      <w:lvlJc w:val="left"/>
      <w:pPr>
        <w:ind w:left="2160" w:hanging="360"/>
      </w:pPr>
      <w:rPr>
        <w:rFonts w:ascii="Wingdings" w:hAnsi="Wingdings" w:hint="default"/>
      </w:rPr>
    </w:lvl>
    <w:lvl w:ilvl="3" w:tplc="B324D876">
      <w:start w:val="1"/>
      <w:numFmt w:val="bullet"/>
      <w:lvlText w:val=""/>
      <w:lvlJc w:val="left"/>
      <w:pPr>
        <w:ind w:left="2880" w:hanging="360"/>
      </w:pPr>
      <w:rPr>
        <w:rFonts w:ascii="Symbol" w:hAnsi="Symbol" w:hint="default"/>
      </w:rPr>
    </w:lvl>
    <w:lvl w:ilvl="4" w:tplc="C49C1C8C">
      <w:start w:val="1"/>
      <w:numFmt w:val="bullet"/>
      <w:lvlText w:val="o"/>
      <w:lvlJc w:val="left"/>
      <w:pPr>
        <w:ind w:left="3600" w:hanging="360"/>
      </w:pPr>
      <w:rPr>
        <w:rFonts w:ascii="Courier New" w:hAnsi="Courier New" w:hint="default"/>
      </w:rPr>
    </w:lvl>
    <w:lvl w:ilvl="5" w:tplc="776E154C">
      <w:start w:val="1"/>
      <w:numFmt w:val="bullet"/>
      <w:lvlText w:val=""/>
      <w:lvlJc w:val="left"/>
      <w:pPr>
        <w:ind w:left="4320" w:hanging="360"/>
      </w:pPr>
      <w:rPr>
        <w:rFonts w:ascii="Wingdings" w:hAnsi="Wingdings" w:hint="default"/>
      </w:rPr>
    </w:lvl>
    <w:lvl w:ilvl="6" w:tplc="47086A74">
      <w:start w:val="1"/>
      <w:numFmt w:val="bullet"/>
      <w:lvlText w:val=""/>
      <w:lvlJc w:val="left"/>
      <w:pPr>
        <w:ind w:left="5040" w:hanging="360"/>
      </w:pPr>
      <w:rPr>
        <w:rFonts w:ascii="Symbol" w:hAnsi="Symbol" w:hint="default"/>
      </w:rPr>
    </w:lvl>
    <w:lvl w:ilvl="7" w:tplc="83386E0C">
      <w:start w:val="1"/>
      <w:numFmt w:val="bullet"/>
      <w:lvlText w:val="o"/>
      <w:lvlJc w:val="left"/>
      <w:pPr>
        <w:ind w:left="5760" w:hanging="360"/>
      </w:pPr>
      <w:rPr>
        <w:rFonts w:ascii="Courier New" w:hAnsi="Courier New" w:hint="default"/>
      </w:rPr>
    </w:lvl>
    <w:lvl w:ilvl="8" w:tplc="2C482E3C">
      <w:start w:val="1"/>
      <w:numFmt w:val="bullet"/>
      <w:lvlText w:val=""/>
      <w:lvlJc w:val="left"/>
      <w:pPr>
        <w:ind w:left="6480" w:hanging="360"/>
      </w:pPr>
      <w:rPr>
        <w:rFonts w:ascii="Wingdings" w:hAnsi="Wingdings" w:hint="default"/>
      </w:rPr>
    </w:lvl>
  </w:abstractNum>
  <w:abstractNum w:abstractNumId="3" w15:restartNumberingAfterBreak="0">
    <w:nsid w:val="7ED220FF"/>
    <w:multiLevelType w:val="hybridMultilevel"/>
    <w:tmpl w:val="2DF8F4CC"/>
    <w:lvl w:ilvl="0" w:tplc="FDFE9722">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F455E3A"/>
    <w:multiLevelType w:val="hybridMultilevel"/>
    <w:tmpl w:val="CB285CF2"/>
    <w:lvl w:ilvl="0" w:tplc="48B0E292">
      <w:start w:val="1"/>
      <w:numFmt w:val="bullet"/>
      <w:lvlText w:val=""/>
      <w:lvlJc w:val="left"/>
      <w:pPr>
        <w:ind w:left="720" w:hanging="360"/>
      </w:pPr>
      <w:rPr>
        <w:rFonts w:ascii="Symbol" w:hAnsi="Symbol" w:hint="default"/>
      </w:rPr>
    </w:lvl>
    <w:lvl w:ilvl="1" w:tplc="AB82385A">
      <w:start w:val="1"/>
      <w:numFmt w:val="bullet"/>
      <w:lvlText w:val="o"/>
      <w:lvlJc w:val="left"/>
      <w:pPr>
        <w:ind w:left="1440" w:hanging="360"/>
      </w:pPr>
      <w:rPr>
        <w:rFonts w:ascii="Courier New" w:hAnsi="Courier New" w:hint="default"/>
      </w:rPr>
    </w:lvl>
    <w:lvl w:ilvl="2" w:tplc="4E8CAA54">
      <w:start w:val="1"/>
      <w:numFmt w:val="bullet"/>
      <w:lvlText w:val=""/>
      <w:lvlJc w:val="left"/>
      <w:pPr>
        <w:ind w:left="2160" w:hanging="360"/>
      </w:pPr>
      <w:rPr>
        <w:rFonts w:ascii="Wingdings" w:hAnsi="Wingdings" w:hint="default"/>
      </w:rPr>
    </w:lvl>
    <w:lvl w:ilvl="3" w:tplc="0A30566C">
      <w:start w:val="1"/>
      <w:numFmt w:val="bullet"/>
      <w:lvlText w:val=""/>
      <w:lvlJc w:val="left"/>
      <w:pPr>
        <w:ind w:left="2880" w:hanging="360"/>
      </w:pPr>
      <w:rPr>
        <w:rFonts w:ascii="Symbol" w:hAnsi="Symbol" w:hint="default"/>
      </w:rPr>
    </w:lvl>
    <w:lvl w:ilvl="4" w:tplc="FEA6D272">
      <w:start w:val="1"/>
      <w:numFmt w:val="bullet"/>
      <w:lvlText w:val="o"/>
      <w:lvlJc w:val="left"/>
      <w:pPr>
        <w:ind w:left="3600" w:hanging="360"/>
      </w:pPr>
      <w:rPr>
        <w:rFonts w:ascii="Courier New" w:hAnsi="Courier New" w:hint="default"/>
      </w:rPr>
    </w:lvl>
    <w:lvl w:ilvl="5" w:tplc="1408F62C">
      <w:start w:val="1"/>
      <w:numFmt w:val="bullet"/>
      <w:lvlText w:val=""/>
      <w:lvlJc w:val="left"/>
      <w:pPr>
        <w:ind w:left="4320" w:hanging="360"/>
      </w:pPr>
      <w:rPr>
        <w:rFonts w:ascii="Wingdings" w:hAnsi="Wingdings" w:hint="default"/>
      </w:rPr>
    </w:lvl>
    <w:lvl w:ilvl="6" w:tplc="C19401A8">
      <w:start w:val="1"/>
      <w:numFmt w:val="bullet"/>
      <w:lvlText w:val=""/>
      <w:lvlJc w:val="left"/>
      <w:pPr>
        <w:ind w:left="5040" w:hanging="360"/>
      </w:pPr>
      <w:rPr>
        <w:rFonts w:ascii="Symbol" w:hAnsi="Symbol" w:hint="default"/>
      </w:rPr>
    </w:lvl>
    <w:lvl w:ilvl="7" w:tplc="D6CE2506">
      <w:start w:val="1"/>
      <w:numFmt w:val="bullet"/>
      <w:lvlText w:val="o"/>
      <w:lvlJc w:val="left"/>
      <w:pPr>
        <w:ind w:left="5760" w:hanging="360"/>
      </w:pPr>
      <w:rPr>
        <w:rFonts w:ascii="Courier New" w:hAnsi="Courier New" w:hint="default"/>
      </w:rPr>
    </w:lvl>
    <w:lvl w:ilvl="8" w:tplc="B7B07E14">
      <w:start w:val="1"/>
      <w:numFmt w:val="bullet"/>
      <w:lvlText w:val=""/>
      <w:lvlJc w:val="left"/>
      <w:pPr>
        <w:ind w:left="6480" w:hanging="360"/>
      </w:pPr>
      <w:rPr>
        <w:rFonts w:ascii="Wingdings" w:hAnsi="Wingdings" w:hint="default"/>
      </w:rPr>
    </w:lvl>
  </w:abstractNum>
  <w:num w:numId="1" w16cid:durableId="662972647">
    <w:abstractNumId w:val="0"/>
  </w:num>
  <w:num w:numId="2" w16cid:durableId="442193830">
    <w:abstractNumId w:val="1"/>
  </w:num>
  <w:num w:numId="3" w16cid:durableId="1599172064">
    <w:abstractNumId w:val="2"/>
  </w:num>
  <w:num w:numId="4" w16cid:durableId="1889369517">
    <w:abstractNumId w:val="4"/>
  </w:num>
  <w:num w:numId="5" w16cid:durableId="70190802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D4A"/>
    <w:rsid w:val="000000D4"/>
    <w:rsid w:val="00000232"/>
    <w:rsid w:val="00000A68"/>
    <w:rsid w:val="0000106F"/>
    <w:rsid w:val="000013C8"/>
    <w:rsid w:val="000015FE"/>
    <w:rsid w:val="00001847"/>
    <w:rsid w:val="00001C43"/>
    <w:rsid w:val="00001ED1"/>
    <w:rsid w:val="00002154"/>
    <w:rsid w:val="0000276B"/>
    <w:rsid w:val="00002D63"/>
    <w:rsid w:val="000034DB"/>
    <w:rsid w:val="000037EF"/>
    <w:rsid w:val="000041F6"/>
    <w:rsid w:val="0000517B"/>
    <w:rsid w:val="00005379"/>
    <w:rsid w:val="0000706B"/>
    <w:rsid w:val="00007CBA"/>
    <w:rsid w:val="00011A18"/>
    <w:rsid w:val="00011A6A"/>
    <w:rsid w:val="00011D4C"/>
    <w:rsid w:val="00012C31"/>
    <w:rsid w:val="000131FD"/>
    <w:rsid w:val="00013230"/>
    <w:rsid w:val="0001344F"/>
    <w:rsid w:val="0001374B"/>
    <w:rsid w:val="00014B0D"/>
    <w:rsid w:val="00014D63"/>
    <w:rsid w:val="00015B53"/>
    <w:rsid w:val="00015D07"/>
    <w:rsid w:val="000167CB"/>
    <w:rsid w:val="00016F5B"/>
    <w:rsid w:val="000171F7"/>
    <w:rsid w:val="00017DC0"/>
    <w:rsid w:val="0002089B"/>
    <w:rsid w:val="00020F0F"/>
    <w:rsid w:val="00021742"/>
    <w:rsid w:val="00021DE8"/>
    <w:rsid w:val="00021F07"/>
    <w:rsid w:val="0002252D"/>
    <w:rsid w:val="00022936"/>
    <w:rsid w:val="00022A0B"/>
    <w:rsid w:val="0002372C"/>
    <w:rsid w:val="0002387B"/>
    <w:rsid w:val="00024163"/>
    <w:rsid w:val="000246AA"/>
    <w:rsid w:val="00025194"/>
    <w:rsid w:val="00025E65"/>
    <w:rsid w:val="0002619A"/>
    <w:rsid w:val="00026BE6"/>
    <w:rsid w:val="00026C1D"/>
    <w:rsid w:val="000309CC"/>
    <w:rsid w:val="00031037"/>
    <w:rsid w:val="000310D8"/>
    <w:rsid w:val="00031164"/>
    <w:rsid w:val="0003117F"/>
    <w:rsid w:val="00031DA2"/>
    <w:rsid w:val="00031FBA"/>
    <w:rsid w:val="00032F1B"/>
    <w:rsid w:val="00033EAB"/>
    <w:rsid w:val="000349A9"/>
    <w:rsid w:val="00035333"/>
    <w:rsid w:val="00036D1C"/>
    <w:rsid w:val="0003769F"/>
    <w:rsid w:val="00040352"/>
    <w:rsid w:val="000407A5"/>
    <w:rsid w:val="000416B0"/>
    <w:rsid w:val="000423BA"/>
    <w:rsid w:val="00042443"/>
    <w:rsid w:val="000426A0"/>
    <w:rsid w:val="00042BB2"/>
    <w:rsid w:val="00043C6E"/>
    <w:rsid w:val="0004524B"/>
    <w:rsid w:val="00046FDC"/>
    <w:rsid w:val="00047858"/>
    <w:rsid w:val="00047887"/>
    <w:rsid w:val="00050037"/>
    <w:rsid w:val="00050217"/>
    <w:rsid w:val="00051649"/>
    <w:rsid w:val="000518AC"/>
    <w:rsid w:val="00052936"/>
    <w:rsid w:val="00053298"/>
    <w:rsid w:val="00053BC8"/>
    <w:rsid w:val="000541AF"/>
    <w:rsid w:val="000548FA"/>
    <w:rsid w:val="000553CD"/>
    <w:rsid w:val="00055A4D"/>
    <w:rsid w:val="00055BCB"/>
    <w:rsid w:val="00055E08"/>
    <w:rsid w:val="00055E6F"/>
    <w:rsid w:val="00056036"/>
    <w:rsid w:val="0005666C"/>
    <w:rsid w:val="00056A6C"/>
    <w:rsid w:val="00056AA1"/>
    <w:rsid w:val="00056C25"/>
    <w:rsid w:val="00056D0B"/>
    <w:rsid w:val="00057C54"/>
    <w:rsid w:val="000605C3"/>
    <w:rsid w:val="000607F6"/>
    <w:rsid w:val="00061BAB"/>
    <w:rsid w:val="00062067"/>
    <w:rsid w:val="0006266B"/>
    <w:rsid w:val="00062864"/>
    <w:rsid w:val="00063279"/>
    <w:rsid w:val="00063783"/>
    <w:rsid w:val="00063869"/>
    <w:rsid w:val="00063F9C"/>
    <w:rsid w:val="000641DC"/>
    <w:rsid w:val="00064517"/>
    <w:rsid w:val="000646CA"/>
    <w:rsid w:val="00065618"/>
    <w:rsid w:val="000660F2"/>
    <w:rsid w:val="000669F2"/>
    <w:rsid w:val="00066A91"/>
    <w:rsid w:val="000676C2"/>
    <w:rsid w:val="00067F3A"/>
    <w:rsid w:val="0006EB84"/>
    <w:rsid w:val="0007017E"/>
    <w:rsid w:val="00070A51"/>
    <w:rsid w:val="00071444"/>
    <w:rsid w:val="0007198F"/>
    <w:rsid w:val="00071F15"/>
    <w:rsid w:val="000727DC"/>
    <w:rsid w:val="00074295"/>
    <w:rsid w:val="00074570"/>
    <w:rsid w:val="0007484F"/>
    <w:rsid w:val="00076463"/>
    <w:rsid w:val="00077A52"/>
    <w:rsid w:val="00080B89"/>
    <w:rsid w:val="00081BDC"/>
    <w:rsid w:val="000822C9"/>
    <w:rsid w:val="00082805"/>
    <w:rsid w:val="00082CBC"/>
    <w:rsid w:val="00082DF6"/>
    <w:rsid w:val="00082FE6"/>
    <w:rsid w:val="0008350A"/>
    <w:rsid w:val="0008382C"/>
    <w:rsid w:val="0008448F"/>
    <w:rsid w:val="00085A43"/>
    <w:rsid w:val="000865F7"/>
    <w:rsid w:val="00086F61"/>
    <w:rsid w:val="0008715B"/>
    <w:rsid w:val="0008722B"/>
    <w:rsid w:val="0008767C"/>
    <w:rsid w:val="0008787B"/>
    <w:rsid w:val="000879F2"/>
    <w:rsid w:val="00087A0F"/>
    <w:rsid w:val="000908FC"/>
    <w:rsid w:val="00090B46"/>
    <w:rsid w:val="00090D0C"/>
    <w:rsid w:val="00090F5D"/>
    <w:rsid w:val="000912AC"/>
    <w:rsid w:val="00091331"/>
    <w:rsid w:val="00091ED2"/>
    <w:rsid w:val="00092B7A"/>
    <w:rsid w:val="00092E73"/>
    <w:rsid w:val="0009303B"/>
    <w:rsid w:val="00093A52"/>
    <w:rsid w:val="00093F89"/>
    <w:rsid w:val="00095D48"/>
    <w:rsid w:val="00096025"/>
    <w:rsid w:val="00096FFF"/>
    <w:rsid w:val="0009734E"/>
    <w:rsid w:val="000A17A4"/>
    <w:rsid w:val="000A36D4"/>
    <w:rsid w:val="000A4833"/>
    <w:rsid w:val="000A4C15"/>
    <w:rsid w:val="000A4C6D"/>
    <w:rsid w:val="000A4E10"/>
    <w:rsid w:val="000A57AB"/>
    <w:rsid w:val="000A58F9"/>
    <w:rsid w:val="000A5E85"/>
    <w:rsid w:val="000A709A"/>
    <w:rsid w:val="000A7797"/>
    <w:rsid w:val="000A79D2"/>
    <w:rsid w:val="000A7B9C"/>
    <w:rsid w:val="000A7FDC"/>
    <w:rsid w:val="000B0FFA"/>
    <w:rsid w:val="000B1C69"/>
    <w:rsid w:val="000B1D62"/>
    <w:rsid w:val="000B1EBB"/>
    <w:rsid w:val="000B29A6"/>
    <w:rsid w:val="000B312A"/>
    <w:rsid w:val="000B318E"/>
    <w:rsid w:val="000B4B73"/>
    <w:rsid w:val="000B4BF7"/>
    <w:rsid w:val="000B4D4A"/>
    <w:rsid w:val="000B5266"/>
    <w:rsid w:val="000B58CB"/>
    <w:rsid w:val="000B5C55"/>
    <w:rsid w:val="000B5CBF"/>
    <w:rsid w:val="000B62D6"/>
    <w:rsid w:val="000B662E"/>
    <w:rsid w:val="000B6677"/>
    <w:rsid w:val="000B6E51"/>
    <w:rsid w:val="000B6EA4"/>
    <w:rsid w:val="000B72F7"/>
    <w:rsid w:val="000B73F7"/>
    <w:rsid w:val="000B7709"/>
    <w:rsid w:val="000C0628"/>
    <w:rsid w:val="000C109E"/>
    <w:rsid w:val="000C1291"/>
    <w:rsid w:val="000C140E"/>
    <w:rsid w:val="000C1CEF"/>
    <w:rsid w:val="000C23E2"/>
    <w:rsid w:val="000C2CEB"/>
    <w:rsid w:val="000C3BAD"/>
    <w:rsid w:val="000C42D6"/>
    <w:rsid w:val="000C61D8"/>
    <w:rsid w:val="000C69AC"/>
    <w:rsid w:val="000C70E0"/>
    <w:rsid w:val="000D00D8"/>
    <w:rsid w:val="000D08FD"/>
    <w:rsid w:val="000D0E2F"/>
    <w:rsid w:val="000D1926"/>
    <w:rsid w:val="000D303E"/>
    <w:rsid w:val="000D323E"/>
    <w:rsid w:val="000D37D0"/>
    <w:rsid w:val="000D43D0"/>
    <w:rsid w:val="000D4EA7"/>
    <w:rsid w:val="000D5493"/>
    <w:rsid w:val="000D638E"/>
    <w:rsid w:val="000D782F"/>
    <w:rsid w:val="000D7944"/>
    <w:rsid w:val="000E012B"/>
    <w:rsid w:val="000E0D69"/>
    <w:rsid w:val="000E0F8B"/>
    <w:rsid w:val="000E10B9"/>
    <w:rsid w:val="000E250A"/>
    <w:rsid w:val="000E3DB4"/>
    <w:rsid w:val="000E3EAB"/>
    <w:rsid w:val="000E410D"/>
    <w:rsid w:val="000E4A1C"/>
    <w:rsid w:val="000E4C25"/>
    <w:rsid w:val="000E4FE4"/>
    <w:rsid w:val="000E5129"/>
    <w:rsid w:val="000E5F68"/>
    <w:rsid w:val="000E6919"/>
    <w:rsid w:val="000E6E31"/>
    <w:rsid w:val="000E78DE"/>
    <w:rsid w:val="000E7CB8"/>
    <w:rsid w:val="000F08D3"/>
    <w:rsid w:val="000F0ABE"/>
    <w:rsid w:val="000F0AFB"/>
    <w:rsid w:val="000F0E95"/>
    <w:rsid w:val="000F0F5F"/>
    <w:rsid w:val="000F0F9A"/>
    <w:rsid w:val="000F1B9D"/>
    <w:rsid w:val="000F2695"/>
    <w:rsid w:val="000F2702"/>
    <w:rsid w:val="000F3393"/>
    <w:rsid w:val="000F36E3"/>
    <w:rsid w:val="000F3A9F"/>
    <w:rsid w:val="000F3E7E"/>
    <w:rsid w:val="000F477A"/>
    <w:rsid w:val="000F599C"/>
    <w:rsid w:val="000F60BF"/>
    <w:rsid w:val="000F630D"/>
    <w:rsid w:val="000F65B8"/>
    <w:rsid w:val="001009C7"/>
    <w:rsid w:val="001016F5"/>
    <w:rsid w:val="00101B31"/>
    <w:rsid w:val="00101D03"/>
    <w:rsid w:val="0010227D"/>
    <w:rsid w:val="001026F5"/>
    <w:rsid w:val="00102CA9"/>
    <w:rsid w:val="00106345"/>
    <w:rsid w:val="001069B0"/>
    <w:rsid w:val="001075AA"/>
    <w:rsid w:val="00107893"/>
    <w:rsid w:val="00110395"/>
    <w:rsid w:val="0011145C"/>
    <w:rsid w:val="001115AD"/>
    <w:rsid w:val="00111736"/>
    <w:rsid w:val="00111772"/>
    <w:rsid w:val="00112E23"/>
    <w:rsid w:val="001134AE"/>
    <w:rsid w:val="00113583"/>
    <w:rsid w:val="00113606"/>
    <w:rsid w:val="00113FBF"/>
    <w:rsid w:val="00114AF0"/>
    <w:rsid w:val="001157C5"/>
    <w:rsid w:val="00115CA1"/>
    <w:rsid w:val="00116219"/>
    <w:rsid w:val="00120266"/>
    <w:rsid w:val="001202AB"/>
    <w:rsid w:val="00120775"/>
    <w:rsid w:val="0012089D"/>
    <w:rsid w:val="00121023"/>
    <w:rsid w:val="00121E21"/>
    <w:rsid w:val="0012250E"/>
    <w:rsid w:val="001229C0"/>
    <w:rsid w:val="001236DA"/>
    <w:rsid w:val="001253C0"/>
    <w:rsid w:val="001254B2"/>
    <w:rsid w:val="00125586"/>
    <w:rsid w:val="0012585B"/>
    <w:rsid w:val="00126794"/>
    <w:rsid w:val="00126A55"/>
    <w:rsid w:val="00127030"/>
    <w:rsid w:val="0012729C"/>
    <w:rsid w:val="00127D9E"/>
    <w:rsid w:val="00127F23"/>
    <w:rsid w:val="00130363"/>
    <w:rsid w:val="00130679"/>
    <w:rsid w:val="00130894"/>
    <w:rsid w:val="0013095F"/>
    <w:rsid w:val="00132152"/>
    <w:rsid w:val="00132413"/>
    <w:rsid w:val="00133CB1"/>
    <w:rsid w:val="00134375"/>
    <w:rsid w:val="00134F03"/>
    <w:rsid w:val="0013556E"/>
    <w:rsid w:val="0013594B"/>
    <w:rsid w:val="00136FCE"/>
    <w:rsid w:val="001370AB"/>
    <w:rsid w:val="00137A37"/>
    <w:rsid w:val="00137ADA"/>
    <w:rsid w:val="001400EC"/>
    <w:rsid w:val="0014013A"/>
    <w:rsid w:val="001419FF"/>
    <w:rsid w:val="00141CF6"/>
    <w:rsid w:val="00142890"/>
    <w:rsid w:val="00142963"/>
    <w:rsid w:val="00142F5B"/>
    <w:rsid w:val="00143B76"/>
    <w:rsid w:val="00143D1C"/>
    <w:rsid w:val="00143E0D"/>
    <w:rsid w:val="00143F00"/>
    <w:rsid w:val="001445E3"/>
    <w:rsid w:val="00144600"/>
    <w:rsid w:val="00144834"/>
    <w:rsid w:val="00144D9A"/>
    <w:rsid w:val="0014614D"/>
    <w:rsid w:val="001465A2"/>
    <w:rsid w:val="00146610"/>
    <w:rsid w:val="001466AC"/>
    <w:rsid w:val="00146C6E"/>
    <w:rsid w:val="0014725E"/>
    <w:rsid w:val="00147440"/>
    <w:rsid w:val="0014770E"/>
    <w:rsid w:val="001479EB"/>
    <w:rsid w:val="0015004B"/>
    <w:rsid w:val="0015006C"/>
    <w:rsid w:val="001506CD"/>
    <w:rsid w:val="00150E48"/>
    <w:rsid w:val="00150F40"/>
    <w:rsid w:val="00150FEA"/>
    <w:rsid w:val="00151CF2"/>
    <w:rsid w:val="00152274"/>
    <w:rsid w:val="00153987"/>
    <w:rsid w:val="001543F3"/>
    <w:rsid w:val="00155FD1"/>
    <w:rsid w:val="00155FFA"/>
    <w:rsid w:val="00157996"/>
    <w:rsid w:val="00157CB2"/>
    <w:rsid w:val="00160D88"/>
    <w:rsid w:val="0016142A"/>
    <w:rsid w:val="00161B51"/>
    <w:rsid w:val="00162021"/>
    <w:rsid w:val="0016254E"/>
    <w:rsid w:val="001634CB"/>
    <w:rsid w:val="00163957"/>
    <w:rsid w:val="001642FB"/>
    <w:rsid w:val="00164A55"/>
    <w:rsid w:val="0016552A"/>
    <w:rsid w:val="00166DBC"/>
    <w:rsid w:val="0016719A"/>
    <w:rsid w:val="00167A15"/>
    <w:rsid w:val="001701D8"/>
    <w:rsid w:val="001707AE"/>
    <w:rsid w:val="00170B4E"/>
    <w:rsid w:val="00171A96"/>
    <w:rsid w:val="00171F09"/>
    <w:rsid w:val="0017200B"/>
    <w:rsid w:val="001720F8"/>
    <w:rsid w:val="00172EB0"/>
    <w:rsid w:val="00175778"/>
    <w:rsid w:val="00175C1A"/>
    <w:rsid w:val="00176599"/>
    <w:rsid w:val="00177814"/>
    <w:rsid w:val="0017790A"/>
    <w:rsid w:val="0018062C"/>
    <w:rsid w:val="0018157C"/>
    <w:rsid w:val="001823C0"/>
    <w:rsid w:val="00183256"/>
    <w:rsid w:val="00183AE1"/>
    <w:rsid w:val="00183DE2"/>
    <w:rsid w:val="0018428B"/>
    <w:rsid w:val="00184836"/>
    <w:rsid w:val="00184951"/>
    <w:rsid w:val="001855C4"/>
    <w:rsid w:val="001860A5"/>
    <w:rsid w:val="001860CA"/>
    <w:rsid w:val="001871E5"/>
    <w:rsid w:val="001873F8"/>
    <w:rsid w:val="00191396"/>
    <w:rsid w:val="0019154C"/>
    <w:rsid w:val="00191999"/>
    <w:rsid w:val="00191DCF"/>
    <w:rsid w:val="001928F3"/>
    <w:rsid w:val="0019296F"/>
    <w:rsid w:val="00192E31"/>
    <w:rsid w:val="0019359A"/>
    <w:rsid w:val="0019443E"/>
    <w:rsid w:val="0019475F"/>
    <w:rsid w:val="00194C12"/>
    <w:rsid w:val="00197310"/>
    <w:rsid w:val="001A0440"/>
    <w:rsid w:val="001A0ECC"/>
    <w:rsid w:val="001A24E9"/>
    <w:rsid w:val="001A2AF1"/>
    <w:rsid w:val="001A37C6"/>
    <w:rsid w:val="001A4328"/>
    <w:rsid w:val="001A5194"/>
    <w:rsid w:val="001A5696"/>
    <w:rsid w:val="001A6B8C"/>
    <w:rsid w:val="001A6E60"/>
    <w:rsid w:val="001A738A"/>
    <w:rsid w:val="001B0B1D"/>
    <w:rsid w:val="001B17D9"/>
    <w:rsid w:val="001B1B0C"/>
    <w:rsid w:val="001B250A"/>
    <w:rsid w:val="001B286C"/>
    <w:rsid w:val="001B3859"/>
    <w:rsid w:val="001B390B"/>
    <w:rsid w:val="001B39EA"/>
    <w:rsid w:val="001B3DFF"/>
    <w:rsid w:val="001B44FB"/>
    <w:rsid w:val="001B4684"/>
    <w:rsid w:val="001B629A"/>
    <w:rsid w:val="001B62AB"/>
    <w:rsid w:val="001B6DFD"/>
    <w:rsid w:val="001B7452"/>
    <w:rsid w:val="001B7654"/>
    <w:rsid w:val="001B7CAE"/>
    <w:rsid w:val="001C0249"/>
    <w:rsid w:val="001C05D9"/>
    <w:rsid w:val="001C0601"/>
    <w:rsid w:val="001C0644"/>
    <w:rsid w:val="001C18DC"/>
    <w:rsid w:val="001C19FC"/>
    <w:rsid w:val="001C2007"/>
    <w:rsid w:val="001C25D1"/>
    <w:rsid w:val="001C36C8"/>
    <w:rsid w:val="001C38C5"/>
    <w:rsid w:val="001C4183"/>
    <w:rsid w:val="001C461D"/>
    <w:rsid w:val="001C483A"/>
    <w:rsid w:val="001C50B1"/>
    <w:rsid w:val="001C50BA"/>
    <w:rsid w:val="001C542C"/>
    <w:rsid w:val="001C571C"/>
    <w:rsid w:val="001C5F99"/>
    <w:rsid w:val="001C618D"/>
    <w:rsid w:val="001C7471"/>
    <w:rsid w:val="001D06F0"/>
    <w:rsid w:val="001D09CA"/>
    <w:rsid w:val="001D270D"/>
    <w:rsid w:val="001D2B4A"/>
    <w:rsid w:val="001D350C"/>
    <w:rsid w:val="001D3F2E"/>
    <w:rsid w:val="001D41D0"/>
    <w:rsid w:val="001D4471"/>
    <w:rsid w:val="001D5743"/>
    <w:rsid w:val="001D6317"/>
    <w:rsid w:val="001D6DCC"/>
    <w:rsid w:val="001D6F0B"/>
    <w:rsid w:val="001D7ADC"/>
    <w:rsid w:val="001E0B92"/>
    <w:rsid w:val="001E16B5"/>
    <w:rsid w:val="001E2BF6"/>
    <w:rsid w:val="001E4358"/>
    <w:rsid w:val="001E4FD9"/>
    <w:rsid w:val="001E61E4"/>
    <w:rsid w:val="001E66B4"/>
    <w:rsid w:val="001E732A"/>
    <w:rsid w:val="001F04C4"/>
    <w:rsid w:val="001F0824"/>
    <w:rsid w:val="001F1125"/>
    <w:rsid w:val="001F11DA"/>
    <w:rsid w:val="001F120D"/>
    <w:rsid w:val="001F1CE1"/>
    <w:rsid w:val="001F32F6"/>
    <w:rsid w:val="001F3B48"/>
    <w:rsid w:val="001F4B4D"/>
    <w:rsid w:val="001F4DC3"/>
    <w:rsid w:val="001F4EF2"/>
    <w:rsid w:val="001F5574"/>
    <w:rsid w:val="001F58AB"/>
    <w:rsid w:val="001F5DD5"/>
    <w:rsid w:val="001F5F09"/>
    <w:rsid w:val="001F6720"/>
    <w:rsid w:val="001F76F3"/>
    <w:rsid w:val="0020065C"/>
    <w:rsid w:val="00200F40"/>
    <w:rsid w:val="00201C4B"/>
    <w:rsid w:val="002020C8"/>
    <w:rsid w:val="00202608"/>
    <w:rsid w:val="0020291D"/>
    <w:rsid w:val="00203198"/>
    <w:rsid w:val="0020348A"/>
    <w:rsid w:val="00204221"/>
    <w:rsid w:val="00204744"/>
    <w:rsid w:val="002047A1"/>
    <w:rsid w:val="0020540A"/>
    <w:rsid w:val="0020554D"/>
    <w:rsid w:val="002058AA"/>
    <w:rsid w:val="0020598E"/>
    <w:rsid w:val="00205B68"/>
    <w:rsid w:val="002062FA"/>
    <w:rsid w:val="00206867"/>
    <w:rsid w:val="00206C6A"/>
    <w:rsid w:val="00206E72"/>
    <w:rsid w:val="00210388"/>
    <w:rsid w:val="00210882"/>
    <w:rsid w:val="00210C91"/>
    <w:rsid w:val="00211710"/>
    <w:rsid w:val="002127F9"/>
    <w:rsid w:val="00213A2A"/>
    <w:rsid w:val="00214323"/>
    <w:rsid w:val="0021445F"/>
    <w:rsid w:val="00214B85"/>
    <w:rsid w:val="0021510A"/>
    <w:rsid w:val="0021691C"/>
    <w:rsid w:val="00216A9B"/>
    <w:rsid w:val="0021712C"/>
    <w:rsid w:val="00217C0D"/>
    <w:rsid w:val="00217F08"/>
    <w:rsid w:val="00220318"/>
    <w:rsid w:val="00220627"/>
    <w:rsid w:val="00221891"/>
    <w:rsid w:val="002224C9"/>
    <w:rsid w:val="002226FE"/>
    <w:rsid w:val="0022354D"/>
    <w:rsid w:val="00223661"/>
    <w:rsid w:val="002237A6"/>
    <w:rsid w:val="00223BE7"/>
    <w:rsid w:val="00225F7F"/>
    <w:rsid w:val="00226BF3"/>
    <w:rsid w:val="002271E0"/>
    <w:rsid w:val="00227366"/>
    <w:rsid w:val="0022761F"/>
    <w:rsid w:val="00227A05"/>
    <w:rsid w:val="00227DA8"/>
    <w:rsid w:val="00230224"/>
    <w:rsid w:val="00230690"/>
    <w:rsid w:val="00230895"/>
    <w:rsid w:val="002323F4"/>
    <w:rsid w:val="002325E5"/>
    <w:rsid w:val="00233883"/>
    <w:rsid w:val="00233E2F"/>
    <w:rsid w:val="002346B1"/>
    <w:rsid w:val="002346E2"/>
    <w:rsid w:val="00235007"/>
    <w:rsid w:val="0023543E"/>
    <w:rsid w:val="00236283"/>
    <w:rsid w:val="00236B88"/>
    <w:rsid w:val="00236C7D"/>
    <w:rsid w:val="00237935"/>
    <w:rsid w:val="00237ECD"/>
    <w:rsid w:val="00240392"/>
    <w:rsid w:val="00240520"/>
    <w:rsid w:val="00241236"/>
    <w:rsid w:val="0024310C"/>
    <w:rsid w:val="0024330D"/>
    <w:rsid w:val="00243371"/>
    <w:rsid w:val="00244D12"/>
    <w:rsid w:val="002451D0"/>
    <w:rsid w:val="00246792"/>
    <w:rsid w:val="00251500"/>
    <w:rsid w:val="00253266"/>
    <w:rsid w:val="002537DA"/>
    <w:rsid w:val="00253DE5"/>
    <w:rsid w:val="00253E10"/>
    <w:rsid w:val="00253F25"/>
    <w:rsid w:val="0025623C"/>
    <w:rsid w:val="002563A4"/>
    <w:rsid w:val="0025715A"/>
    <w:rsid w:val="00260848"/>
    <w:rsid w:val="002614E3"/>
    <w:rsid w:val="00261CCD"/>
    <w:rsid w:val="0026270B"/>
    <w:rsid w:val="00262B8C"/>
    <w:rsid w:val="00263318"/>
    <w:rsid w:val="002634A5"/>
    <w:rsid w:val="00263AD8"/>
    <w:rsid w:val="00264779"/>
    <w:rsid w:val="00264D95"/>
    <w:rsid w:val="00265751"/>
    <w:rsid w:val="00265CC9"/>
    <w:rsid w:val="00266052"/>
    <w:rsid w:val="00266A59"/>
    <w:rsid w:val="0026713B"/>
    <w:rsid w:val="00267153"/>
    <w:rsid w:val="002705DC"/>
    <w:rsid w:val="002707F0"/>
    <w:rsid w:val="00270915"/>
    <w:rsid w:val="002709F3"/>
    <w:rsid w:val="00271285"/>
    <w:rsid w:val="00271525"/>
    <w:rsid w:val="0027156A"/>
    <w:rsid w:val="00271932"/>
    <w:rsid w:val="0027320E"/>
    <w:rsid w:val="00273CD5"/>
    <w:rsid w:val="00273DA4"/>
    <w:rsid w:val="00274C54"/>
    <w:rsid w:val="00274DDB"/>
    <w:rsid w:val="00275321"/>
    <w:rsid w:val="002753C4"/>
    <w:rsid w:val="002754A4"/>
    <w:rsid w:val="00275D3E"/>
    <w:rsid w:val="00276EF9"/>
    <w:rsid w:val="002771A6"/>
    <w:rsid w:val="00280854"/>
    <w:rsid w:val="00280B6A"/>
    <w:rsid w:val="00280F08"/>
    <w:rsid w:val="00281034"/>
    <w:rsid w:val="00282658"/>
    <w:rsid w:val="00282E35"/>
    <w:rsid w:val="00283C2C"/>
    <w:rsid w:val="00284258"/>
    <w:rsid w:val="002842FF"/>
    <w:rsid w:val="00285CAE"/>
    <w:rsid w:val="00285E2A"/>
    <w:rsid w:val="002861F1"/>
    <w:rsid w:val="00286857"/>
    <w:rsid w:val="0028720E"/>
    <w:rsid w:val="00287672"/>
    <w:rsid w:val="00287D35"/>
    <w:rsid w:val="00287FB1"/>
    <w:rsid w:val="00290349"/>
    <w:rsid w:val="00290598"/>
    <w:rsid w:val="00291286"/>
    <w:rsid w:val="00291545"/>
    <w:rsid w:val="0029178A"/>
    <w:rsid w:val="00291B18"/>
    <w:rsid w:val="00291B36"/>
    <w:rsid w:val="00291C82"/>
    <w:rsid w:val="002926B2"/>
    <w:rsid w:val="002929CB"/>
    <w:rsid w:val="00292DDA"/>
    <w:rsid w:val="0029330D"/>
    <w:rsid w:val="002935B9"/>
    <w:rsid w:val="0029396F"/>
    <w:rsid w:val="00293F45"/>
    <w:rsid w:val="00294023"/>
    <w:rsid w:val="00294BCF"/>
    <w:rsid w:val="00297243"/>
    <w:rsid w:val="00297A37"/>
    <w:rsid w:val="002A00D8"/>
    <w:rsid w:val="002A0B17"/>
    <w:rsid w:val="002A0C65"/>
    <w:rsid w:val="002A10E0"/>
    <w:rsid w:val="002A10E3"/>
    <w:rsid w:val="002A18BC"/>
    <w:rsid w:val="002A202E"/>
    <w:rsid w:val="002A2160"/>
    <w:rsid w:val="002A25D5"/>
    <w:rsid w:val="002A2AA3"/>
    <w:rsid w:val="002A397A"/>
    <w:rsid w:val="002A401F"/>
    <w:rsid w:val="002A4283"/>
    <w:rsid w:val="002A4758"/>
    <w:rsid w:val="002A56A8"/>
    <w:rsid w:val="002A580C"/>
    <w:rsid w:val="002A5A73"/>
    <w:rsid w:val="002A5CE0"/>
    <w:rsid w:val="002A5EBE"/>
    <w:rsid w:val="002A6EDF"/>
    <w:rsid w:val="002B01D6"/>
    <w:rsid w:val="002B06AE"/>
    <w:rsid w:val="002B071E"/>
    <w:rsid w:val="002B0A66"/>
    <w:rsid w:val="002B12A9"/>
    <w:rsid w:val="002B1321"/>
    <w:rsid w:val="002B17C2"/>
    <w:rsid w:val="002B182F"/>
    <w:rsid w:val="002B2302"/>
    <w:rsid w:val="002B24E3"/>
    <w:rsid w:val="002B2E98"/>
    <w:rsid w:val="002B2F5D"/>
    <w:rsid w:val="002B2FCE"/>
    <w:rsid w:val="002B3990"/>
    <w:rsid w:val="002B3CBA"/>
    <w:rsid w:val="002B4276"/>
    <w:rsid w:val="002B48CB"/>
    <w:rsid w:val="002B4AF4"/>
    <w:rsid w:val="002B4B01"/>
    <w:rsid w:val="002B4E52"/>
    <w:rsid w:val="002B510B"/>
    <w:rsid w:val="002B56EB"/>
    <w:rsid w:val="002B6FB2"/>
    <w:rsid w:val="002B792B"/>
    <w:rsid w:val="002C09B6"/>
    <w:rsid w:val="002C0ED6"/>
    <w:rsid w:val="002C1430"/>
    <w:rsid w:val="002C1BA8"/>
    <w:rsid w:val="002C2265"/>
    <w:rsid w:val="002C280D"/>
    <w:rsid w:val="002C286B"/>
    <w:rsid w:val="002C2CD3"/>
    <w:rsid w:val="002C3074"/>
    <w:rsid w:val="002C3587"/>
    <w:rsid w:val="002C3CCC"/>
    <w:rsid w:val="002C5030"/>
    <w:rsid w:val="002C5B8D"/>
    <w:rsid w:val="002C5E63"/>
    <w:rsid w:val="002C637D"/>
    <w:rsid w:val="002C6EC8"/>
    <w:rsid w:val="002C75E6"/>
    <w:rsid w:val="002D0001"/>
    <w:rsid w:val="002D04D5"/>
    <w:rsid w:val="002D0A37"/>
    <w:rsid w:val="002D0E51"/>
    <w:rsid w:val="002D1615"/>
    <w:rsid w:val="002D1A9E"/>
    <w:rsid w:val="002D2D89"/>
    <w:rsid w:val="002D2EF5"/>
    <w:rsid w:val="002D3174"/>
    <w:rsid w:val="002D31D7"/>
    <w:rsid w:val="002D371B"/>
    <w:rsid w:val="002D3E1B"/>
    <w:rsid w:val="002D4F69"/>
    <w:rsid w:val="002D53B9"/>
    <w:rsid w:val="002D54A7"/>
    <w:rsid w:val="002D54DA"/>
    <w:rsid w:val="002D56CF"/>
    <w:rsid w:val="002D579C"/>
    <w:rsid w:val="002D696B"/>
    <w:rsid w:val="002E1061"/>
    <w:rsid w:val="002E255D"/>
    <w:rsid w:val="002E2E21"/>
    <w:rsid w:val="002E2E76"/>
    <w:rsid w:val="002E2FB2"/>
    <w:rsid w:val="002E2FF5"/>
    <w:rsid w:val="002E3987"/>
    <w:rsid w:val="002E3D80"/>
    <w:rsid w:val="002E3F07"/>
    <w:rsid w:val="002E4A7A"/>
    <w:rsid w:val="002E4FBD"/>
    <w:rsid w:val="002E5B3A"/>
    <w:rsid w:val="002E5D8B"/>
    <w:rsid w:val="002E6FF4"/>
    <w:rsid w:val="002F0859"/>
    <w:rsid w:val="002F0EE2"/>
    <w:rsid w:val="002F22FE"/>
    <w:rsid w:val="002F25D9"/>
    <w:rsid w:val="002F32CF"/>
    <w:rsid w:val="002F3CDB"/>
    <w:rsid w:val="002F3E59"/>
    <w:rsid w:val="002F4367"/>
    <w:rsid w:val="002F4671"/>
    <w:rsid w:val="002F505A"/>
    <w:rsid w:val="002F58B1"/>
    <w:rsid w:val="002F5D62"/>
    <w:rsid w:val="002F65B0"/>
    <w:rsid w:val="002F748C"/>
    <w:rsid w:val="002F7888"/>
    <w:rsid w:val="002F7A6D"/>
    <w:rsid w:val="003008CF"/>
    <w:rsid w:val="00300B86"/>
    <w:rsid w:val="00300C3B"/>
    <w:rsid w:val="00300E2D"/>
    <w:rsid w:val="003010CA"/>
    <w:rsid w:val="00301753"/>
    <w:rsid w:val="0030181D"/>
    <w:rsid w:val="00301CF2"/>
    <w:rsid w:val="00302885"/>
    <w:rsid w:val="0030401D"/>
    <w:rsid w:val="0030421C"/>
    <w:rsid w:val="003044C2"/>
    <w:rsid w:val="003046D2"/>
    <w:rsid w:val="003048E0"/>
    <w:rsid w:val="00304DB2"/>
    <w:rsid w:val="00306A24"/>
    <w:rsid w:val="00306C95"/>
    <w:rsid w:val="00307077"/>
    <w:rsid w:val="00307D0B"/>
    <w:rsid w:val="00307DB1"/>
    <w:rsid w:val="00310478"/>
    <w:rsid w:val="0031063A"/>
    <w:rsid w:val="00310B55"/>
    <w:rsid w:val="00310BCD"/>
    <w:rsid w:val="003110F4"/>
    <w:rsid w:val="003112F5"/>
    <w:rsid w:val="0031172C"/>
    <w:rsid w:val="0031379D"/>
    <w:rsid w:val="00313C17"/>
    <w:rsid w:val="00314168"/>
    <w:rsid w:val="0031434A"/>
    <w:rsid w:val="00315090"/>
    <w:rsid w:val="00317AAC"/>
    <w:rsid w:val="00317FFE"/>
    <w:rsid w:val="00320042"/>
    <w:rsid w:val="003203EC"/>
    <w:rsid w:val="003210DA"/>
    <w:rsid w:val="00321B05"/>
    <w:rsid w:val="00321FB2"/>
    <w:rsid w:val="003222CD"/>
    <w:rsid w:val="003228C3"/>
    <w:rsid w:val="0032294F"/>
    <w:rsid w:val="00322C83"/>
    <w:rsid w:val="00322FEC"/>
    <w:rsid w:val="00323B21"/>
    <w:rsid w:val="00323E75"/>
    <w:rsid w:val="00325585"/>
    <w:rsid w:val="0032595C"/>
    <w:rsid w:val="00325C32"/>
    <w:rsid w:val="00325FDD"/>
    <w:rsid w:val="00326A3D"/>
    <w:rsid w:val="00326EC0"/>
    <w:rsid w:val="00326FAD"/>
    <w:rsid w:val="00327016"/>
    <w:rsid w:val="00327297"/>
    <w:rsid w:val="00327988"/>
    <w:rsid w:val="003312C7"/>
    <w:rsid w:val="00333672"/>
    <w:rsid w:val="003336BC"/>
    <w:rsid w:val="003345D0"/>
    <w:rsid w:val="00335EAF"/>
    <w:rsid w:val="0033619C"/>
    <w:rsid w:val="00336416"/>
    <w:rsid w:val="00336577"/>
    <w:rsid w:val="00336785"/>
    <w:rsid w:val="00337C35"/>
    <w:rsid w:val="00340C0E"/>
    <w:rsid w:val="00340E90"/>
    <w:rsid w:val="0034252C"/>
    <w:rsid w:val="00343340"/>
    <w:rsid w:val="0034337D"/>
    <w:rsid w:val="003437D1"/>
    <w:rsid w:val="00343A13"/>
    <w:rsid w:val="00343DF0"/>
    <w:rsid w:val="00344187"/>
    <w:rsid w:val="003466AD"/>
    <w:rsid w:val="00346979"/>
    <w:rsid w:val="003501E5"/>
    <w:rsid w:val="00350406"/>
    <w:rsid w:val="00350B2B"/>
    <w:rsid w:val="00350CBF"/>
    <w:rsid w:val="00351010"/>
    <w:rsid w:val="003512F7"/>
    <w:rsid w:val="00351371"/>
    <w:rsid w:val="00351613"/>
    <w:rsid w:val="00351967"/>
    <w:rsid w:val="00351FB0"/>
    <w:rsid w:val="00352070"/>
    <w:rsid w:val="003523CE"/>
    <w:rsid w:val="0035387F"/>
    <w:rsid w:val="00353C3E"/>
    <w:rsid w:val="00353ED4"/>
    <w:rsid w:val="00354517"/>
    <w:rsid w:val="00354648"/>
    <w:rsid w:val="00355ABA"/>
    <w:rsid w:val="00356C7F"/>
    <w:rsid w:val="00356D68"/>
    <w:rsid w:val="00357B19"/>
    <w:rsid w:val="00357E92"/>
    <w:rsid w:val="0036008B"/>
    <w:rsid w:val="003602AB"/>
    <w:rsid w:val="00360336"/>
    <w:rsid w:val="00360613"/>
    <w:rsid w:val="00360905"/>
    <w:rsid w:val="0036170E"/>
    <w:rsid w:val="00362A64"/>
    <w:rsid w:val="00362C8B"/>
    <w:rsid w:val="00362CA8"/>
    <w:rsid w:val="00362E46"/>
    <w:rsid w:val="0036415D"/>
    <w:rsid w:val="003663E3"/>
    <w:rsid w:val="003672CE"/>
    <w:rsid w:val="003672DF"/>
    <w:rsid w:val="003674D5"/>
    <w:rsid w:val="00370077"/>
    <w:rsid w:val="003700C3"/>
    <w:rsid w:val="00371655"/>
    <w:rsid w:val="00371764"/>
    <w:rsid w:val="00372FF4"/>
    <w:rsid w:val="003734F9"/>
    <w:rsid w:val="00373DC4"/>
    <w:rsid w:val="00374054"/>
    <w:rsid w:val="003740A3"/>
    <w:rsid w:val="003742B9"/>
    <w:rsid w:val="003742FD"/>
    <w:rsid w:val="003748DC"/>
    <w:rsid w:val="00375156"/>
    <w:rsid w:val="0037604A"/>
    <w:rsid w:val="003760F0"/>
    <w:rsid w:val="0037651A"/>
    <w:rsid w:val="00377ECF"/>
    <w:rsid w:val="00377F2F"/>
    <w:rsid w:val="00380A7F"/>
    <w:rsid w:val="00381131"/>
    <w:rsid w:val="00382058"/>
    <w:rsid w:val="00382D6B"/>
    <w:rsid w:val="0038357D"/>
    <w:rsid w:val="00384949"/>
    <w:rsid w:val="00384F18"/>
    <w:rsid w:val="00385256"/>
    <w:rsid w:val="00385490"/>
    <w:rsid w:val="00385BD1"/>
    <w:rsid w:val="00385EC6"/>
    <w:rsid w:val="003863CC"/>
    <w:rsid w:val="0038647E"/>
    <w:rsid w:val="003865EC"/>
    <w:rsid w:val="00386ABF"/>
    <w:rsid w:val="0038711E"/>
    <w:rsid w:val="003875DF"/>
    <w:rsid w:val="00387EC2"/>
    <w:rsid w:val="00391313"/>
    <w:rsid w:val="00391877"/>
    <w:rsid w:val="00391E01"/>
    <w:rsid w:val="003939C0"/>
    <w:rsid w:val="00393D8F"/>
    <w:rsid w:val="003944AB"/>
    <w:rsid w:val="0039498C"/>
    <w:rsid w:val="00394B08"/>
    <w:rsid w:val="00394BEC"/>
    <w:rsid w:val="00394D85"/>
    <w:rsid w:val="003955FE"/>
    <w:rsid w:val="003963F0"/>
    <w:rsid w:val="00396999"/>
    <w:rsid w:val="00397240"/>
    <w:rsid w:val="00397BD7"/>
    <w:rsid w:val="003A0E3F"/>
    <w:rsid w:val="003A1667"/>
    <w:rsid w:val="003A16D4"/>
    <w:rsid w:val="003A2761"/>
    <w:rsid w:val="003A3286"/>
    <w:rsid w:val="003A42DA"/>
    <w:rsid w:val="003A42DD"/>
    <w:rsid w:val="003A46D5"/>
    <w:rsid w:val="003A4B8F"/>
    <w:rsid w:val="003A4BC7"/>
    <w:rsid w:val="003A53EC"/>
    <w:rsid w:val="003A544A"/>
    <w:rsid w:val="003A66C6"/>
    <w:rsid w:val="003A68E2"/>
    <w:rsid w:val="003A6FA0"/>
    <w:rsid w:val="003A79D2"/>
    <w:rsid w:val="003A7F0A"/>
    <w:rsid w:val="003B004B"/>
    <w:rsid w:val="003B0159"/>
    <w:rsid w:val="003B065F"/>
    <w:rsid w:val="003B0D7C"/>
    <w:rsid w:val="003B0E20"/>
    <w:rsid w:val="003B116C"/>
    <w:rsid w:val="003B2DFB"/>
    <w:rsid w:val="003B343A"/>
    <w:rsid w:val="003B346B"/>
    <w:rsid w:val="003B3790"/>
    <w:rsid w:val="003B39D6"/>
    <w:rsid w:val="003B3EF6"/>
    <w:rsid w:val="003B4130"/>
    <w:rsid w:val="003B42E2"/>
    <w:rsid w:val="003B4A7E"/>
    <w:rsid w:val="003B4D2B"/>
    <w:rsid w:val="003B6247"/>
    <w:rsid w:val="003B6A37"/>
    <w:rsid w:val="003B6F6E"/>
    <w:rsid w:val="003B6F93"/>
    <w:rsid w:val="003C01BF"/>
    <w:rsid w:val="003C0993"/>
    <w:rsid w:val="003C115B"/>
    <w:rsid w:val="003C18D9"/>
    <w:rsid w:val="003C232C"/>
    <w:rsid w:val="003C313F"/>
    <w:rsid w:val="003C3AC9"/>
    <w:rsid w:val="003C3B7B"/>
    <w:rsid w:val="003C4941"/>
    <w:rsid w:val="003C60B2"/>
    <w:rsid w:val="003C63F9"/>
    <w:rsid w:val="003C64BC"/>
    <w:rsid w:val="003C70DF"/>
    <w:rsid w:val="003C76B6"/>
    <w:rsid w:val="003C7909"/>
    <w:rsid w:val="003C7FD1"/>
    <w:rsid w:val="003D0409"/>
    <w:rsid w:val="003D0777"/>
    <w:rsid w:val="003D0CB9"/>
    <w:rsid w:val="003D11A5"/>
    <w:rsid w:val="003D21AC"/>
    <w:rsid w:val="003D26C1"/>
    <w:rsid w:val="003D2931"/>
    <w:rsid w:val="003D2AD5"/>
    <w:rsid w:val="003D3629"/>
    <w:rsid w:val="003D38E3"/>
    <w:rsid w:val="003D3C6C"/>
    <w:rsid w:val="003D3D92"/>
    <w:rsid w:val="003D454B"/>
    <w:rsid w:val="003D4CE6"/>
    <w:rsid w:val="003D4CEE"/>
    <w:rsid w:val="003D4D20"/>
    <w:rsid w:val="003D5125"/>
    <w:rsid w:val="003D5382"/>
    <w:rsid w:val="003D64F1"/>
    <w:rsid w:val="003D6EA0"/>
    <w:rsid w:val="003E0C24"/>
    <w:rsid w:val="003E14B4"/>
    <w:rsid w:val="003E1C30"/>
    <w:rsid w:val="003E300B"/>
    <w:rsid w:val="003E309D"/>
    <w:rsid w:val="003E37E5"/>
    <w:rsid w:val="003E3A0F"/>
    <w:rsid w:val="003E3ECD"/>
    <w:rsid w:val="003E3EF0"/>
    <w:rsid w:val="003E4058"/>
    <w:rsid w:val="003E5B04"/>
    <w:rsid w:val="003E68EC"/>
    <w:rsid w:val="003E6D15"/>
    <w:rsid w:val="003E7003"/>
    <w:rsid w:val="003E7BD2"/>
    <w:rsid w:val="003E7E50"/>
    <w:rsid w:val="003F08BE"/>
    <w:rsid w:val="003F22A6"/>
    <w:rsid w:val="003F2814"/>
    <w:rsid w:val="003F2B04"/>
    <w:rsid w:val="003F3690"/>
    <w:rsid w:val="003F51AE"/>
    <w:rsid w:val="003F6988"/>
    <w:rsid w:val="003F780F"/>
    <w:rsid w:val="003F7827"/>
    <w:rsid w:val="00400BB6"/>
    <w:rsid w:val="004012C6"/>
    <w:rsid w:val="00401501"/>
    <w:rsid w:val="004020BD"/>
    <w:rsid w:val="00402DEB"/>
    <w:rsid w:val="00402F60"/>
    <w:rsid w:val="004030F7"/>
    <w:rsid w:val="0040539F"/>
    <w:rsid w:val="004055E2"/>
    <w:rsid w:val="00405A36"/>
    <w:rsid w:val="00406C22"/>
    <w:rsid w:val="00406CFB"/>
    <w:rsid w:val="00407059"/>
    <w:rsid w:val="0040776C"/>
    <w:rsid w:val="00410222"/>
    <w:rsid w:val="00410BAA"/>
    <w:rsid w:val="00410C91"/>
    <w:rsid w:val="00412A5C"/>
    <w:rsid w:val="00412F69"/>
    <w:rsid w:val="004138F2"/>
    <w:rsid w:val="00414375"/>
    <w:rsid w:val="0041438B"/>
    <w:rsid w:val="00414709"/>
    <w:rsid w:val="0041497E"/>
    <w:rsid w:val="00414A6C"/>
    <w:rsid w:val="00415163"/>
    <w:rsid w:val="004156B0"/>
    <w:rsid w:val="00415A34"/>
    <w:rsid w:val="00415C46"/>
    <w:rsid w:val="00415CCC"/>
    <w:rsid w:val="00415EF3"/>
    <w:rsid w:val="0041618F"/>
    <w:rsid w:val="00416671"/>
    <w:rsid w:val="00416788"/>
    <w:rsid w:val="0041698E"/>
    <w:rsid w:val="00416DF8"/>
    <w:rsid w:val="0041722C"/>
    <w:rsid w:val="0041765E"/>
    <w:rsid w:val="00420DFC"/>
    <w:rsid w:val="0042107B"/>
    <w:rsid w:val="004212A8"/>
    <w:rsid w:val="00422D59"/>
    <w:rsid w:val="004235CD"/>
    <w:rsid w:val="00424BA5"/>
    <w:rsid w:val="00424BE0"/>
    <w:rsid w:val="00424CC3"/>
    <w:rsid w:val="00426BA9"/>
    <w:rsid w:val="004275B5"/>
    <w:rsid w:val="00430283"/>
    <w:rsid w:val="004313C7"/>
    <w:rsid w:val="004313C9"/>
    <w:rsid w:val="00431CA6"/>
    <w:rsid w:val="00431DD5"/>
    <w:rsid w:val="00433029"/>
    <w:rsid w:val="00433505"/>
    <w:rsid w:val="0043370F"/>
    <w:rsid w:val="00433777"/>
    <w:rsid w:val="00433D9A"/>
    <w:rsid w:val="0043417B"/>
    <w:rsid w:val="00434A95"/>
    <w:rsid w:val="00434B95"/>
    <w:rsid w:val="00436106"/>
    <w:rsid w:val="0043623F"/>
    <w:rsid w:val="0043643A"/>
    <w:rsid w:val="00436676"/>
    <w:rsid w:val="00436D9F"/>
    <w:rsid w:val="004400A7"/>
    <w:rsid w:val="00444EC9"/>
    <w:rsid w:val="00445121"/>
    <w:rsid w:val="004451AD"/>
    <w:rsid w:val="0044555F"/>
    <w:rsid w:val="00446181"/>
    <w:rsid w:val="00446698"/>
    <w:rsid w:val="00447462"/>
    <w:rsid w:val="00447C61"/>
    <w:rsid w:val="0045051C"/>
    <w:rsid w:val="00450B83"/>
    <w:rsid w:val="00451AED"/>
    <w:rsid w:val="00452504"/>
    <w:rsid w:val="004529E2"/>
    <w:rsid w:val="004529E3"/>
    <w:rsid w:val="004530B1"/>
    <w:rsid w:val="00454DEE"/>
    <w:rsid w:val="004556CF"/>
    <w:rsid w:val="00455BC6"/>
    <w:rsid w:val="00456B0B"/>
    <w:rsid w:val="00457036"/>
    <w:rsid w:val="0046103C"/>
    <w:rsid w:val="004611D5"/>
    <w:rsid w:val="004633B9"/>
    <w:rsid w:val="004633BB"/>
    <w:rsid w:val="00463A3E"/>
    <w:rsid w:val="004644D1"/>
    <w:rsid w:val="00464D96"/>
    <w:rsid w:val="00464E5F"/>
    <w:rsid w:val="00466BF2"/>
    <w:rsid w:val="0046789A"/>
    <w:rsid w:val="00467924"/>
    <w:rsid w:val="00470C97"/>
    <w:rsid w:val="004715B9"/>
    <w:rsid w:val="00471A8B"/>
    <w:rsid w:val="00471AD8"/>
    <w:rsid w:val="00473169"/>
    <w:rsid w:val="00473E7D"/>
    <w:rsid w:val="00474240"/>
    <w:rsid w:val="0047445C"/>
    <w:rsid w:val="00474AEB"/>
    <w:rsid w:val="00475596"/>
    <w:rsid w:val="00475F39"/>
    <w:rsid w:val="00476A3C"/>
    <w:rsid w:val="00476C30"/>
    <w:rsid w:val="00480653"/>
    <w:rsid w:val="004806DD"/>
    <w:rsid w:val="004829B0"/>
    <w:rsid w:val="00483041"/>
    <w:rsid w:val="004834C2"/>
    <w:rsid w:val="00483C0D"/>
    <w:rsid w:val="00485A6C"/>
    <w:rsid w:val="00486A3F"/>
    <w:rsid w:val="004878AC"/>
    <w:rsid w:val="004878BD"/>
    <w:rsid w:val="00490574"/>
    <w:rsid w:val="00490C79"/>
    <w:rsid w:val="00490D50"/>
    <w:rsid w:val="00491061"/>
    <w:rsid w:val="00493172"/>
    <w:rsid w:val="004942BC"/>
    <w:rsid w:val="00495323"/>
    <w:rsid w:val="00495602"/>
    <w:rsid w:val="00495AFE"/>
    <w:rsid w:val="00495BCD"/>
    <w:rsid w:val="00495E26"/>
    <w:rsid w:val="0049636A"/>
    <w:rsid w:val="00496589"/>
    <w:rsid w:val="00496C91"/>
    <w:rsid w:val="0049784B"/>
    <w:rsid w:val="004A0AD1"/>
    <w:rsid w:val="004A1420"/>
    <w:rsid w:val="004A1E13"/>
    <w:rsid w:val="004A1F03"/>
    <w:rsid w:val="004A2B9F"/>
    <w:rsid w:val="004A2F67"/>
    <w:rsid w:val="004A388E"/>
    <w:rsid w:val="004A4143"/>
    <w:rsid w:val="004A4C88"/>
    <w:rsid w:val="004A4DEC"/>
    <w:rsid w:val="004A4ED5"/>
    <w:rsid w:val="004A5015"/>
    <w:rsid w:val="004A5235"/>
    <w:rsid w:val="004A5297"/>
    <w:rsid w:val="004A540C"/>
    <w:rsid w:val="004A631C"/>
    <w:rsid w:val="004A63B3"/>
    <w:rsid w:val="004A7D07"/>
    <w:rsid w:val="004B013A"/>
    <w:rsid w:val="004B0DBB"/>
    <w:rsid w:val="004B0F70"/>
    <w:rsid w:val="004B13B7"/>
    <w:rsid w:val="004B2013"/>
    <w:rsid w:val="004B287F"/>
    <w:rsid w:val="004B352A"/>
    <w:rsid w:val="004B3887"/>
    <w:rsid w:val="004B4299"/>
    <w:rsid w:val="004B4457"/>
    <w:rsid w:val="004B4895"/>
    <w:rsid w:val="004B4A41"/>
    <w:rsid w:val="004B4AA3"/>
    <w:rsid w:val="004B5186"/>
    <w:rsid w:val="004B5560"/>
    <w:rsid w:val="004B579B"/>
    <w:rsid w:val="004B595C"/>
    <w:rsid w:val="004B5D91"/>
    <w:rsid w:val="004B5E75"/>
    <w:rsid w:val="004B6458"/>
    <w:rsid w:val="004C0448"/>
    <w:rsid w:val="004C04E5"/>
    <w:rsid w:val="004C068F"/>
    <w:rsid w:val="004C0A24"/>
    <w:rsid w:val="004C0E47"/>
    <w:rsid w:val="004C209B"/>
    <w:rsid w:val="004C213A"/>
    <w:rsid w:val="004C2765"/>
    <w:rsid w:val="004C2A88"/>
    <w:rsid w:val="004C40DB"/>
    <w:rsid w:val="004C438E"/>
    <w:rsid w:val="004C4423"/>
    <w:rsid w:val="004C4F5B"/>
    <w:rsid w:val="004C5E08"/>
    <w:rsid w:val="004C6282"/>
    <w:rsid w:val="004C69DB"/>
    <w:rsid w:val="004C774D"/>
    <w:rsid w:val="004C7BB7"/>
    <w:rsid w:val="004C7FBD"/>
    <w:rsid w:val="004D0B10"/>
    <w:rsid w:val="004D1036"/>
    <w:rsid w:val="004D1430"/>
    <w:rsid w:val="004D1B16"/>
    <w:rsid w:val="004D2A42"/>
    <w:rsid w:val="004D2E77"/>
    <w:rsid w:val="004D2E78"/>
    <w:rsid w:val="004D30F2"/>
    <w:rsid w:val="004D35A1"/>
    <w:rsid w:val="004D44D8"/>
    <w:rsid w:val="004D5DDF"/>
    <w:rsid w:val="004D65A6"/>
    <w:rsid w:val="004D69D2"/>
    <w:rsid w:val="004D6CBE"/>
    <w:rsid w:val="004D6ED1"/>
    <w:rsid w:val="004D6F4D"/>
    <w:rsid w:val="004D7DD1"/>
    <w:rsid w:val="004E01AF"/>
    <w:rsid w:val="004E0A47"/>
    <w:rsid w:val="004E19DC"/>
    <w:rsid w:val="004E31C1"/>
    <w:rsid w:val="004E3B00"/>
    <w:rsid w:val="004E4E28"/>
    <w:rsid w:val="004E5026"/>
    <w:rsid w:val="004E5CA3"/>
    <w:rsid w:val="004E6D8A"/>
    <w:rsid w:val="004E6EA9"/>
    <w:rsid w:val="004F0AAA"/>
    <w:rsid w:val="004F13AF"/>
    <w:rsid w:val="004F181E"/>
    <w:rsid w:val="004F30C4"/>
    <w:rsid w:val="004F3B78"/>
    <w:rsid w:val="004F4507"/>
    <w:rsid w:val="004F52AE"/>
    <w:rsid w:val="004F6F6C"/>
    <w:rsid w:val="0050047F"/>
    <w:rsid w:val="00500AB9"/>
    <w:rsid w:val="00500B14"/>
    <w:rsid w:val="00500B76"/>
    <w:rsid w:val="00501811"/>
    <w:rsid w:val="00501A3C"/>
    <w:rsid w:val="0050312E"/>
    <w:rsid w:val="0050338F"/>
    <w:rsid w:val="00503432"/>
    <w:rsid w:val="00503970"/>
    <w:rsid w:val="00503DD0"/>
    <w:rsid w:val="00504038"/>
    <w:rsid w:val="00504A7B"/>
    <w:rsid w:val="00506A48"/>
    <w:rsid w:val="00506D09"/>
    <w:rsid w:val="00507B61"/>
    <w:rsid w:val="005100D2"/>
    <w:rsid w:val="0051036E"/>
    <w:rsid w:val="00511501"/>
    <w:rsid w:val="00511AB6"/>
    <w:rsid w:val="00512B78"/>
    <w:rsid w:val="005142C6"/>
    <w:rsid w:val="005146AB"/>
    <w:rsid w:val="00514F70"/>
    <w:rsid w:val="005153AA"/>
    <w:rsid w:val="00515E99"/>
    <w:rsid w:val="00517044"/>
    <w:rsid w:val="0051773B"/>
    <w:rsid w:val="00517D04"/>
    <w:rsid w:val="00520009"/>
    <w:rsid w:val="00520046"/>
    <w:rsid w:val="005208BE"/>
    <w:rsid w:val="005228D5"/>
    <w:rsid w:val="00522C3B"/>
    <w:rsid w:val="00522DDA"/>
    <w:rsid w:val="00522E6C"/>
    <w:rsid w:val="00523D60"/>
    <w:rsid w:val="005242F7"/>
    <w:rsid w:val="0052500D"/>
    <w:rsid w:val="005257A8"/>
    <w:rsid w:val="00525FB9"/>
    <w:rsid w:val="00526669"/>
    <w:rsid w:val="005266B9"/>
    <w:rsid w:val="005273DA"/>
    <w:rsid w:val="005301FB"/>
    <w:rsid w:val="00530E51"/>
    <w:rsid w:val="005318F9"/>
    <w:rsid w:val="005330F9"/>
    <w:rsid w:val="00533826"/>
    <w:rsid w:val="00533BAA"/>
    <w:rsid w:val="00534AFA"/>
    <w:rsid w:val="00534CF7"/>
    <w:rsid w:val="005350E9"/>
    <w:rsid w:val="00535338"/>
    <w:rsid w:val="00535F8D"/>
    <w:rsid w:val="005364AB"/>
    <w:rsid w:val="00536545"/>
    <w:rsid w:val="00536BEC"/>
    <w:rsid w:val="005371E1"/>
    <w:rsid w:val="005372C3"/>
    <w:rsid w:val="00537B71"/>
    <w:rsid w:val="0054011E"/>
    <w:rsid w:val="005403A3"/>
    <w:rsid w:val="0054051A"/>
    <w:rsid w:val="005414A1"/>
    <w:rsid w:val="005415E1"/>
    <w:rsid w:val="00542199"/>
    <w:rsid w:val="00542D0E"/>
    <w:rsid w:val="00545264"/>
    <w:rsid w:val="00546927"/>
    <w:rsid w:val="005507AE"/>
    <w:rsid w:val="00550AE0"/>
    <w:rsid w:val="00550DA0"/>
    <w:rsid w:val="0055101A"/>
    <w:rsid w:val="00552184"/>
    <w:rsid w:val="005521D8"/>
    <w:rsid w:val="00552BA6"/>
    <w:rsid w:val="00552BEA"/>
    <w:rsid w:val="00552F49"/>
    <w:rsid w:val="005535F1"/>
    <w:rsid w:val="00554F8D"/>
    <w:rsid w:val="00555090"/>
    <w:rsid w:val="0055542C"/>
    <w:rsid w:val="00556846"/>
    <w:rsid w:val="005572F5"/>
    <w:rsid w:val="005576CC"/>
    <w:rsid w:val="00560653"/>
    <w:rsid w:val="005613FC"/>
    <w:rsid w:val="00561F13"/>
    <w:rsid w:val="00564278"/>
    <w:rsid w:val="005648BC"/>
    <w:rsid w:val="00564E9A"/>
    <w:rsid w:val="00565DF7"/>
    <w:rsid w:val="005661B4"/>
    <w:rsid w:val="00566F3A"/>
    <w:rsid w:val="00567578"/>
    <w:rsid w:val="005678FD"/>
    <w:rsid w:val="00567E2C"/>
    <w:rsid w:val="005703F9"/>
    <w:rsid w:val="00570AAC"/>
    <w:rsid w:val="00570BC9"/>
    <w:rsid w:val="005721E1"/>
    <w:rsid w:val="005721ED"/>
    <w:rsid w:val="005725CA"/>
    <w:rsid w:val="00572A90"/>
    <w:rsid w:val="005730BB"/>
    <w:rsid w:val="0057352B"/>
    <w:rsid w:val="005751CB"/>
    <w:rsid w:val="005758F6"/>
    <w:rsid w:val="00575A2B"/>
    <w:rsid w:val="00575B5F"/>
    <w:rsid w:val="005774C6"/>
    <w:rsid w:val="005823EA"/>
    <w:rsid w:val="005824D7"/>
    <w:rsid w:val="00582E28"/>
    <w:rsid w:val="00582F3B"/>
    <w:rsid w:val="005834A0"/>
    <w:rsid w:val="00583B4F"/>
    <w:rsid w:val="00583C73"/>
    <w:rsid w:val="00583F92"/>
    <w:rsid w:val="005850DB"/>
    <w:rsid w:val="00585C0C"/>
    <w:rsid w:val="00585D79"/>
    <w:rsid w:val="00585DC3"/>
    <w:rsid w:val="00585DCD"/>
    <w:rsid w:val="00586366"/>
    <w:rsid w:val="00586571"/>
    <w:rsid w:val="00586B3E"/>
    <w:rsid w:val="005878DC"/>
    <w:rsid w:val="00587E6E"/>
    <w:rsid w:val="0059264A"/>
    <w:rsid w:val="005928DA"/>
    <w:rsid w:val="005930CA"/>
    <w:rsid w:val="005932B8"/>
    <w:rsid w:val="00593965"/>
    <w:rsid w:val="00593E61"/>
    <w:rsid w:val="0059474D"/>
    <w:rsid w:val="00594960"/>
    <w:rsid w:val="00594B1A"/>
    <w:rsid w:val="00595866"/>
    <w:rsid w:val="0059594F"/>
    <w:rsid w:val="00595C7F"/>
    <w:rsid w:val="005962FF"/>
    <w:rsid w:val="00596738"/>
    <w:rsid w:val="00596B70"/>
    <w:rsid w:val="005972ED"/>
    <w:rsid w:val="0059773E"/>
    <w:rsid w:val="0059784D"/>
    <w:rsid w:val="00597B94"/>
    <w:rsid w:val="005A0F86"/>
    <w:rsid w:val="005A1FA6"/>
    <w:rsid w:val="005A20B0"/>
    <w:rsid w:val="005A3206"/>
    <w:rsid w:val="005A3689"/>
    <w:rsid w:val="005A4585"/>
    <w:rsid w:val="005A4601"/>
    <w:rsid w:val="005A4C36"/>
    <w:rsid w:val="005A587B"/>
    <w:rsid w:val="005A60ED"/>
    <w:rsid w:val="005A6476"/>
    <w:rsid w:val="005A64FD"/>
    <w:rsid w:val="005A6625"/>
    <w:rsid w:val="005A6769"/>
    <w:rsid w:val="005A6D34"/>
    <w:rsid w:val="005A6ED1"/>
    <w:rsid w:val="005A77A9"/>
    <w:rsid w:val="005A7F36"/>
    <w:rsid w:val="005B1896"/>
    <w:rsid w:val="005B3AE9"/>
    <w:rsid w:val="005B49E1"/>
    <w:rsid w:val="005B4A16"/>
    <w:rsid w:val="005B4BA0"/>
    <w:rsid w:val="005B5296"/>
    <w:rsid w:val="005B5A28"/>
    <w:rsid w:val="005B6B5F"/>
    <w:rsid w:val="005B6C7A"/>
    <w:rsid w:val="005B71B4"/>
    <w:rsid w:val="005B7BFE"/>
    <w:rsid w:val="005B7E7D"/>
    <w:rsid w:val="005C099E"/>
    <w:rsid w:val="005C1421"/>
    <w:rsid w:val="005C1924"/>
    <w:rsid w:val="005C1A1C"/>
    <w:rsid w:val="005C21FC"/>
    <w:rsid w:val="005C33EF"/>
    <w:rsid w:val="005C3AAB"/>
    <w:rsid w:val="005C3B70"/>
    <w:rsid w:val="005C3CD2"/>
    <w:rsid w:val="005C502C"/>
    <w:rsid w:val="005C50FA"/>
    <w:rsid w:val="005C5BC2"/>
    <w:rsid w:val="005C5C10"/>
    <w:rsid w:val="005C7139"/>
    <w:rsid w:val="005C71CF"/>
    <w:rsid w:val="005C730E"/>
    <w:rsid w:val="005C7750"/>
    <w:rsid w:val="005D0312"/>
    <w:rsid w:val="005D0A75"/>
    <w:rsid w:val="005D1082"/>
    <w:rsid w:val="005D12E6"/>
    <w:rsid w:val="005D1AC5"/>
    <w:rsid w:val="005D1CDD"/>
    <w:rsid w:val="005D20D0"/>
    <w:rsid w:val="005D3396"/>
    <w:rsid w:val="005D3CDB"/>
    <w:rsid w:val="005D41A0"/>
    <w:rsid w:val="005D435C"/>
    <w:rsid w:val="005D6133"/>
    <w:rsid w:val="005D61CB"/>
    <w:rsid w:val="005D644D"/>
    <w:rsid w:val="005D65C6"/>
    <w:rsid w:val="005D73B2"/>
    <w:rsid w:val="005D742E"/>
    <w:rsid w:val="005D796C"/>
    <w:rsid w:val="005D7D58"/>
    <w:rsid w:val="005E0153"/>
    <w:rsid w:val="005E0F32"/>
    <w:rsid w:val="005E0F8D"/>
    <w:rsid w:val="005E1732"/>
    <w:rsid w:val="005E178E"/>
    <w:rsid w:val="005E1DB5"/>
    <w:rsid w:val="005E1E63"/>
    <w:rsid w:val="005E1E99"/>
    <w:rsid w:val="005E3A23"/>
    <w:rsid w:val="005E3E16"/>
    <w:rsid w:val="005E4960"/>
    <w:rsid w:val="005E4ACD"/>
    <w:rsid w:val="005E5244"/>
    <w:rsid w:val="005E568C"/>
    <w:rsid w:val="005E61EB"/>
    <w:rsid w:val="005E6558"/>
    <w:rsid w:val="005E6EF0"/>
    <w:rsid w:val="005E7EDA"/>
    <w:rsid w:val="005F09FA"/>
    <w:rsid w:val="005F3021"/>
    <w:rsid w:val="005F3544"/>
    <w:rsid w:val="005F4251"/>
    <w:rsid w:val="005F4543"/>
    <w:rsid w:val="005F5374"/>
    <w:rsid w:val="005F56FB"/>
    <w:rsid w:val="005F6ED2"/>
    <w:rsid w:val="005F7F5A"/>
    <w:rsid w:val="00601249"/>
    <w:rsid w:val="006019E1"/>
    <w:rsid w:val="00601D75"/>
    <w:rsid w:val="00601ED3"/>
    <w:rsid w:val="0060209F"/>
    <w:rsid w:val="006022A5"/>
    <w:rsid w:val="0060274B"/>
    <w:rsid w:val="0060308A"/>
    <w:rsid w:val="006034B2"/>
    <w:rsid w:val="0060373E"/>
    <w:rsid w:val="006047C9"/>
    <w:rsid w:val="0060512B"/>
    <w:rsid w:val="00605726"/>
    <w:rsid w:val="00605863"/>
    <w:rsid w:val="006061FA"/>
    <w:rsid w:val="006069D6"/>
    <w:rsid w:val="00606AC9"/>
    <w:rsid w:val="006071D2"/>
    <w:rsid w:val="00607488"/>
    <w:rsid w:val="006078AA"/>
    <w:rsid w:val="00610ECD"/>
    <w:rsid w:val="0061153E"/>
    <w:rsid w:val="0061159D"/>
    <w:rsid w:val="00611882"/>
    <w:rsid w:val="00611CA1"/>
    <w:rsid w:val="006121AA"/>
    <w:rsid w:val="00614421"/>
    <w:rsid w:val="006148F5"/>
    <w:rsid w:val="00614CF7"/>
    <w:rsid w:val="00614D7C"/>
    <w:rsid w:val="00614DBF"/>
    <w:rsid w:val="00615102"/>
    <w:rsid w:val="00615112"/>
    <w:rsid w:val="00615192"/>
    <w:rsid w:val="006156D3"/>
    <w:rsid w:val="006167CD"/>
    <w:rsid w:val="006167DD"/>
    <w:rsid w:val="00616D40"/>
    <w:rsid w:val="006204D2"/>
    <w:rsid w:val="00622A38"/>
    <w:rsid w:val="00622F7B"/>
    <w:rsid w:val="0062457A"/>
    <w:rsid w:val="00624B47"/>
    <w:rsid w:val="00625257"/>
    <w:rsid w:val="006252A6"/>
    <w:rsid w:val="00625888"/>
    <w:rsid w:val="0062641B"/>
    <w:rsid w:val="006276BD"/>
    <w:rsid w:val="006278EC"/>
    <w:rsid w:val="00627AE3"/>
    <w:rsid w:val="00630A3C"/>
    <w:rsid w:val="006312FE"/>
    <w:rsid w:val="00632400"/>
    <w:rsid w:val="00632E47"/>
    <w:rsid w:val="00632FC0"/>
    <w:rsid w:val="006351F7"/>
    <w:rsid w:val="006351FC"/>
    <w:rsid w:val="006355C4"/>
    <w:rsid w:val="00635BCB"/>
    <w:rsid w:val="00635D56"/>
    <w:rsid w:val="00635DE0"/>
    <w:rsid w:val="0063665B"/>
    <w:rsid w:val="00636DF6"/>
    <w:rsid w:val="00637206"/>
    <w:rsid w:val="00637CC8"/>
    <w:rsid w:val="006400E6"/>
    <w:rsid w:val="0064016B"/>
    <w:rsid w:val="006404E6"/>
    <w:rsid w:val="00640662"/>
    <w:rsid w:val="00640991"/>
    <w:rsid w:val="00640E30"/>
    <w:rsid w:val="0064198B"/>
    <w:rsid w:val="006419BE"/>
    <w:rsid w:val="00641DCD"/>
    <w:rsid w:val="0064220F"/>
    <w:rsid w:val="00642B3E"/>
    <w:rsid w:val="00642D17"/>
    <w:rsid w:val="00644477"/>
    <w:rsid w:val="006447C9"/>
    <w:rsid w:val="006449D2"/>
    <w:rsid w:val="00645F78"/>
    <w:rsid w:val="00646657"/>
    <w:rsid w:val="00646CB9"/>
    <w:rsid w:val="00647428"/>
    <w:rsid w:val="006479F1"/>
    <w:rsid w:val="00650888"/>
    <w:rsid w:val="00650BCB"/>
    <w:rsid w:val="006513A3"/>
    <w:rsid w:val="00651469"/>
    <w:rsid w:val="00651DCE"/>
    <w:rsid w:val="00652244"/>
    <w:rsid w:val="00653D34"/>
    <w:rsid w:val="00653EA3"/>
    <w:rsid w:val="006542D7"/>
    <w:rsid w:val="0065434F"/>
    <w:rsid w:val="0065491C"/>
    <w:rsid w:val="0065589E"/>
    <w:rsid w:val="0065669C"/>
    <w:rsid w:val="0065714F"/>
    <w:rsid w:val="00660644"/>
    <w:rsid w:val="0066208F"/>
    <w:rsid w:val="006620D3"/>
    <w:rsid w:val="0066235A"/>
    <w:rsid w:val="006626C6"/>
    <w:rsid w:val="00662BEF"/>
    <w:rsid w:val="00663111"/>
    <w:rsid w:val="00663610"/>
    <w:rsid w:val="00663A79"/>
    <w:rsid w:val="00663B32"/>
    <w:rsid w:val="00663CFE"/>
    <w:rsid w:val="006644CC"/>
    <w:rsid w:val="006646A6"/>
    <w:rsid w:val="006651CD"/>
    <w:rsid w:val="006658EA"/>
    <w:rsid w:val="0066593A"/>
    <w:rsid w:val="00665D3E"/>
    <w:rsid w:val="00665FCA"/>
    <w:rsid w:val="00666D39"/>
    <w:rsid w:val="00666F6D"/>
    <w:rsid w:val="0066710F"/>
    <w:rsid w:val="00667F2C"/>
    <w:rsid w:val="00667F46"/>
    <w:rsid w:val="0067116F"/>
    <w:rsid w:val="00672053"/>
    <w:rsid w:val="0067221E"/>
    <w:rsid w:val="00672D3C"/>
    <w:rsid w:val="00672DE4"/>
    <w:rsid w:val="00673C37"/>
    <w:rsid w:val="00673F8C"/>
    <w:rsid w:val="00675001"/>
    <w:rsid w:val="00675194"/>
    <w:rsid w:val="006757CD"/>
    <w:rsid w:val="00676011"/>
    <w:rsid w:val="00676A61"/>
    <w:rsid w:val="00676B37"/>
    <w:rsid w:val="00676DF0"/>
    <w:rsid w:val="00676EF3"/>
    <w:rsid w:val="00677D3B"/>
    <w:rsid w:val="00680406"/>
    <w:rsid w:val="0068095A"/>
    <w:rsid w:val="00680D43"/>
    <w:rsid w:val="00680DCF"/>
    <w:rsid w:val="006812CA"/>
    <w:rsid w:val="006814C6"/>
    <w:rsid w:val="0068151D"/>
    <w:rsid w:val="006827B6"/>
    <w:rsid w:val="00682D9C"/>
    <w:rsid w:val="0068382A"/>
    <w:rsid w:val="00684CDC"/>
    <w:rsid w:val="00684E3D"/>
    <w:rsid w:val="00684F50"/>
    <w:rsid w:val="00685668"/>
    <w:rsid w:val="006858AA"/>
    <w:rsid w:val="006865AF"/>
    <w:rsid w:val="00686C9A"/>
    <w:rsid w:val="006871FC"/>
    <w:rsid w:val="006874D7"/>
    <w:rsid w:val="00687645"/>
    <w:rsid w:val="00690610"/>
    <w:rsid w:val="00693A66"/>
    <w:rsid w:val="006945A2"/>
    <w:rsid w:val="006954B2"/>
    <w:rsid w:val="00695BC5"/>
    <w:rsid w:val="00695E27"/>
    <w:rsid w:val="006966A3"/>
    <w:rsid w:val="00696F79"/>
    <w:rsid w:val="006A07D2"/>
    <w:rsid w:val="006A0997"/>
    <w:rsid w:val="006A12C1"/>
    <w:rsid w:val="006A1E94"/>
    <w:rsid w:val="006A20D1"/>
    <w:rsid w:val="006A3169"/>
    <w:rsid w:val="006A3389"/>
    <w:rsid w:val="006A3E45"/>
    <w:rsid w:val="006A3F98"/>
    <w:rsid w:val="006A4382"/>
    <w:rsid w:val="006A4871"/>
    <w:rsid w:val="006A4B89"/>
    <w:rsid w:val="006A4F21"/>
    <w:rsid w:val="006A5BE5"/>
    <w:rsid w:val="006A6243"/>
    <w:rsid w:val="006A65EC"/>
    <w:rsid w:val="006A6A4E"/>
    <w:rsid w:val="006A6C5B"/>
    <w:rsid w:val="006A7470"/>
    <w:rsid w:val="006A79BB"/>
    <w:rsid w:val="006A7DE9"/>
    <w:rsid w:val="006B024E"/>
    <w:rsid w:val="006B16F3"/>
    <w:rsid w:val="006B184B"/>
    <w:rsid w:val="006B2600"/>
    <w:rsid w:val="006B269E"/>
    <w:rsid w:val="006B31BC"/>
    <w:rsid w:val="006B347D"/>
    <w:rsid w:val="006B464F"/>
    <w:rsid w:val="006B5205"/>
    <w:rsid w:val="006B53E8"/>
    <w:rsid w:val="006B61FB"/>
    <w:rsid w:val="006B690C"/>
    <w:rsid w:val="006B7169"/>
    <w:rsid w:val="006B79C2"/>
    <w:rsid w:val="006C0132"/>
    <w:rsid w:val="006C0DC6"/>
    <w:rsid w:val="006C0F9F"/>
    <w:rsid w:val="006C235C"/>
    <w:rsid w:val="006C324B"/>
    <w:rsid w:val="006C3AE7"/>
    <w:rsid w:val="006C3DA4"/>
    <w:rsid w:val="006C446A"/>
    <w:rsid w:val="006C4470"/>
    <w:rsid w:val="006C5556"/>
    <w:rsid w:val="006C5961"/>
    <w:rsid w:val="006C5B62"/>
    <w:rsid w:val="006C66CF"/>
    <w:rsid w:val="006C6E87"/>
    <w:rsid w:val="006C716E"/>
    <w:rsid w:val="006C71E0"/>
    <w:rsid w:val="006C77F7"/>
    <w:rsid w:val="006D0D22"/>
    <w:rsid w:val="006D1B4F"/>
    <w:rsid w:val="006D1CF7"/>
    <w:rsid w:val="006D2301"/>
    <w:rsid w:val="006D2547"/>
    <w:rsid w:val="006D25AA"/>
    <w:rsid w:val="006D3572"/>
    <w:rsid w:val="006D4148"/>
    <w:rsid w:val="006D49AC"/>
    <w:rsid w:val="006D5688"/>
    <w:rsid w:val="006D588C"/>
    <w:rsid w:val="006D5B98"/>
    <w:rsid w:val="006D69E4"/>
    <w:rsid w:val="006D7A2E"/>
    <w:rsid w:val="006E0511"/>
    <w:rsid w:val="006E09A2"/>
    <w:rsid w:val="006E1576"/>
    <w:rsid w:val="006E1EB5"/>
    <w:rsid w:val="006E25F1"/>
    <w:rsid w:val="006E301C"/>
    <w:rsid w:val="006E5467"/>
    <w:rsid w:val="006E5600"/>
    <w:rsid w:val="006E5636"/>
    <w:rsid w:val="006E564E"/>
    <w:rsid w:val="006E5697"/>
    <w:rsid w:val="006E6369"/>
    <w:rsid w:val="006E6856"/>
    <w:rsid w:val="006E713E"/>
    <w:rsid w:val="006E732A"/>
    <w:rsid w:val="006E74B8"/>
    <w:rsid w:val="006E7649"/>
    <w:rsid w:val="006E7DA8"/>
    <w:rsid w:val="006E7DF8"/>
    <w:rsid w:val="006F01EB"/>
    <w:rsid w:val="006F0376"/>
    <w:rsid w:val="006F0F36"/>
    <w:rsid w:val="006F10F7"/>
    <w:rsid w:val="006F15A9"/>
    <w:rsid w:val="006F1A4C"/>
    <w:rsid w:val="006F1B4E"/>
    <w:rsid w:val="006F1B65"/>
    <w:rsid w:val="006F2DEE"/>
    <w:rsid w:val="006F3150"/>
    <w:rsid w:val="006F3306"/>
    <w:rsid w:val="006F38D7"/>
    <w:rsid w:val="006F3C3E"/>
    <w:rsid w:val="006F411B"/>
    <w:rsid w:val="006F43E4"/>
    <w:rsid w:val="006F4CF5"/>
    <w:rsid w:val="006F5A96"/>
    <w:rsid w:val="006F6179"/>
    <w:rsid w:val="006F731A"/>
    <w:rsid w:val="006F75FD"/>
    <w:rsid w:val="007004C6"/>
    <w:rsid w:val="007005C1"/>
    <w:rsid w:val="00700966"/>
    <w:rsid w:val="0070118A"/>
    <w:rsid w:val="0070120E"/>
    <w:rsid w:val="00701838"/>
    <w:rsid w:val="00702F8B"/>
    <w:rsid w:val="00703514"/>
    <w:rsid w:val="007039EC"/>
    <w:rsid w:val="00703D3A"/>
    <w:rsid w:val="0070425F"/>
    <w:rsid w:val="0070449A"/>
    <w:rsid w:val="00704874"/>
    <w:rsid w:val="00705116"/>
    <w:rsid w:val="00705255"/>
    <w:rsid w:val="00705947"/>
    <w:rsid w:val="00705B91"/>
    <w:rsid w:val="00705BAA"/>
    <w:rsid w:val="007061E3"/>
    <w:rsid w:val="007066B1"/>
    <w:rsid w:val="00707BB9"/>
    <w:rsid w:val="007110A6"/>
    <w:rsid w:val="00711753"/>
    <w:rsid w:val="00711B1D"/>
    <w:rsid w:val="00711C7B"/>
    <w:rsid w:val="00712519"/>
    <w:rsid w:val="0071259E"/>
    <w:rsid w:val="007129A1"/>
    <w:rsid w:val="00712DF3"/>
    <w:rsid w:val="00712F91"/>
    <w:rsid w:val="00714B99"/>
    <w:rsid w:val="007155B5"/>
    <w:rsid w:val="00715C8B"/>
    <w:rsid w:val="007160A0"/>
    <w:rsid w:val="00716D11"/>
    <w:rsid w:val="00716D88"/>
    <w:rsid w:val="00717DBE"/>
    <w:rsid w:val="0072045C"/>
    <w:rsid w:val="00720775"/>
    <w:rsid w:val="0072148F"/>
    <w:rsid w:val="00722BDE"/>
    <w:rsid w:val="00722FD5"/>
    <w:rsid w:val="0072316F"/>
    <w:rsid w:val="00723E12"/>
    <w:rsid w:val="007243F4"/>
    <w:rsid w:val="0072466F"/>
    <w:rsid w:val="00724AED"/>
    <w:rsid w:val="00724C8C"/>
    <w:rsid w:val="007251A3"/>
    <w:rsid w:val="00725853"/>
    <w:rsid w:val="00726715"/>
    <w:rsid w:val="00726942"/>
    <w:rsid w:val="007277AD"/>
    <w:rsid w:val="007278F2"/>
    <w:rsid w:val="00731451"/>
    <w:rsid w:val="0073189C"/>
    <w:rsid w:val="0073235A"/>
    <w:rsid w:val="00732CD9"/>
    <w:rsid w:val="00733135"/>
    <w:rsid w:val="007339EC"/>
    <w:rsid w:val="00733ADA"/>
    <w:rsid w:val="007355BF"/>
    <w:rsid w:val="007365EA"/>
    <w:rsid w:val="00740253"/>
    <w:rsid w:val="007404A7"/>
    <w:rsid w:val="0074062F"/>
    <w:rsid w:val="007406B2"/>
    <w:rsid w:val="007408F4"/>
    <w:rsid w:val="007412E7"/>
    <w:rsid w:val="007419AF"/>
    <w:rsid w:val="00742E66"/>
    <w:rsid w:val="00743173"/>
    <w:rsid w:val="007434CD"/>
    <w:rsid w:val="00743822"/>
    <w:rsid w:val="00743A51"/>
    <w:rsid w:val="00745387"/>
    <w:rsid w:val="00746C34"/>
    <w:rsid w:val="00746C8A"/>
    <w:rsid w:val="00747113"/>
    <w:rsid w:val="0075013A"/>
    <w:rsid w:val="00750599"/>
    <w:rsid w:val="00750ECE"/>
    <w:rsid w:val="007515D0"/>
    <w:rsid w:val="00751C68"/>
    <w:rsid w:val="00752000"/>
    <w:rsid w:val="00752078"/>
    <w:rsid w:val="007527C6"/>
    <w:rsid w:val="00753974"/>
    <w:rsid w:val="00754F13"/>
    <w:rsid w:val="00755CDD"/>
    <w:rsid w:val="00755EF5"/>
    <w:rsid w:val="007573C1"/>
    <w:rsid w:val="007574DF"/>
    <w:rsid w:val="007578DB"/>
    <w:rsid w:val="0076167A"/>
    <w:rsid w:val="00761AFD"/>
    <w:rsid w:val="00761B17"/>
    <w:rsid w:val="007622C7"/>
    <w:rsid w:val="00762588"/>
    <w:rsid w:val="0076392A"/>
    <w:rsid w:val="00765419"/>
    <w:rsid w:val="00766639"/>
    <w:rsid w:val="00766F00"/>
    <w:rsid w:val="00767092"/>
    <w:rsid w:val="00767944"/>
    <w:rsid w:val="00767E9F"/>
    <w:rsid w:val="00767EAA"/>
    <w:rsid w:val="007701A2"/>
    <w:rsid w:val="007704A3"/>
    <w:rsid w:val="00771605"/>
    <w:rsid w:val="00771DA8"/>
    <w:rsid w:val="00771F3A"/>
    <w:rsid w:val="00772748"/>
    <w:rsid w:val="0077397D"/>
    <w:rsid w:val="007739D9"/>
    <w:rsid w:val="00773A13"/>
    <w:rsid w:val="007742C6"/>
    <w:rsid w:val="007747ED"/>
    <w:rsid w:val="00775369"/>
    <w:rsid w:val="00775431"/>
    <w:rsid w:val="00776A8A"/>
    <w:rsid w:val="00777018"/>
    <w:rsid w:val="00777081"/>
    <w:rsid w:val="007776B3"/>
    <w:rsid w:val="007807EC"/>
    <w:rsid w:val="007809C6"/>
    <w:rsid w:val="00781EBC"/>
    <w:rsid w:val="00781EE8"/>
    <w:rsid w:val="00782A52"/>
    <w:rsid w:val="00783616"/>
    <w:rsid w:val="007837B4"/>
    <w:rsid w:val="0078486D"/>
    <w:rsid w:val="00784AD7"/>
    <w:rsid w:val="00785195"/>
    <w:rsid w:val="007859C2"/>
    <w:rsid w:val="0078615D"/>
    <w:rsid w:val="007862E1"/>
    <w:rsid w:val="0078630B"/>
    <w:rsid w:val="00786396"/>
    <w:rsid w:val="00791325"/>
    <w:rsid w:val="00791C22"/>
    <w:rsid w:val="00792374"/>
    <w:rsid w:val="00792C30"/>
    <w:rsid w:val="00793663"/>
    <w:rsid w:val="007938EC"/>
    <w:rsid w:val="007938F5"/>
    <w:rsid w:val="00795F99"/>
    <w:rsid w:val="00797674"/>
    <w:rsid w:val="007976CD"/>
    <w:rsid w:val="00797C14"/>
    <w:rsid w:val="0079C1F9"/>
    <w:rsid w:val="007A0510"/>
    <w:rsid w:val="007A05D2"/>
    <w:rsid w:val="007A10F1"/>
    <w:rsid w:val="007A1457"/>
    <w:rsid w:val="007A1578"/>
    <w:rsid w:val="007A1A40"/>
    <w:rsid w:val="007A30A9"/>
    <w:rsid w:val="007A31BB"/>
    <w:rsid w:val="007A339C"/>
    <w:rsid w:val="007A3703"/>
    <w:rsid w:val="007A49C7"/>
    <w:rsid w:val="007A51C6"/>
    <w:rsid w:val="007A572E"/>
    <w:rsid w:val="007A6011"/>
    <w:rsid w:val="007A62AA"/>
    <w:rsid w:val="007A6C09"/>
    <w:rsid w:val="007A778E"/>
    <w:rsid w:val="007A78DE"/>
    <w:rsid w:val="007B0155"/>
    <w:rsid w:val="007B131C"/>
    <w:rsid w:val="007B22F4"/>
    <w:rsid w:val="007B2DCA"/>
    <w:rsid w:val="007B31B1"/>
    <w:rsid w:val="007B3D29"/>
    <w:rsid w:val="007B3F3E"/>
    <w:rsid w:val="007B4717"/>
    <w:rsid w:val="007B5436"/>
    <w:rsid w:val="007B5988"/>
    <w:rsid w:val="007B6010"/>
    <w:rsid w:val="007B6032"/>
    <w:rsid w:val="007B6781"/>
    <w:rsid w:val="007B6A50"/>
    <w:rsid w:val="007B6A9F"/>
    <w:rsid w:val="007B7425"/>
    <w:rsid w:val="007B78DF"/>
    <w:rsid w:val="007B7FE4"/>
    <w:rsid w:val="007C005A"/>
    <w:rsid w:val="007C045D"/>
    <w:rsid w:val="007C0CB4"/>
    <w:rsid w:val="007C1115"/>
    <w:rsid w:val="007C11F7"/>
    <w:rsid w:val="007C2EEC"/>
    <w:rsid w:val="007C4519"/>
    <w:rsid w:val="007C4960"/>
    <w:rsid w:val="007C4D9E"/>
    <w:rsid w:val="007C50AD"/>
    <w:rsid w:val="007C7888"/>
    <w:rsid w:val="007C7E08"/>
    <w:rsid w:val="007D05EF"/>
    <w:rsid w:val="007D06D2"/>
    <w:rsid w:val="007D0972"/>
    <w:rsid w:val="007D0F74"/>
    <w:rsid w:val="007D1459"/>
    <w:rsid w:val="007D1DCA"/>
    <w:rsid w:val="007D2D1C"/>
    <w:rsid w:val="007D364D"/>
    <w:rsid w:val="007D4702"/>
    <w:rsid w:val="007D4B32"/>
    <w:rsid w:val="007D4B56"/>
    <w:rsid w:val="007D5A01"/>
    <w:rsid w:val="007D5AC2"/>
    <w:rsid w:val="007D5B36"/>
    <w:rsid w:val="007D619C"/>
    <w:rsid w:val="007D69BD"/>
    <w:rsid w:val="007D6BDA"/>
    <w:rsid w:val="007D6C34"/>
    <w:rsid w:val="007D6DC3"/>
    <w:rsid w:val="007E0883"/>
    <w:rsid w:val="007E1CED"/>
    <w:rsid w:val="007E284F"/>
    <w:rsid w:val="007E319C"/>
    <w:rsid w:val="007E3594"/>
    <w:rsid w:val="007E38E3"/>
    <w:rsid w:val="007E3BCD"/>
    <w:rsid w:val="007E3CA0"/>
    <w:rsid w:val="007E3DA8"/>
    <w:rsid w:val="007E4C2B"/>
    <w:rsid w:val="007E542F"/>
    <w:rsid w:val="007E5BE1"/>
    <w:rsid w:val="007E7A80"/>
    <w:rsid w:val="007E7BBA"/>
    <w:rsid w:val="007EF1F1"/>
    <w:rsid w:val="007F05F6"/>
    <w:rsid w:val="007F0C7B"/>
    <w:rsid w:val="007F0D88"/>
    <w:rsid w:val="007F0FC7"/>
    <w:rsid w:val="007F3214"/>
    <w:rsid w:val="007F3991"/>
    <w:rsid w:val="007F3C3D"/>
    <w:rsid w:val="007F4564"/>
    <w:rsid w:val="007F4D5F"/>
    <w:rsid w:val="007F5C81"/>
    <w:rsid w:val="007F6754"/>
    <w:rsid w:val="007F68F9"/>
    <w:rsid w:val="007F75EE"/>
    <w:rsid w:val="007F7C1D"/>
    <w:rsid w:val="00801B73"/>
    <w:rsid w:val="00802456"/>
    <w:rsid w:val="00802F45"/>
    <w:rsid w:val="008033DF"/>
    <w:rsid w:val="0080349B"/>
    <w:rsid w:val="00804CD7"/>
    <w:rsid w:val="00804E73"/>
    <w:rsid w:val="00805281"/>
    <w:rsid w:val="008056AE"/>
    <w:rsid w:val="008056DA"/>
    <w:rsid w:val="00807A87"/>
    <w:rsid w:val="00807F32"/>
    <w:rsid w:val="008104A8"/>
    <w:rsid w:val="008108E7"/>
    <w:rsid w:val="00810F68"/>
    <w:rsid w:val="0081117A"/>
    <w:rsid w:val="0081151A"/>
    <w:rsid w:val="00811F5D"/>
    <w:rsid w:val="008124BE"/>
    <w:rsid w:val="00812C91"/>
    <w:rsid w:val="008130AB"/>
    <w:rsid w:val="00813621"/>
    <w:rsid w:val="00813955"/>
    <w:rsid w:val="0081523B"/>
    <w:rsid w:val="00815331"/>
    <w:rsid w:val="00815E76"/>
    <w:rsid w:val="00816B80"/>
    <w:rsid w:val="008172C8"/>
    <w:rsid w:val="00820203"/>
    <w:rsid w:val="00820565"/>
    <w:rsid w:val="00821554"/>
    <w:rsid w:val="00821EB9"/>
    <w:rsid w:val="00822590"/>
    <w:rsid w:val="0082382D"/>
    <w:rsid w:val="0082441D"/>
    <w:rsid w:val="00824558"/>
    <w:rsid w:val="00825508"/>
    <w:rsid w:val="00825C6F"/>
    <w:rsid w:val="008260F6"/>
    <w:rsid w:val="0082673C"/>
    <w:rsid w:val="008268E8"/>
    <w:rsid w:val="00826A39"/>
    <w:rsid w:val="0082775D"/>
    <w:rsid w:val="00827D57"/>
    <w:rsid w:val="00830C3C"/>
    <w:rsid w:val="00831B6F"/>
    <w:rsid w:val="0083233F"/>
    <w:rsid w:val="0083285F"/>
    <w:rsid w:val="00833956"/>
    <w:rsid w:val="00833DDD"/>
    <w:rsid w:val="00833E04"/>
    <w:rsid w:val="00833F53"/>
    <w:rsid w:val="00834688"/>
    <w:rsid w:val="008347CB"/>
    <w:rsid w:val="00834820"/>
    <w:rsid w:val="00835B7A"/>
    <w:rsid w:val="00836245"/>
    <w:rsid w:val="00836673"/>
    <w:rsid w:val="00836930"/>
    <w:rsid w:val="00836C52"/>
    <w:rsid w:val="00836F1A"/>
    <w:rsid w:val="00837453"/>
    <w:rsid w:val="00837E3D"/>
    <w:rsid w:val="00837E62"/>
    <w:rsid w:val="00840048"/>
    <w:rsid w:val="008401B1"/>
    <w:rsid w:val="008403C3"/>
    <w:rsid w:val="008403DA"/>
    <w:rsid w:val="008404A1"/>
    <w:rsid w:val="00840B4A"/>
    <w:rsid w:val="008410E3"/>
    <w:rsid w:val="0084189D"/>
    <w:rsid w:val="00841F2C"/>
    <w:rsid w:val="008421A6"/>
    <w:rsid w:val="00842524"/>
    <w:rsid w:val="008429A6"/>
    <w:rsid w:val="00843072"/>
    <w:rsid w:val="008433D6"/>
    <w:rsid w:val="00843BE6"/>
    <w:rsid w:val="00844E51"/>
    <w:rsid w:val="00845702"/>
    <w:rsid w:val="008458CF"/>
    <w:rsid w:val="00845A5D"/>
    <w:rsid w:val="00847FF2"/>
    <w:rsid w:val="00850D86"/>
    <w:rsid w:val="00850E22"/>
    <w:rsid w:val="00850E24"/>
    <w:rsid w:val="00851A6F"/>
    <w:rsid w:val="008525BA"/>
    <w:rsid w:val="00852773"/>
    <w:rsid w:val="008527EE"/>
    <w:rsid w:val="00852AE0"/>
    <w:rsid w:val="0085333D"/>
    <w:rsid w:val="00853528"/>
    <w:rsid w:val="00853C3B"/>
    <w:rsid w:val="00854851"/>
    <w:rsid w:val="0085497B"/>
    <w:rsid w:val="00854EB2"/>
    <w:rsid w:val="0085538B"/>
    <w:rsid w:val="008559D1"/>
    <w:rsid w:val="00855A58"/>
    <w:rsid w:val="00855ED7"/>
    <w:rsid w:val="0085640F"/>
    <w:rsid w:val="00856655"/>
    <w:rsid w:val="00857703"/>
    <w:rsid w:val="008579CB"/>
    <w:rsid w:val="008604F2"/>
    <w:rsid w:val="0086053D"/>
    <w:rsid w:val="0086061D"/>
    <w:rsid w:val="0086095A"/>
    <w:rsid w:val="00860E82"/>
    <w:rsid w:val="00860FAC"/>
    <w:rsid w:val="008651C7"/>
    <w:rsid w:val="00865291"/>
    <w:rsid w:val="008652DE"/>
    <w:rsid w:val="0086596D"/>
    <w:rsid w:val="00865BE6"/>
    <w:rsid w:val="00866992"/>
    <w:rsid w:val="00866BDB"/>
    <w:rsid w:val="00866C99"/>
    <w:rsid w:val="008677AE"/>
    <w:rsid w:val="00867AE8"/>
    <w:rsid w:val="00867CD5"/>
    <w:rsid w:val="0087098A"/>
    <w:rsid w:val="00871028"/>
    <w:rsid w:val="00871496"/>
    <w:rsid w:val="00872E49"/>
    <w:rsid w:val="00873197"/>
    <w:rsid w:val="0087342D"/>
    <w:rsid w:val="00873904"/>
    <w:rsid w:val="00874091"/>
    <w:rsid w:val="00874402"/>
    <w:rsid w:val="008745A7"/>
    <w:rsid w:val="00874894"/>
    <w:rsid w:val="00874D3D"/>
    <w:rsid w:val="00874F62"/>
    <w:rsid w:val="00875530"/>
    <w:rsid w:val="00875AC3"/>
    <w:rsid w:val="00875B4A"/>
    <w:rsid w:val="00875EE5"/>
    <w:rsid w:val="008762D3"/>
    <w:rsid w:val="008766BF"/>
    <w:rsid w:val="00877C25"/>
    <w:rsid w:val="00880521"/>
    <w:rsid w:val="0088065D"/>
    <w:rsid w:val="00880A93"/>
    <w:rsid w:val="0088181A"/>
    <w:rsid w:val="0088181E"/>
    <w:rsid w:val="008823CD"/>
    <w:rsid w:val="00882BA1"/>
    <w:rsid w:val="00883265"/>
    <w:rsid w:val="0088382E"/>
    <w:rsid w:val="008841F0"/>
    <w:rsid w:val="008846D8"/>
    <w:rsid w:val="00884E7F"/>
    <w:rsid w:val="008863AB"/>
    <w:rsid w:val="008864EF"/>
    <w:rsid w:val="00887339"/>
    <w:rsid w:val="00887D41"/>
    <w:rsid w:val="00890E2E"/>
    <w:rsid w:val="008911D5"/>
    <w:rsid w:val="0089120D"/>
    <w:rsid w:val="0089121A"/>
    <w:rsid w:val="0089124F"/>
    <w:rsid w:val="00891C31"/>
    <w:rsid w:val="00892368"/>
    <w:rsid w:val="00893603"/>
    <w:rsid w:val="00893896"/>
    <w:rsid w:val="008949C6"/>
    <w:rsid w:val="00894F80"/>
    <w:rsid w:val="008952A2"/>
    <w:rsid w:val="00895462"/>
    <w:rsid w:val="0089580A"/>
    <w:rsid w:val="0089736F"/>
    <w:rsid w:val="00897A4D"/>
    <w:rsid w:val="008A0C3B"/>
    <w:rsid w:val="008A1DA5"/>
    <w:rsid w:val="008A2371"/>
    <w:rsid w:val="008A39F5"/>
    <w:rsid w:val="008A4386"/>
    <w:rsid w:val="008A547D"/>
    <w:rsid w:val="008A579C"/>
    <w:rsid w:val="008A5BD6"/>
    <w:rsid w:val="008A605C"/>
    <w:rsid w:val="008A74AD"/>
    <w:rsid w:val="008A74F1"/>
    <w:rsid w:val="008A79E2"/>
    <w:rsid w:val="008B027B"/>
    <w:rsid w:val="008B06C7"/>
    <w:rsid w:val="008B0BD7"/>
    <w:rsid w:val="008B0CC1"/>
    <w:rsid w:val="008B0E9C"/>
    <w:rsid w:val="008B1543"/>
    <w:rsid w:val="008B1B36"/>
    <w:rsid w:val="008B2AA9"/>
    <w:rsid w:val="008B2D67"/>
    <w:rsid w:val="008B388A"/>
    <w:rsid w:val="008B4B2B"/>
    <w:rsid w:val="008B51E7"/>
    <w:rsid w:val="008B53ED"/>
    <w:rsid w:val="008B563F"/>
    <w:rsid w:val="008B59B5"/>
    <w:rsid w:val="008B5DBF"/>
    <w:rsid w:val="008B60D8"/>
    <w:rsid w:val="008B671F"/>
    <w:rsid w:val="008B6EB1"/>
    <w:rsid w:val="008B73FC"/>
    <w:rsid w:val="008B7669"/>
    <w:rsid w:val="008B7720"/>
    <w:rsid w:val="008B7B65"/>
    <w:rsid w:val="008C1002"/>
    <w:rsid w:val="008C1ABC"/>
    <w:rsid w:val="008C2CA6"/>
    <w:rsid w:val="008C39B1"/>
    <w:rsid w:val="008C43D8"/>
    <w:rsid w:val="008C490A"/>
    <w:rsid w:val="008C5C84"/>
    <w:rsid w:val="008C6046"/>
    <w:rsid w:val="008C6CC4"/>
    <w:rsid w:val="008C7751"/>
    <w:rsid w:val="008C7906"/>
    <w:rsid w:val="008C7BA2"/>
    <w:rsid w:val="008C7D01"/>
    <w:rsid w:val="008D095D"/>
    <w:rsid w:val="008D1048"/>
    <w:rsid w:val="008D1837"/>
    <w:rsid w:val="008D1B5E"/>
    <w:rsid w:val="008D21F1"/>
    <w:rsid w:val="008D23C7"/>
    <w:rsid w:val="008D24B5"/>
    <w:rsid w:val="008D28D5"/>
    <w:rsid w:val="008D2BAD"/>
    <w:rsid w:val="008D351E"/>
    <w:rsid w:val="008D447B"/>
    <w:rsid w:val="008D57A3"/>
    <w:rsid w:val="008D67D9"/>
    <w:rsid w:val="008D6C18"/>
    <w:rsid w:val="008D7139"/>
    <w:rsid w:val="008D7F65"/>
    <w:rsid w:val="008E0B2C"/>
    <w:rsid w:val="008E0CE5"/>
    <w:rsid w:val="008E11C0"/>
    <w:rsid w:val="008E1B51"/>
    <w:rsid w:val="008E1E69"/>
    <w:rsid w:val="008E20C3"/>
    <w:rsid w:val="008E2E4D"/>
    <w:rsid w:val="008E3E92"/>
    <w:rsid w:val="008E4238"/>
    <w:rsid w:val="008E4579"/>
    <w:rsid w:val="008E51A1"/>
    <w:rsid w:val="008E588D"/>
    <w:rsid w:val="008E5981"/>
    <w:rsid w:val="008E5D17"/>
    <w:rsid w:val="008E7AA7"/>
    <w:rsid w:val="008F01D6"/>
    <w:rsid w:val="008F0480"/>
    <w:rsid w:val="008F0B1B"/>
    <w:rsid w:val="008F0B8C"/>
    <w:rsid w:val="008F10A3"/>
    <w:rsid w:val="008F1B16"/>
    <w:rsid w:val="008F208F"/>
    <w:rsid w:val="008F2447"/>
    <w:rsid w:val="008F2DC9"/>
    <w:rsid w:val="008F3CD6"/>
    <w:rsid w:val="008F495A"/>
    <w:rsid w:val="008F4B05"/>
    <w:rsid w:val="008F5D4C"/>
    <w:rsid w:val="008F5F52"/>
    <w:rsid w:val="008F66D6"/>
    <w:rsid w:val="008F6EE3"/>
    <w:rsid w:val="008F742E"/>
    <w:rsid w:val="008F76A4"/>
    <w:rsid w:val="008F770D"/>
    <w:rsid w:val="008F7941"/>
    <w:rsid w:val="008F7DE6"/>
    <w:rsid w:val="0090093F"/>
    <w:rsid w:val="00902017"/>
    <w:rsid w:val="00902516"/>
    <w:rsid w:val="0090344B"/>
    <w:rsid w:val="00903CBB"/>
    <w:rsid w:val="00904CBD"/>
    <w:rsid w:val="009057E2"/>
    <w:rsid w:val="0090684C"/>
    <w:rsid w:val="00906E63"/>
    <w:rsid w:val="00907C9A"/>
    <w:rsid w:val="00907D94"/>
    <w:rsid w:val="00911976"/>
    <w:rsid w:val="009121D6"/>
    <w:rsid w:val="009129CB"/>
    <w:rsid w:val="00912CB9"/>
    <w:rsid w:val="00912EB2"/>
    <w:rsid w:val="00913024"/>
    <w:rsid w:val="009133A6"/>
    <w:rsid w:val="00913648"/>
    <w:rsid w:val="009143D8"/>
    <w:rsid w:val="009145BA"/>
    <w:rsid w:val="00914EFB"/>
    <w:rsid w:val="00915DA3"/>
    <w:rsid w:val="009163AA"/>
    <w:rsid w:val="009169CA"/>
    <w:rsid w:val="009169CB"/>
    <w:rsid w:val="0091788F"/>
    <w:rsid w:val="0091F870"/>
    <w:rsid w:val="00920027"/>
    <w:rsid w:val="009202F9"/>
    <w:rsid w:val="00921BDA"/>
    <w:rsid w:val="00921DCB"/>
    <w:rsid w:val="0092370B"/>
    <w:rsid w:val="00923F52"/>
    <w:rsid w:val="00924357"/>
    <w:rsid w:val="00924EC2"/>
    <w:rsid w:val="00925CAC"/>
    <w:rsid w:val="00925E14"/>
    <w:rsid w:val="00925EAC"/>
    <w:rsid w:val="009262A9"/>
    <w:rsid w:val="00927CEE"/>
    <w:rsid w:val="00931608"/>
    <w:rsid w:val="00931DAD"/>
    <w:rsid w:val="00932D47"/>
    <w:rsid w:val="0093355F"/>
    <w:rsid w:val="009335B9"/>
    <w:rsid w:val="009338AA"/>
    <w:rsid w:val="00933F37"/>
    <w:rsid w:val="009346C0"/>
    <w:rsid w:val="00935599"/>
    <w:rsid w:val="0093693B"/>
    <w:rsid w:val="00937163"/>
    <w:rsid w:val="00941587"/>
    <w:rsid w:val="00943679"/>
    <w:rsid w:val="00944489"/>
    <w:rsid w:val="00944DCB"/>
    <w:rsid w:val="00944DDC"/>
    <w:rsid w:val="00945576"/>
    <w:rsid w:val="00945EA2"/>
    <w:rsid w:val="00946134"/>
    <w:rsid w:val="00946A27"/>
    <w:rsid w:val="0094775B"/>
    <w:rsid w:val="00947F4D"/>
    <w:rsid w:val="00947FD9"/>
    <w:rsid w:val="00951552"/>
    <w:rsid w:val="00951C95"/>
    <w:rsid w:val="00952888"/>
    <w:rsid w:val="0095302C"/>
    <w:rsid w:val="009531EF"/>
    <w:rsid w:val="00953BA2"/>
    <w:rsid w:val="00953C20"/>
    <w:rsid w:val="009540FA"/>
    <w:rsid w:val="00954434"/>
    <w:rsid w:val="00954E56"/>
    <w:rsid w:val="00955194"/>
    <w:rsid w:val="00955615"/>
    <w:rsid w:val="00956296"/>
    <w:rsid w:val="0095764F"/>
    <w:rsid w:val="00957B25"/>
    <w:rsid w:val="00957CFD"/>
    <w:rsid w:val="00957FE5"/>
    <w:rsid w:val="00960067"/>
    <w:rsid w:val="00960388"/>
    <w:rsid w:val="00960930"/>
    <w:rsid w:val="00960BB9"/>
    <w:rsid w:val="00961648"/>
    <w:rsid w:val="00961BCF"/>
    <w:rsid w:val="00962F4B"/>
    <w:rsid w:val="00963033"/>
    <w:rsid w:val="009630BE"/>
    <w:rsid w:val="00963219"/>
    <w:rsid w:val="00963D42"/>
    <w:rsid w:val="00964035"/>
    <w:rsid w:val="0096414B"/>
    <w:rsid w:val="00964794"/>
    <w:rsid w:val="009648C1"/>
    <w:rsid w:val="00965313"/>
    <w:rsid w:val="009654EF"/>
    <w:rsid w:val="00966DF5"/>
    <w:rsid w:val="0096702C"/>
    <w:rsid w:val="00967721"/>
    <w:rsid w:val="009678A6"/>
    <w:rsid w:val="0096791D"/>
    <w:rsid w:val="00967D29"/>
    <w:rsid w:val="00970A3B"/>
    <w:rsid w:val="0097158C"/>
    <w:rsid w:val="009715F0"/>
    <w:rsid w:val="009716B0"/>
    <w:rsid w:val="0097265B"/>
    <w:rsid w:val="0097405D"/>
    <w:rsid w:val="009741C9"/>
    <w:rsid w:val="0097468A"/>
    <w:rsid w:val="00974822"/>
    <w:rsid w:val="0097522A"/>
    <w:rsid w:val="0097541E"/>
    <w:rsid w:val="009754F3"/>
    <w:rsid w:val="00975E13"/>
    <w:rsid w:val="00977A12"/>
    <w:rsid w:val="0098025C"/>
    <w:rsid w:val="00980331"/>
    <w:rsid w:val="009803F1"/>
    <w:rsid w:val="00980C11"/>
    <w:rsid w:val="00981720"/>
    <w:rsid w:val="00981986"/>
    <w:rsid w:val="00982D5E"/>
    <w:rsid w:val="00982E69"/>
    <w:rsid w:val="0098331C"/>
    <w:rsid w:val="009834BB"/>
    <w:rsid w:val="009836A4"/>
    <w:rsid w:val="00983C7F"/>
    <w:rsid w:val="00984257"/>
    <w:rsid w:val="00984270"/>
    <w:rsid w:val="0098430D"/>
    <w:rsid w:val="009844BC"/>
    <w:rsid w:val="009845AD"/>
    <w:rsid w:val="0098460C"/>
    <w:rsid w:val="00984A48"/>
    <w:rsid w:val="00984F7C"/>
    <w:rsid w:val="00986030"/>
    <w:rsid w:val="009862F4"/>
    <w:rsid w:val="00986BD0"/>
    <w:rsid w:val="00986E30"/>
    <w:rsid w:val="0098704D"/>
    <w:rsid w:val="009875CF"/>
    <w:rsid w:val="009904D8"/>
    <w:rsid w:val="00990D3F"/>
    <w:rsid w:val="009924B2"/>
    <w:rsid w:val="00992956"/>
    <w:rsid w:val="00992B35"/>
    <w:rsid w:val="00992D52"/>
    <w:rsid w:val="0099364D"/>
    <w:rsid w:val="00994298"/>
    <w:rsid w:val="00995991"/>
    <w:rsid w:val="00995A7A"/>
    <w:rsid w:val="00995FF1"/>
    <w:rsid w:val="00996772"/>
    <w:rsid w:val="00996D6C"/>
    <w:rsid w:val="0099799F"/>
    <w:rsid w:val="00997DC5"/>
    <w:rsid w:val="009A070A"/>
    <w:rsid w:val="009A09D1"/>
    <w:rsid w:val="009A20C9"/>
    <w:rsid w:val="009A2850"/>
    <w:rsid w:val="009A2A55"/>
    <w:rsid w:val="009A2BB0"/>
    <w:rsid w:val="009A2F78"/>
    <w:rsid w:val="009A428B"/>
    <w:rsid w:val="009A4DD1"/>
    <w:rsid w:val="009A589D"/>
    <w:rsid w:val="009A58ED"/>
    <w:rsid w:val="009A5E14"/>
    <w:rsid w:val="009A6A25"/>
    <w:rsid w:val="009A6CEC"/>
    <w:rsid w:val="009A6E14"/>
    <w:rsid w:val="009B0AF2"/>
    <w:rsid w:val="009B0EAE"/>
    <w:rsid w:val="009B17C0"/>
    <w:rsid w:val="009B1913"/>
    <w:rsid w:val="009B1B45"/>
    <w:rsid w:val="009B28D2"/>
    <w:rsid w:val="009B2A64"/>
    <w:rsid w:val="009B3011"/>
    <w:rsid w:val="009B3A7B"/>
    <w:rsid w:val="009B3CE6"/>
    <w:rsid w:val="009B4095"/>
    <w:rsid w:val="009B4714"/>
    <w:rsid w:val="009B491A"/>
    <w:rsid w:val="009B4933"/>
    <w:rsid w:val="009B55CD"/>
    <w:rsid w:val="009B6172"/>
    <w:rsid w:val="009B6358"/>
    <w:rsid w:val="009B672E"/>
    <w:rsid w:val="009B744A"/>
    <w:rsid w:val="009B7FC3"/>
    <w:rsid w:val="009C00EB"/>
    <w:rsid w:val="009C11BB"/>
    <w:rsid w:val="009C2472"/>
    <w:rsid w:val="009C38D0"/>
    <w:rsid w:val="009C3B62"/>
    <w:rsid w:val="009C3B88"/>
    <w:rsid w:val="009C52D9"/>
    <w:rsid w:val="009C582C"/>
    <w:rsid w:val="009C6A95"/>
    <w:rsid w:val="009C6BC8"/>
    <w:rsid w:val="009C6DDF"/>
    <w:rsid w:val="009D0634"/>
    <w:rsid w:val="009D0E01"/>
    <w:rsid w:val="009D1688"/>
    <w:rsid w:val="009D1D25"/>
    <w:rsid w:val="009D2334"/>
    <w:rsid w:val="009D2B6F"/>
    <w:rsid w:val="009D320F"/>
    <w:rsid w:val="009D32D4"/>
    <w:rsid w:val="009D33DD"/>
    <w:rsid w:val="009D48FC"/>
    <w:rsid w:val="009D5298"/>
    <w:rsid w:val="009D52E6"/>
    <w:rsid w:val="009D5338"/>
    <w:rsid w:val="009D5347"/>
    <w:rsid w:val="009D562B"/>
    <w:rsid w:val="009D6D4C"/>
    <w:rsid w:val="009E278B"/>
    <w:rsid w:val="009E29B7"/>
    <w:rsid w:val="009E364F"/>
    <w:rsid w:val="009E3677"/>
    <w:rsid w:val="009E41D6"/>
    <w:rsid w:val="009E43C3"/>
    <w:rsid w:val="009E4809"/>
    <w:rsid w:val="009E498E"/>
    <w:rsid w:val="009E4E4E"/>
    <w:rsid w:val="009E559F"/>
    <w:rsid w:val="009E64F6"/>
    <w:rsid w:val="009E6817"/>
    <w:rsid w:val="009E7083"/>
    <w:rsid w:val="009E76E6"/>
    <w:rsid w:val="009E7947"/>
    <w:rsid w:val="009F16C1"/>
    <w:rsid w:val="009F17CE"/>
    <w:rsid w:val="009F273E"/>
    <w:rsid w:val="009F2789"/>
    <w:rsid w:val="009F44CB"/>
    <w:rsid w:val="009F4769"/>
    <w:rsid w:val="009F4BA3"/>
    <w:rsid w:val="009F4ED9"/>
    <w:rsid w:val="009F586D"/>
    <w:rsid w:val="009F5903"/>
    <w:rsid w:val="009F5B00"/>
    <w:rsid w:val="009F647A"/>
    <w:rsid w:val="009F6D1E"/>
    <w:rsid w:val="009F7A91"/>
    <w:rsid w:val="009F7D3C"/>
    <w:rsid w:val="009F7EDF"/>
    <w:rsid w:val="009F7F9E"/>
    <w:rsid w:val="00A0029E"/>
    <w:rsid w:val="00A00362"/>
    <w:rsid w:val="00A0037A"/>
    <w:rsid w:val="00A003B0"/>
    <w:rsid w:val="00A00CAD"/>
    <w:rsid w:val="00A0103D"/>
    <w:rsid w:val="00A01262"/>
    <w:rsid w:val="00A014AA"/>
    <w:rsid w:val="00A01767"/>
    <w:rsid w:val="00A02476"/>
    <w:rsid w:val="00A026E6"/>
    <w:rsid w:val="00A03B51"/>
    <w:rsid w:val="00A04511"/>
    <w:rsid w:val="00A04694"/>
    <w:rsid w:val="00A0585D"/>
    <w:rsid w:val="00A10144"/>
    <w:rsid w:val="00A1060D"/>
    <w:rsid w:val="00A1095A"/>
    <w:rsid w:val="00A10D95"/>
    <w:rsid w:val="00A11747"/>
    <w:rsid w:val="00A1328D"/>
    <w:rsid w:val="00A13388"/>
    <w:rsid w:val="00A139A9"/>
    <w:rsid w:val="00A141B1"/>
    <w:rsid w:val="00A146F1"/>
    <w:rsid w:val="00A14BDC"/>
    <w:rsid w:val="00A157EE"/>
    <w:rsid w:val="00A15DD4"/>
    <w:rsid w:val="00A16315"/>
    <w:rsid w:val="00A166F2"/>
    <w:rsid w:val="00A16D8A"/>
    <w:rsid w:val="00A1794B"/>
    <w:rsid w:val="00A20085"/>
    <w:rsid w:val="00A205BB"/>
    <w:rsid w:val="00A206A0"/>
    <w:rsid w:val="00A206BB"/>
    <w:rsid w:val="00A20F25"/>
    <w:rsid w:val="00A21431"/>
    <w:rsid w:val="00A222BC"/>
    <w:rsid w:val="00A2233F"/>
    <w:rsid w:val="00A23ABA"/>
    <w:rsid w:val="00A23D94"/>
    <w:rsid w:val="00A2433D"/>
    <w:rsid w:val="00A249CC"/>
    <w:rsid w:val="00A24C19"/>
    <w:rsid w:val="00A25071"/>
    <w:rsid w:val="00A259D4"/>
    <w:rsid w:val="00A25D76"/>
    <w:rsid w:val="00A263EA"/>
    <w:rsid w:val="00A2653D"/>
    <w:rsid w:val="00A26A6D"/>
    <w:rsid w:val="00A27086"/>
    <w:rsid w:val="00A2733D"/>
    <w:rsid w:val="00A311FC"/>
    <w:rsid w:val="00A313C8"/>
    <w:rsid w:val="00A31F0F"/>
    <w:rsid w:val="00A33124"/>
    <w:rsid w:val="00A334D8"/>
    <w:rsid w:val="00A33852"/>
    <w:rsid w:val="00A34C0A"/>
    <w:rsid w:val="00A35CFD"/>
    <w:rsid w:val="00A36389"/>
    <w:rsid w:val="00A36ABE"/>
    <w:rsid w:val="00A36E03"/>
    <w:rsid w:val="00A36E96"/>
    <w:rsid w:val="00A3749D"/>
    <w:rsid w:val="00A4044C"/>
    <w:rsid w:val="00A407D9"/>
    <w:rsid w:val="00A4093E"/>
    <w:rsid w:val="00A40DC0"/>
    <w:rsid w:val="00A40E0A"/>
    <w:rsid w:val="00A41141"/>
    <w:rsid w:val="00A41600"/>
    <w:rsid w:val="00A42203"/>
    <w:rsid w:val="00A42248"/>
    <w:rsid w:val="00A42398"/>
    <w:rsid w:val="00A432AF"/>
    <w:rsid w:val="00A43E88"/>
    <w:rsid w:val="00A44170"/>
    <w:rsid w:val="00A44418"/>
    <w:rsid w:val="00A45FB3"/>
    <w:rsid w:val="00A46669"/>
    <w:rsid w:val="00A46ABB"/>
    <w:rsid w:val="00A46C56"/>
    <w:rsid w:val="00A47921"/>
    <w:rsid w:val="00A5009F"/>
    <w:rsid w:val="00A5057A"/>
    <w:rsid w:val="00A513D2"/>
    <w:rsid w:val="00A51507"/>
    <w:rsid w:val="00A51E80"/>
    <w:rsid w:val="00A527D1"/>
    <w:rsid w:val="00A52D4A"/>
    <w:rsid w:val="00A52DDA"/>
    <w:rsid w:val="00A532B3"/>
    <w:rsid w:val="00A549A6"/>
    <w:rsid w:val="00A54FDF"/>
    <w:rsid w:val="00A557CC"/>
    <w:rsid w:val="00A56077"/>
    <w:rsid w:val="00A56802"/>
    <w:rsid w:val="00A57220"/>
    <w:rsid w:val="00A57252"/>
    <w:rsid w:val="00A57E9D"/>
    <w:rsid w:val="00A60DF1"/>
    <w:rsid w:val="00A61792"/>
    <w:rsid w:val="00A61CFB"/>
    <w:rsid w:val="00A61F28"/>
    <w:rsid w:val="00A63026"/>
    <w:rsid w:val="00A63147"/>
    <w:rsid w:val="00A63B47"/>
    <w:rsid w:val="00A64D59"/>
    <w:rsid w:val="00A64F7C"/>
    <w:rsid w:val="00A65AF3"/>
    <w:rsid w:val="00A66527"/>
    <w:rsid w:val="00A67D1F"/>
    <w:rsid w:val="00A70387"/>
    <w:rsid w:val="00A70A41"/>
    <w:rsid w:val="00A70B29"/>
    <w:rsid w:val="00A70D08"/>
    <w:rsid w:val="00A71920"/>
    <w:rsid w:val="00A71992"/>
    <w:rsid w:val="00A75643"/>
    <w:rsid w:val="00A75C97"/>
    <w:rsid w:val="00A76EE3"/>
    <w:rsid w:val="00A7736B"/>
    <w:rsid w:val="00A80C43"/>
    <w:rsid w:val="00A81CB7"/>
    <w:rsid w:val="00A81F01"/>
    <w:rsid w:val="00A825D7"/>
    <w:rsid w:val="00A82760"/>
    <w:rsid w:val="00A82E4C"/>
    <w:rsid w:val="00A83195"/>
    <w:rsid w:val="00A8363C"/>
    <w:rsid w:val="00A84D18"/>
    <w:rsid w:val="00A858DC"/>
    <w:rsid w:val="00A868D0"/>
    <w:rsid w:val="00A86C00"/>
    <w:rsid w:val="00A86CC6"/>
    <w:rsid w:val="00A86D80"/>
    <w:rsid w:val="00A86F64"/>
    <w:rsid w:val="00A87655"/>
    <w:rsid w:val="00A87884"/>
    <w:rsid w:val="00A87CFE"/>
    <w:rsid w:val="00A90E50"/>
    <w:rsid w:val="00A91206"/>
    <w:rsid w:val="00A91B54"/>
    <w:rsid w:val="00A920E8"/>
    <w:rsid w:val="00A924D8"/>
    <w:rsid w:val="00A92F58"/>
    <w:rsid w:val="00A93354"/>
    <w:rsid w:val="00A93D00"/>
    <w:rsid w:val="00A93EF1"/>
    <w:rsid w:val="00A940A4"/>
    <w:rsid w:val="00A94362"/>
    <w:rsid w:val="00A94874"/>
    <w:rsid w:val="00A95B09"/>
    <w:rsid w:val="00A963F1"/>
    <w:rsid w:val="00A96AE3"/>
    <w:rsid w:val="00A9738E"/>
    <w:rsid w:val="00A977FC"/>
    <w:rsid w:val="00A97A42"/>
    <w:rsid w:val="00AA0192"/>
    <w:rsid w:val="00AA0486"/>
    <w:rsid w:val="00AA0530"/>
    <w:rsid w:val="00AA0CF9"/>
    <w:rsid w:val="00AA0D6E"/>
    <w:rsid w:val="00AA124E"/>
    <w:rsid w:val="00AA1F16"/>
    <w:rsid w:val="00AA2903"/>
    <w:rsid w:val="00AA3DC5"/>
    <w:rsid w:val="00AA3E0E"/>
    <w:rsid w:val="00AA4003"/>
    <w:rsid w:val="00AA44AD"/>
    <w:rsid w:val="00AA53DA"/>
    <w:rsid w:val="00AA5923"/>
    <w:rsid w:val="00AA595A"/>
    <w:rsid w:val="00AA6864"/>
    <w:rsid w:val="00AA71EB"/>
    <w:rsid w:val="00AA72D6"/>
    <w:rsid w:val="00AB0010"/>
    <w:rsid w:val="00AB06E5"/>
    <w:rsid w:val="00AB0941"/>
    <w:rsid w:val="00AB13D0"/>
    <w:rsid w:val="00AB1AC0"/>
    <w:rsid w:val="00AB2B9E"/>
    <w:rsid w:val="00AB317C"/>
    <w:rsid w:val="00AB3274"/>
    <w:rsid w:val="00AB374D"/>
    <w:rsid w:val="00AB3940"/>
    <w:rsid w:val="00AB40D6"/>
    <w:rsid w:val="00AB4E9C"/>
    <w:rsid w:val="00AB5619"/>
    <w:rsid w:val="00AB58EE"/>
    <w:rsid w:val="00AB6D15"/>
    <w:rsid w:val="00AB7236"/>
    <w:rsid w:val="00AB75D1"/>
    <w:rsid w:val="00AB7A52"/>
    <w:rsid w:val="00AC03AC"/>
    <w:rsid w:val="00AC0E91"/>
    <w:rsid w:val="00AC13C0"/>
    <w:rsid w:val="00AC1ACE"/>
    <w:rsid w:val="00AC22C1"/>
    <w:rsid w:val="00AC2DC5"/>
    <w:rsid w:val="00AC2EF0"/>
    <w:rsid w:val="00AC3240"/>
    <w:rsid w:val="00AC3613"/>
    <w:rsid w:val="00AC4A1C"/>
    <w:rsid w:val="00AC5749"/>
    <w:rsid w:val="00AC6209"/>
    <w:rsid w:val="00AC691A"/>
    <w:rsid w:val="00AC7050"/>
    <w:rsid w:val="00AC74D0"/>
    <w:rsid w:val="00AC7B69"/>
    <w:rsid w:val="00AD05C2"/>
    <w:rsid w:val="00AD068E"/>
    <w:rsid w:val="00AD0C7C"/>
    <w:rsid w:val="00AD1F03"/>
    <w:rsid w:val="00AD1FAE"/>
    <w:rsid w:val="00AD2B4F"/>
    <w:rsid w:val="00AD3B7D"/>
    <w:rsid w:val="00AD4105"/>
    <w:rsid w:val="00AD487F"/>
    <w:rsid w:val="00AD4EF0"/>
    <w:rsid w:val="00AD4F21"/>
    <w:rsid w:val="00AD4F3B"/>
    <w:rsid w:val="00AD5CAE"/>
    <w:rsid w:val="00AD5D3A"/>
    <w:rsid w:val="00AD5D94"/>
    <w:rsid w:val="00AD66E0"/>
    <w:rsid w:val="00AD714B"/>
    <w:rsid w:val="00AD7A9D"/>
    <w:rsid w:val="00AE0753"/>
    <w:rsid w:val="00AE0E18"/>
    <w:rsid w:val="00AE24AD"/>
    <w:rsid w:val="00AE2CC8"/>
    <w:rsid w:val="00AE2CFA"/>
    <w:rsid w:val="00AE2D37"/>
    <w:rsid w:val="00AE39D4"/>
    <w:rsid w:val="00AE3B4E"/>
    <w:rsid w:val="00AE3DC8"/>
    <w:rsid w:val="00AE4C7E"/>
    <w:rsid w:val="00AE4ED7"/>
    <w:rsid w:val="00AE5203"/>
    <w:rsid w:val="00AE53F5"/>
    <w:rsid w:val="00AE5858"/>
    <w:rsid w:val="00AE5A31"/>
    <w:rsid w:val="00AE5EC1"/>
    <w:rsid w:val="00AE6386"/>
    <w:rsid w:val="00AE65F8"/>
    <w:rsid w:val="00AE6F3B"/>
    <w:rsid w:val="00AE6FAC"/>
    <w:rsid w:val="00AE73F6"/>
    <w:rsid w:val="00AE7AD5"/>
    <w:rsid w:val="00AF0A82"/>
    <w:rsid w:val="00AF131F"/>
    <w:rsid w:val="00AF26B4"/>
    <w:rsid w:val="00AF2FAF"/>
    <w:rsid w:val="00AF393E"/>
    <w:rsid w:val="00AF3EE0"/>
    <w:rsid w:val="00AF546F"/>
    <w:rsid w:val="00AF55E1"/>
    <w:rsid w:val="00AF5DEF"/>
    <w:rsid w:val="00AF61D3"/>
    <w:rsid w:val="00AF6968"/>
    <w:rsid w:val="00AF6C77"/>
    <w:rsid w:val="00AF74EA"/>
    <w:rsid w:val="00B00899"/>
    <w:rsid w:val="00B00CCA"/>
    <w:rsid w:val="00B026EC"/>
    <w:rsid w:val="00B02EB9"/>
    <w:rsid w:val="00B034AF"/>
    <w:rsid w:val="00B039EB"/>
    <w:rsid w:val="00B04B0E"/>
    <w:rsid w:val="00B04F33"/>
    <w:rsid w:val="00B0527C"/>
    <w:rsid w:val="00B05871"/>
    <w:rsid w:val="00B05E46"/>
    <w:rsid w:val="00B07114"/>
    <w:rsid w:val="00B07629"/>
    <w:rsid w:val="00B07C93"/>
    <w:rsid w:val="00B100D3"/>
    <w:rsid w:val="00B114B7"/>
    <w:rsid w:val="00B114E1"/>
    <w:rsid w:val="00B125D4"/>
    <w:rsid w:val="00B12878"/>
    <w:rsid w:val="00B13AFF"/>
    <w:rsid w:val="00B14337"/>
    <w:rsid w:val="00B152BC"/>
    <w:rsid w:val="00B15A79"/>
    <w:rsid w:val="00B15DB7"/>
    <w:rsid w:val="00B16AA8"/>
    <w:rsid w:val="00B16E1C"/>
    <w:rsid w:val="00B16E35"/>
    <w:rsid w:val="00B16EE5"/>
    <w:rsid w:val="00B174C7"/>
    <w:rsid w:val="00B210E0"/>
    <w:rsid w:val="00B21C93"/>
    <w:rsid w:val="00B22382"/>
    <w:rsid w:val="00B2254F"/>
    <w:rsid w:val="00B22C2E"/>
    <w:rsid w:val="00B22DEF"/>
    <w:rsid w:val="00B23558"/>
    <w:rsid w:val="00B25314"/>
    <w:rsid w:val="00B2645A"/>
    <w:rsid w:val="00B26DF4"/>
    <w:rsid w:val="00B27238"/>
    <w:rsid w:val="00B27637"/>
    <w:rsid w:val="00B27789"/>
    <w:rsid w:val="00B30851"/>
    <w:rsid w:val="00B31217"/>
    <w:rsid w:val="00B3180E"/>
    <w:rsid w:val="00B3301F"/>
    <w:rsid w:val="00B338FA"/>
    <w:rsid w:val="00B33D07"/>
    <w:rsid w:val="00B35631"/>
    <w:rsid w:val="00B35DD5"/>
    <w:rsid w:val="00B35FD3"/>
    <w:rsid w:val="00B3607A"/>
    <w:rsid w:val="00B37A14"/>
    <w:rsid w:val="00B4017A"/>
    <w:rsid w:val="00B41172"/>
    <w:rsid w:val="00B41211"/>
    <w:rsid w:val="00B413DC"/>
    <w:rsid w:val="00B41525"/>
    <w:rsid w:val="00B41541"/>
    <w:rsid w:val="00B4159E"/>
    <w:rsid w:val="00B4187A"/>
    <w:rsid w:val="00B41A44"/>
    <w:rsid w:val="00B423CD"/>
    <w:rsid w:val="00B42A18"/>
    <w:rsid w:val="00B45046"/>
    <w:rsid w:val="00B452B4"/>
    <w:rsid w:val="00B4559D"/>
    <w:rsid w:val="00B45DEE"/>
    <w:rsid w:val="00B46D78"/>
    <w:rsid w:val="00B46ECF"/>
    <w:rsid w:val="00B477D7"/>
    <w:rsid w:val="00B47E53"/>
    <w:rsid w:val="00B50BAD"/>
    <w:rsid w:val="00B51289"/>
    <w:rsid w:val="00B515E8"/>
    <w:rsid w:val="00B53609"/>
    <w:rsid w:val="00B53856"/>
    <w:rsid w:val="00B53874"/>
    <w:rsid w:val="00B53D52"/>
    <w:rsid w:val="00B54D82"/>
    <w:rsid w:val="00B551CE"/>
    <w:rsid w:val="00B55961"/>
    <w:rsid w:val="00B56AF6"/>
    <w:rsid w:val="00B6014C"/>
    <w:rsid w:val="00B60D11"/>
    <w:rsid w:val="00B6169A"/>
    <w:rsid w:val="00B61F6D"/>
    <w:rsid w:val="00B621C5"/>
    <w:rsid w:val="00B62BB2"/>
    <w:rsid w:val="00B63A09"/>
    <w:rsid w:val="00B65042"/>
    <w:rsid w:val="00B65101"/>
    <w:rsid w:val="00B652DE"/>
    <w:rsid w:val="00B65348"/>
    <w:rsid w:val="00B6698D"/>
    <w:rsid w:val="00B66E1B"/>
    <w:rsid w:val="00B720FF"/>
    <w:rsid w:val="00B72145"/>
    <w:rsid w:val="00B74709"/>
    <w:rsid w:val="00B74F2C"/>
    <w:rsid w:val="00B7528A"/>
    <w:rsid w:val="00B772FC"/>
    <w:rsid w:val="00B77A7A"/>
    <w:rsid w:val="00B82B2D"/>
    <w:rsid w:val="00B831C1"/>
    <w:rsid w:val="00B83525"/>
    <w:rsid w:val="00B83F70"/>
    <w:rsid w:val="00B84080"/>
    <w:rsid w:val="00B8460F"/>
    <w:rsid w:val="00B84E53"/>
    <w:rsid w:val="00B8533B"/>
    <w:rsid w:val="00B853F3"/>
    <w:rsid w:val="00B85789"/>
    <w:rsid w:val="00B86B05"/>
    <w:rsid w:val="00B86B80"/>
    <w:rsid w:val="00B86D24"/>
    <w:rsid w:val="00B86F81"/>
    <w:rsid w:val="00B87160"/>
    <w:rsid w:val="00B87202"/>
    <w:rsid w:val="00B87849"/>
    <w:rsid w:val="00B90403"/>
    <w:rsid w:val="00B90C1D"/>
    <w:rsid w:val="00B90E6D"/>
    <w:rsid w:val="00B91649"/>
    <w:rsid w:val="00B92689"/>
    <w:rsid w:val="00B92A5F"/>
    <w:rsid w:val="00B92B36"/>
    <w:rsid w:val="00B92C9C"/>
    <w:rsid w:val="00B939BA"/>
    <w:rsid w:val="00B93C46"/>
    <w:rsid w:val="00B94B7B"/>
    <w:rsid w:val="00B9530D"/>
    <w:rsid w:val="00B9583A"/>
    <w:rsid w:val="00B959E7"/>
    <w:rsid w:val="00B95F81"/>
    <w:rsid w:val="00B96381"/>
    <w:rsid w:val="00B96D4A"/>
    <w:rsid w:val="00B96EA9"/>
    <w:rsid w:val="00B96F35"/>
    <w:rsid w:val="00B97136"/>
    <w:rsid w:val="00B97FE2"/>
    <w:rsid w:val="00BA008F"/>
    <w:rsid w:val="00BA0697"/>
    <w:rsid w:val="00BA06AE"/>
    <w:rsid w:val="00BA1137"/>
    <w:rsid w:val="00BA17A8"/>
    <w:rsid w:val="00BA1883"/>
    <w:rsid w:val="00BA1E28"/>
    <w:rsid w:val="00BA29E5"/>
    <w:rsid w:val="00BA308D"/>
    <w:rsid w:val="00BA3592"/>
    <w:rsid w:val="00BA36AA"/>
    <w:rsid w:val="00BA376F"/>
    <w:rsid w:val="00BA4571"/>
    <w:rsid w:val="00BA4A64"/>
    <w:rsid w:val="00BA4C8D"/>
    <w:rsid w:val="00BA61FF"/>
    <w:rsid w:val="00BA6370"/>
    <w:rsid w:val="00BA6BF2"/>
    <w:rsid w:val="00BA7204"/>
    <w:rsid w:val="00BA72BD"/>
    <w:rsid w:val="00BB02EB"/>
    <w:rsid w:val="00BB17A2"/>
    <w:rsid w:val="00BB211E"/>
    <w:rsid w:val="00BB214C"/>
    <w:rsid w:val="00BB2296"/>
    <w:rsid w:val="00BB2784"/>
    <w:rsid w:val="00BB2CB4"/>
    <w:rsid w:val="00BB2DC2"/>
    <w:rsid w:val="00BB2E85"/>
    <w:rsid w:val="00BB2FEA"/>
    <w:rsid w:val="00BB3427"/>
    <w:rsid w:val="00BB48B8"/>
    <w:rsid w:val="00BB5421"/>
    <w:rsid w:val="00BB59A1"/>
    <w:rsid w:val="00BB62A1"/>
    <w:rsid w:val="00BB6A54"/>
    <w:rsid w:val="00BB6C5B"/>
    <w:rsid w:val="00BB6CFE"/>
    <w:rsid w:val="00BB6F74"/>
    <w:rsid w:val="00BBA8EB"/>
    <w:rsid w:val="00BC0665"/>
    <w:rsid w:val="00BC073F"/>
    <w:rsid w:val="00BC0DC9"/>
    <w:rsid w:val="00BC0DDF"/>
    <w:rsid w:val="00BC1419"/>
    <w:rsid w:val="00BC1EBC"/>
    <w:rsid w:val="00BC2042"/>
    <w:rsid w:val="00BC210D"/>
    <w:rsid w:val="00BC2A4C"/>
    <w:rsid w:val="00BC3107"/>
    <w:rsid w:val="00BC42BD"/>
    <w:rsid w:val="00BC4960"/>
    <w:rsid w:val="00BC4C57"/>
    <w:rsid w:val="00BC690B"/>
    <w:rsid w:val="00BC6E21"/>
    <w:rsid w:val="00BC6F04"/>
    <w:rsid w:val="00BC6F38"/>
    <w:rsid w:val="00BD007A"/>
    <w:rsid w:val="00BD0319"/>
    <w:rsid w:val="00BD08CC"/>
    <w:rsid w:val="00BD0A6B"/>
    <w:rsid w:val="00BD1069"/>
    <w:rsid w:val="00BD10C7"/>
    <w:rsid w:val="00BD139A"/>
    <w:rsid w:val="00BD1861"/>
    <w:rsid w:val="00BD1F14"/>
    <w:rsid w:val="00BD1FCD"/>
    <w:rsid w:val="00BD2214"/>
    <w:rsid w:val="00BD275B"/>
    <w:rsid w:val="00BD3751"/>
    <w:rsid w:val="00BD3B40"/>
    <w:rsid w:val="00BD4485"/>
    <w:rsid w:val="00BD4671"/>
    <w:rsid w:val="00BD4FCC"/>
    <w:rsid w:val="00BD5782"/>
    <w:rsid w:val="00BD5833"/>
    <w:rsid w:val="00BD59E8"/>
    <w:rsid w:val="00BD5D69"/>
    <w:rsid w:val="00BD63E9"/>
    <w:rsid w:val="00BD64A7"/>
    <w:rsid w:val="00BD654D"/>
    <w:rsid w:val="00BD6D74"/>
    <w:rsid w:val="00BD70CF"/>
    <w:rsid w:val="00BD73E0"/>
    <w:rsid w:val="00BD76F0"/>
    <w:rsid w:val="00BD7C6C"/>
    <w:rsid w:val="00BD9678"/>
    <w:rsid w:val="00BE125C"/>
    <w:rsid w:val="00BE231C"/>
    <w:rsid w:val="00BE2AA3"/>
    <w:rsid w:val="00BE2D08"/>
    <w:rsid w:val="00BE5497"/>
    <w:rsid w:val="00BE6332"/>
    <w:rsid w:val="00BE693B"/>
    <w:rsid w:val="00BE6EC9"/>
    <w:rsid w:val="00BE73EA"/>
    <w:rsid w:val="00BE74CA"/>
    <w:rsid w:val="00BE78C4"/>
    <w:rsid w:val="00BE7F04"/>
    <w:rsid w:val="00BE7F80"/>
    <w:rsid w:val="00BF086C"/>
    <w:rsid w:val="00BF0A33"/>
    <w:rsid w:val="00BF1929"/>
    <w:rsid w:val="00BF2C88"/>
    <w:rsid w:val="00BF3183"/>
    <w:rsid w:val="00BF35C7"/>
    <w:rsid w:val="00BF424C"/>
    <w:rsid w:val="00BF472D"/>
    <w:rsid w:val="00BF4B25"/>
    <w:rsid w:val="00BF5821"/>
    <w:rsid w:val="00BF60CF"/>
    <w:rsid w:val="00BF6E14"/>
    <w:rsid w:val="00BF6EC9"/>
    <w:rsid w:val="00BF799D"/>
    <w:rsid w:val="00C0002F"/>
    <w:rsid w:val="00C004E3"/>
    <w:rsid w:val="00C010A7"/>
    <w:rsid w:val="00C01AFE"/>
    <w:rsid w:val="00C01BA5"/>
    <w:rsid w:val="00C01D3D"/>
    <w:rsid w:val="00C01E4E"/>
    <w:rsid w:val="00C023FF"/>
    <w:rsid w:val="00C024ED"/>
    <w:rsid w:val="00C0294D"/>
    <w:rsid w:val="00C02E20"/>
    <w:rsid w:val="00C02EB2"/>
    <w:rsid w:val="00C0305E"/>
    <w:rsid w:val="00C047C5"/>
    <w:rsid w:val="00C04B6C"/>
    <w:rsid w:val="00C05749"/>
    <w:rsid w:val="00C05AED"/>
    <w:rsid w:val="00C06531"/>
    <w:rsid w:val="00C0665B"/>
    <w:rsid w:val="00C06768"/>
    <w:rsid w:val="00C06DEA"/>
    <w:rsid w:val="00C101F9"/>
    <w:rsid w:val="00C1072D"/>
    <w:rsid w:val="00C1105D"/>
    <w:rsid w:val="00C1142D"/>
    <w:rsid w:val="00C11935"/>
    <w:rsid w:val="00C11A70"/>
    <w:rsid w:val="00C1288E"/>
    <w:rsid w:val="00C1308C"/>
    <w:rsid w:val="00C13744"/>
    <w:rsid w:val="00C138CB"/>
    <w:rsid w:val="00C140A1"/>
    <w:rsid w:val="00C1456B"/>
    <w:rsid w:val="00C14C2E"/>
    <w:rsid w:val="00C152DE"/>
    <w:rsid w:val="00C15866"/>
    <w:rsid w:val="00C16AF0"/>
    <w:rsid w:val="00C16F77"/>
    <w:rsid w:val="00C17087"/>
    <w:rsid w:val="00C17666"/>
    <w:rsid w:val="00C17849"/>
    <w:rsid w:val="00C179E3"/>
    <w:rsid w:val="00C2067E"/>
    <w:rsid w:val="00C2078F"/>
    <w:rsid w:val="00C21121"/>
    <w:rsid w:val="00C21211"/>
    <w:rsid w:val="00C21238"/>
    <w:rsid w:val="00C223FE"/>
    <w:rsid w:val="00C23472"/>
    <w:rsid w:val="00C23797"/>
    <w:rsid w:val="00C24E30"/>
    <w:rsid w:val="00C2600B"/>
    <w:rsid w:val="00C26386"/>
    <w:rsid w:val="00C263AA"/>
    <w:rsid w:val="00C266BD"/>
    <w:rsid w:val="00C2696B"/>
    <w:rsid w:val="00C26DBF"/>
    <w:rsid w:val="00C2713E"/>
    <w:rsid w:val="00C30352"/>
    <w:rsid w:val="00C304BE"/>
    <w:rsid w:val="00C31FDE"/>
    <w:rsid w:val="00C324E4"/>
    <w:rsid w:val="00C328C8"/>
    <w:rsid w:val="00C3363D"/>
    <w:rsid w:val="00C33A16"/>
    <w:rsid w:val="00C33E08"/>
    <w:rsid w:val="00C340A4"/>
    <w:rsid w:val="00C34955"/>
    <w:rsid w:val="00C34E34"/>
    <w:rsid w:val="00C364FE"/>
    <w:rsid w:val="00C36E4B"/>
    <w:rsid w:val="00C370BF"/>
    <w:rsid w:val="00C37288"/>
    <w:rsid w:val="00C3748B"/>
    <w:rsid w:val="00C37962"/>
    <w:rsid w:val="00C379EC"/>
    <w:rsid w:val="00C402DB"/>
    <w:rsid w:val="00C40A90"/>
    <w:rsid w:val="00C40E3F"/>
    <w:rsid w:val="00C41641"/>
    <w:rsid w:val="00C41C92"/>
    <w:rsid w:val="00C42872"/>
    <w:rsid w:val="00C42B86"/>
    <w:rsid w:val="00C43281"/>
    <w:rsid w:val="00C43772"/>
    <w:rsid w:val="00C4387F"/>
    <w:rsid w:val="00C43F8A"/>
    <w:rsid w:val="00C4431D"/>
    <w:rsid w:val="00C444A0"/>
    <w:rsid w:val="00C45160"/>
    <w:rsid w:val="00C45194"/>
    <w:rsid w:val="00C4549B"/>
    <w:rsid w:val="00C46CEA"/>
    <w:rsid w:val="00C47B96"/>
    <w:rsid w:val="00C47BCA"/>
    <w:rsid w:val="00C47F56"/>
    <w:rsid w:val="00C50378"/>
    <w:rsid w:val="00C50441"/>
    <w:rsid w:val="00C5156B"/>
    <w:rsid w:val="00C51978"/>
    <w:rsid w:val="00C51DA7"/>
    <w:rsid w:val="00C531BE"/>
    <w:rsid w:val="00C536BC"/>
    <w:rsid w:val="00C54212"/>
    <w:rsid w:val="00C5466F"/>
    <w:rsid w:val="00C55AE6"/>
    <w:rsid w:val="00C55D79"/>
    <w:rsid w:val="00C56458"/>
    <w:rsid w:val="00C565A0"/>
    <w:rsid w:val="00C56E08"/>
    <w:rsid w:val="00C56FDC"/>
    <w:rsid w:val="00C579DB"/>
    <w:rsid w:val="00C602F1"/>
    <w:rsid w:val="00C61BC7"/>
    <w:rsid w:val="00C61FD7"/>
    <w:rsid w:val="00C62103"/>
    <w:rsid w:val="00C62747"/>
    <w:rsid w:val="00C628BB"/>
    <w:rsid w:val="00C6295C"/>
    <w:rsid w:val="00C62BDD"/>
    <w:rsid w:val="00C62CD9"/>
    <w:rsid w:val="00C63215"/>
    <w:rsid w:val="00C63BA9"/>
    <w:rsid w:val="00C646AB"/>
    <w:rsid w:val="00C66444"/>
    <w:rsid w:val="00C665B2"/>
    <w:rsid w:val="00C66BB8"/>
    <w:rsid w:val="00C674E2"/>
    <w:rsid w:val="00C677B6"/>
    <w:rsid w:val="00C701A2"/>
    <w:rsid w:val="00C70731"/>
    <w:rsid w:val="00C7126A"/>
    <w:rsid w:val="00C7170A"/>
    <w:rsid w:val="00C71D4C"/>
    <w:rsid w:val="00C71FFD"/>
    <w:rsid w:val="00C73757"/>
    <w:rsid w:val="00C73F38"/>
    <w:rsid w:val="00C753B9"/>
    <w:rsid w:val="00C76CAF"/>
    <w:rsid w:val="00C77B4C"/>
    <w:rsid w:val="00C805FB"/>
    <w:rsid w:val="00C80B77"/>
    <w:rsid w:val="00C80E1B"/>
    <w:rsid w:val="00C80FAB"/>
    <w:rsid w:val="00C81820"/>
    <w:rsid w:val="00C81FC0"/>
    <w:rsid w:val="00C82168"/>
    <w:rsid w:val="00C8279A"/>
    <w:rsid w:val="00C82DBE"/>
    <w:rsid w:val="00C83CBE"/>
    <w:rsid w:val="00C840D5"/>
    <w:rsid w:val="00C84255"/>
    <w:rsid w:val="00C86923"/>
    <w:rsid w:val="00C90299"/>
    <w:rsid w:val="00C90D65"/>
    <w:rsid w:val="00C91CE4"/>
    <w:rsid w:val="00C93090"/>
    <w:rsid w:val="00C93137"/>
    <w:rsid w:val="00C93B53"/>
    <w:rsid w:val="00C93B61"/>
    <w:rsid w:val="00C94AEF"/>
    <w:rsid w:val="00C94E2F"/>
    <w:rsid w:val="00C95687"/>
    <w:rsid w:val="00C95751"/>
    <w:rsid w:val="00C95894"/>
    <w:rsid w:val="00C96202"/>
    <w:rsid w:val="00C966A9"/>
    <w:rsid w:val="00C96753"/>
    <w:rsid w:val="00C96CC8"/>
    <w:rsid w:val="00C97016"/>
    <w:rsid w:val="00C97357"/>
    <w:rsid w:val="00C9789F"/>
    <w:rsid w:val="00C97B6A"/>
    <w:rsid w:val="00C97D81"/>
    <w:rsid w:val="00CA0417"/>
    <w:rsid w:val="00CA1050"/>
    <w:rsid w:val="00CA14CB"/>
    <w:rsid w:val="00CA15CC"/>
    <w:rsid w:val="00CA173F"/>
    <w:rsid w:val="00CA19BF"/>
    <w:rsid w:val="00CA1AC9"/>
    <w:rsid w:val="00CA1F73"/>
    <w:rsid w:val="00CA21B4"/>
    <w:rsid w:val="00CA24EA"/>
    <w:rsid w:val="00CA2E79"/>
    <w:rsid w:val="00CA2F00"/>
    <w:rsid w:val="00CA36A3"/>
    <w:rsid w:val="00CA3A74"/>
    <w:rsid w:val="00CA520C"/>
    <w:rsid w:val="00CA538D"/>
    <w:rsid w:val="00CA53B8"/>
    <w:rsid w:val="00CA5734"/>
    <w:rsid w:val="00CA68E7"/>
    <w:rsid w:val="00CA6A4D"/>
    <w:rsid w:val="00CA7536"/>
    <w:rsid w:val="00CB157F"/>
    <w:rsid w:val="00CB20B2"/>
    <w:rsid w:val="00CB2837"/>
    <w:rsid w:val="00CB2A77"/>
    <w:rsid w:val="00CB2CF8"/>
    <w:rsid w:val="00CB2E06"/>
    <w:rsid w:val="00CB41DA"/>
    <w:rsid w:val="00CB43A0"/>
    <w:rsid w:val="00CB48F5"/>
    <w:rsid w:val="00CB4E47"/>
    <w:rsid w:val="00CB517D"/>
    <w:rsid w:val="00CB5EDC"/>
    <w:rsid w:val="00CB6405"/>
    <w:rsid w:val="00CB717B"/>
    <w:rsid w:val="00CB7643"/>
    <w:rsid w:val="00CB79AD"/>
    <w:rsid w:val="00CB7A97"/>
    <w:rsid w:val="00CB7A9A"/>
    <w:rsid w:val="00CC017F"/>
    <w:rsid w:val="00CC1023"/>
    <w:rsid w:val="00CC1B85"/>
    <w:rsid w:val="00CC1CB3"/>
    <w:rsid w:val="00CC1DDD"/>
    <w:rsid w:val="00CC30A6"/>
    <w:rsid w:val="00CC40B3"/>
    <w:rsid w:val="00CC443B"/>
    <w:rsid w:val="00CC45CF"/>
    <w:rsid w:val="00CC4B92"/>
    <w:rsid w:val="00CC638A"/>
    <w:rsid w:val="00CC6A6C"/>
    <w:rsid w:val="00CC6EA9"/>
    <w:rsid w:val="00CD0A54"/>
    <w:rsid w:val="00CD0AC7"/>
    <w:rsid w:val="00CD0C44"/>
    <w:rsid w:val="00CD0DA6"/>
    <w:rsid w:val="00CD2C8E"/>
    <w:rsid w:val="00CD2E02"/>
    <w:rsid w:val="00CD2E2B"/>
    <w:rsid w:val="00CD3FA1"/>
    <w:rsid w:val="00CD44E6"/>
    <w:rsid w:val="00CD454A"/>
    <w:rsid w:val="00CD5CC4"/>
    <w:rsid w:val="00CD75D4"/>
    <w:rsid w:val="00CD770A"/>
    <w:rsid w:val="00CD7927"/>
    <w:rsid w:val="00CE0995"/>
    <w:rsid w:val="00CE0DA8"/>
    <w:rsid w:val="00CE20B5"/>
    <w:rsid w:val="00CE20BD"/>
    <w:rsid w:val="00CE2A19"/>
    <w:rsid w:val="00CE35BD"/>
    <w:rsid w:val="00CE3C51"/>
    <w:rsid w:val="00CE3C70"/>
    <w:rsid w:val="00CE52A0"/>
    <w:rsid w:val="00CE5BDA"/>
    <w:rsid w:val="00CE5E41"/>
    <w:rsid w:val="00CE662D"/>
    <w:rsid w:val="00CE6A7F"/>
    <w:rsid w:val="00CE72E6"/>
    <w:rsid w:val="00CE7706"/>
    <w:rsid w:val="00CE7736"/>
    <w:rsid w:val="00CE7D7D"/>
    <w:rsid w:val="00CF00CB"/>
    <w:rsid w:val="00CF04D8"/>
    <w:rsid w:val="00CF0588"/>
    <w:rsid w:val="00CF0667"/>
    <w:rsid w:val="00CF06AD"/>
    <w:rsid w:val="00CF1643"/>
    <w:rsid w:val="00CF22D9"/>
    <w:rsid w:val="00CF28FB"/>
    <w:rsid w:val="00CF2EF1"/>
    <w:rsid w:val="00CF34C0"/>
    <w:rsid w:val="00CF377C"/>
    <w:rsid w:val="00CF467C"/>
    <w:rsid w:val="00CF4782"/>
    <w:rsid w:val="00CF4992"/>
    <w:rsid w:val="00CF569E"/>
    <w:rsid w:val="00CF5D63"/>
    <w:rsid w:val="00CF614C"/>
    <w:rsid w:val="00CF625A"/>
    <w:rsid w:val="00CF7161"/>
    <w:rsid w:val="00D0002F"/>
    <w:rsid w:val="00D00107"/>
    <w:rsid w:val="00D00371"/>
    <w:rsid w:val="00D009A7"/>
    <w:rsid w:val="00D00ACB"/>
    <w:rsid w:val="00D00B2E"/>
    <w:rsid w:val="00D01490"/>
    <w:rsid w:val="00D03B47"/>
    <w:rsid w:val="00D03C5E"/>
    <w:rsid w:val="00D03E4B"/>
    <w:rsid w:val="00D04CDF"/>
    <w:rsid w:val="00D04FD6"/>
    <w:rsid w:val="00D06333"/>
    <w:rsid w:val="00D0663E"/>
    <w:rsid w:val="00D0672E"/>
    <w:rsid w:val="00D067FC"/>
    <w:rsid w:val="00D068CF"/>
    <w:rsid w:val="00D068E4"/>
    <w:rsid w:val="00D0735F"/>
    <w:rsid w:val="00D10698"/>
    <w:rsid w:val="00D10A50"/>
    <w:rsid w:val="00D10A5F"/>
    <w:rsid w:val="00D10E7E"/>
    <w:rsid w:val="00D10F0B"/>
    <w:rsid w:val="00D11A34"/>
    <w:rsid w:val="00D11F13"/>
    <w:rsid w:val="00D125EF"/>
    <w:rsid w:val="00D12674"/>
    <w:rsid w:val="00D12FC8"/>
    <w:rsid w:val="00D130FC"/>
    <w:rsid w:val="00D13124"/>
    <w:rsid w:val="00D1342C"/>
    <w:rsid w:val="00D1386C"/>
    <w:rsid w:val="00D142CF"/>
    <w:rsid w:val="00D15C8C"/>
    <w:rsid w:val="00D16436"/>
    <w:rsid w:val="00D16CB4"/>
    <w:rsid w:val="00D16F0A"/>
    <w:rsid w:val="00D17C1D"/>
    <w:rsid w:val="00D17F97"/>
    <w:rsid w:val="00D20E7D"/>
    <w:rsid w:val="00D21125"/>
    <w:rsid w:val="00D21CEE"/>
    <w:rsid w:val="00D22020"/>
    <w:rsid w:val="00D22192"/>
    <w:rsid w:val="00D23207"/>
    <w:rsid w:val="00D23339"/>
    <w:rsid w:val="00D23956"/>
    <w:rsid w:val="00D2609F"/>
    <w:rsid w:val="00D2611C"/>
    <w:rsid w:val="00D26B81"/>
    <w:rsid w:val="00D26F3D"/>
    <w:rsid w:val="00D277B6"/>
    <w:rsid w:val="00D27887"/>
    <w:rsid w:val="00D3084C"/>
    <w:rsid w:val="00D31286"/>
    <w:rsid w:val="00D33BE3"/>
    <w:rsid w:val="00D34B20"/>
    <w:rsid w:val="00D3537A"/>
    <w:rsid w:val="00D37718"/>
    <w:rsid w:val="00D37E22"/>
    <w:rsid w:val="00D37F51"/>
    <w:rsid w:val="00D40204"/>
    <w:rsid w:val="00D40FB5"/>
    <w:rsid w:val="00D41022"/>
    <w:rsid w:val="00D411BC"/>
    <w:rsid w:val="00D41E33"/>
    <w:rsid w:val="00D443E3"/>
    <w:rsid w:val="00D45156"/>
    <w:rsid w:val="00D45209"/>
    <w:rsid w:val="00D45C44"/>
    <w:rsid w:val="00D460AF"/>
    <w:rsid w:val="00D47754"/>
    <w:rsid w:val="00D47D43"/>
    <w:rsid w:val="00D50147"/>
    <w:rsid w:val="00D50F02"/>
    <w:rsid w:val="00D51CC2"/>
    <w:rsid w:val="00D53932"/>
    <w:rsid w:val="00D53C26"/>
    <w:rsid w:val="00D53E2B"/>
    <w:rsid w:val="00D5404D"/>
    <w:rsid w:val="00D549FF"/>
    <w:rsid w:val="00D55830"/>
    <w:rsid w:val="00D55B4E"/>
    <w:rsid w:val="00D55BBE"/>
    <w:rsid w:val="00D56B81"/>
    <w:rsid w:val="00D6174A"/>
    <w:rsid w:val="00D61DC4"/>
    <w:rsid w:val="00D62369"/>
    <w:rsid w:val="00D6297F"/>
    <w:rsid w:val="00D63A0B"/>
    <w:rsid w:val="00D63B27"/>
    <w:rsid w:val="00D65207"/>
    <w:rsid w:val="00D653BF"/>
    <w:rsid w:val="00D65D5E"/>
    <w:rsid w:val="00D65D73"/>
    <w:rsid w:val="00D65F40"/>
    <w:rsid w:val="00D6694F"/>
    <w:rsid w:val="00D66B71"/>
    <w:rsid w:val="00D7011F"/>
    <w:rsid w:val="00D70A97"/>
    <w:rsid w:val="00D71EA6"/>
    <w:rsid w:val="00D724F3"/>
    <w:rsid w:val="00D7283C"/>
    <w:rsid w:val="00D73450"/>
    <w:rsid w:val="00D7366F"/>
    <w:rsid w:val="00D74181"/>
    <w:rsid w:val="00D74CCE"/>
    <w:rsid w:val="00D752B6"/>
    <w:rsid w:val="00D75FDA"/>
    <w:rsid w:val="00D764C2"/>
    <w:rsid w:val="00D77183"/>
    <w:rsid w:val="00D77DC8"/>
    <w:rsid w:val="00D77FA0"/>
    <w:rsid w:val="00D8059D"/>
    <w:rsid w:val="00D80693"/>
    <w:rsid w:val="00D80A00"/>
    <w:rsid w:val="00D81429"/>
    <w:rsid w:val="00D81C05"/>
    <w:rsid w:val="00D822C7"/>
    <w:rsid w:val="00D82D1A"/>
    <w:rsid w:val="00D83438"/>
    <w:rsid w:val="00D835A4"/>
    <w:rsid w:val="00D835D2"/>
    <w:rsid w:val="00D84B27"/>
    <w:rsid w:val="00D850AD"/>
    <w:rsid w:val="00D85139"/>
    <w:rsid w:val="00D86858"/>
    <w:rsid w:val="00D86B99"/>
    <w:rsid w:val="00D87068"/>
    <w:rsid w:val="00D872C0"/>
    <w:rsid w:val="00D87F67"/>
    <w:rsid w:val="00D87F9D"/>
    <w:rsid w:val="00D90888"/>
    <w:rsid w:val="00D913F7"/>
    <w:rsid w:val="00D91A83"/>
    <w:rsid w:val="00D92849"/>
    <w:rsid w:val="00D9285E"/>
    <w:rsid w:val="00D929E5"/>
    <w:rsid w:val="00D92CDF"/>
    <w:rsid w:val="00D932FD"/>
    <w:rsid w:val="00D935B7"/>
    <w:rsid w:val="00D94827"/>
    <w:rsid w:val="00D95BA1"/>
    <w:rsid w:val="00D95BCE"/>
    <w:rsid w:val="00D95E92"/>
    <w:rsid w:val="00D95EDF"/>
    <w:rsid w:val="00D965DD"/>
    <w:rsid w:val="00D96BD5"/>
    <w:rsid w:val="00D96D98"/>
    <w:rsid w:val="00D975EE"/>
    <w:rsid w:val="00D9769D"/>
    <w:rsid w:val="00D97D2F"/>
    <w:rsid w:val="00DA0961"/>
    <w:rsid w:val="00DA1194"/>
    <w:rsid w:val="00DA19F4"/>
    <w:rsid w:val="00DA1E71"/>
    <w:rsid w:val="00DA2A22"/>
    <w:rsid w:val="00DA2EAA"/>
    <w:rsid w:val="00DA31DD"/>
    <w:rsid w:val="00DA33B1"/>
    <w:rsid w:val="00DA3C28"/>
    <w:rsid w:val="00DA45B1"/>
    <w:rsid w:val="00DA47FE"/>
    <w:rsid w:val="00DA4F91"/>
    <w:rsid w:val="00DA4FDD"/>
    <w:rsid w:val="00DA517E"/>
    <w:rsid w:val="00DA51CE"/>
    <w:rsid w:val="00DA583F"/>
    <w:rsid w:val="00DA5A3D"/>
    <w:rsid w:val="00DA5B3C"/>
    <w:rsid w:val="00DA5C2F"/>
    <w:rsid w:val="00DA5FD4"/>
    <w:rsid w:val="00DA6BA4"/>
    <w:rsid w:val="00DA6FF7"/>
    <w:rsid w:val="00DA708C"/>
    <w:rsid w:val="00DA7676"/>
    <w:rsid w:val="00DB07A1"/>
    <w:rsid w:val="00DB1228"/>
    <w:rsid w:val="00DB1DD5"/>
    <w:rsid w:val="00DB3F34"/>
    <w:rsid w:val="00DB40F0"/>
    <w:rsid w:val="00DB4491"/>
    <w:rsid w:val="00DB5BA5"/>
    <w:rsid w:val="00DB5CDB"/>
    <w:rsid w:val="00DB7042"/>
    <w:rsid w:val="00DC06F2"/>
    <w:rsid w:val="00DC09DB"/>
    <w:rsid w:val="00DC0D8D"/>
    <w:rsid w:val="00DC143C"/>
    <w:rsid w:val="00DC1E57"/>
    <w:rsid w:val="00DC29C3"/>
    <w:rsid w:val="00DC333F"/>
    <w:rsid w:val="00DC3683"/>
    <w:rsid w:val="00DC44DF"/>
    <w:rsid w:val="00DC4D9E"/>
    <w:rsid w:val="00DC5B09"/>
    <w:rsid w:val="00DC5C3F"/>
    <w:rsid w:val="00DC5D30"/>
    <w:rsid w:val="00DC5FF8"/>
    <w:rsid w:val="00DC6258"/>
    <w:rsid w:val="00DC6764"/>
    <w:rsid w:val="00DC6B44"/>
    <w:rsid w:val="00DC6B7C"/>
    <w:rsid w:val="00DC6D2D"/>
    <w:rsid w:val="00DC6DE1"/>
    <w:rsid w:val="00DC725F"/>
    <w:rsid w:val="00DC7C97"/>
    <w:rsid w:val="00DD1531"/>
    <w:rsid w:val="00DD17B6"/>
    <w:rsid w:val="00DD1887"/>
    <w:rsid w:val="00DD1AA8"/>
    <w:rsid w:val="00DD3418"/>
    <w:rsid w:val="00DD359D"/>
    <w:rsid w:val="00DD3697"/>
    <w:rsid w:val="00DD3978"/>
    <w:rsid w:val="00DD4124"/>
    <w:rsid w:val="00DD4B4D"/>
    <w:rsid w:val="00DD4DBC"/>
    <w:rsid w:val="00DD5FAF"/>
    <w:rsid w:val="00DD6292"/>
    <w:rsid w:val="00DD6F7B"/>
    <w:rsid w:val="00DD7099"/>
    <w:rsid w:val="00DD72F9"/>
    <w:rsid w:val="00DD7B78"/>
    <w:rsid w:val="00DE05B7"/>
    <w:rsid w:val="00DE0A38"/>
    <w:rsid w:val="00DE1226"/>
    <w:rsid w:val="00DE15F8"/>
    <w:rsid w:val="00DE2673"/>
    <w:rsid w:val="00DE2B72"/>
    <w:rsid w:val="00DE2E78"/>
    <w:rsid w:val="00DE3D64"/>
    <w:rsid w:val="00DE61EB"/>
    <w:rsid w:val="00DE6570"/>
    <w:rsid w:val="00DE6597"/>
    <w:rsid w:val="00DE670E"/>
    <w:rsid w:val="00DE69F8"/>
    <w:rsid w:val="00DE7025"/>
    <w:rsid w:val="00DE71D1"/>
    <w:rsid w:val="00DE744E"/>
    <w:rsid w:val="00DE7D3B"/>
    <w:rsid w:val="00DE7F24"/>
    <w:rsid w:val="00DF2C18"/>
    <w:rsid w:val="00DF2FE2"/>
    <w:rsid w:val="00DF3577"/>
    <w:rsid w:val="00DF40B6"/>
    <w:rsid w:val="00DF45DD"/>
    <w:rsid w:val="00DF4F67"/>
    <w:rsid w:val="00DF5C19"/>
    <w:rsid w:val="00DF60FE"/>
    <w:rsid w:val="00DF6637"/>
    <w:rsid w:val="00DF66E3"/>
    <w:rsid w:val="00DF7B7C"/>
    <w:rsid w:val="00DFDB3F"/>
    <w:rsid w:val="00E0014E"/>
    <w:rsid w:val="00E003B3"/>
    <w:rsid w:val="00E0052D"/>
    <w:rsid w:val="00E007D0"/>
    <w:rsid w:val="00E009F6"/>
    <w:rsid w:val="00E019E1"/>
    <w:rsid w:val="00E02E1E"/>
    <w:rsid w:val="00E0356F"/>
    <w:rsid w:val="00E0376F"/>
    <w:rsid w:val="00E03862"/>
    <w:rsid w:val="00E049D9"/>
    <w:rsid w:val="00E04D22"/>
    <w:rsid w:val="00E0574C"/>
    <w:rsid w:val="00E05AD3"/>
    <w:rsid w:val="00E06C0F"/>
    <w:rsid w:val="00E0774A"/>
    <w:rsid w:val="00E10048"/>
    <w:rsid w:val="00E10FA4"/>
    <w:rsid w:val="00E1112E"/>
    <w:rsid w:val="00E12229"/>
    <w:rsid w:val="00E12EE8"/>
    <w:rsid w:val="00E13A72"/>
    <w:rsid w:val="00E13F71"/>
    <w:rsid w:val="00E14413"/>
    <w:rsid w:val="00E151C0"/>
    <w:rsid w:val="00E15525"/>
    <w:rsid w:val="00E160E3"/>
    <w:rsid w:val="00E16C3C"/>
    <w:rsid w:val="00E1713C"/>
    <w:rsid w:val="00E175AD"/>
    <w:rsid w:val="00E205CE"/>
    <w:rsid w:val="00E20B21"/>
    <w:rsid w:val="00E21135"/>
    <w:rsid w:val="00E21231"/>
    <w:rsid w:val="00E2204F"/>
    <w:rsid w:val="00E2249D"/>
    <w:rsid w:val="00E2260F"/>
    <w:rsid w:val="00E235E3"/>
    <w:rsid w:val="00E239DA"/>
    <w:rsid w:val="00E2443A"/>
    <w:rsid w:val="00E248AC"/>
    <w:rsid w:val="00E24A0A"/>
    <w:rsid w:val="00E24CEE"/>
    <w:rsid w:val="00E25109"/>
    <w:rsid w:val="00E2542D"/>
    <w:rsid w:val="00E25D87"/>
    <w:rsid w:val="00E27907"/>
    <w:rsid w:val="00E27C2D"/>
    <w:rsid w:val="00E27CE4"/>
    <w:rsid w:val="00E27E85"/>
    <w:rsid w:val="00E31530"/>
    <w:rsid w:val="00E32329"/>
    <w:rsid w:val="00E32542"/>
    <w:rsid w:val="00E32C23"/>
    <w:rsid w:val="00E36045"/>
    <w:rsid w:val="00E36F52"/>
    <w:rsid w:val="00E3787D"/>
    <w:rsid w:val="00E4017E"/>
    <w:rsid w:val="00E4028A"/>
    <w:rsid w:val="00E41251"/>
    <w:rsid w:val="00E42DB8"/>
    <w:rsid w:val="00E434E8"/>
    <w:rsid w:val="00E43730"/>
    <w:rsid w:val="00E45AAE"/>
    <w:rsid w:val="00E45C93"/>
    <w:rsid w:val="00E4715B"/>
    <w:rsid w:val="00E4762F"/>
    <w:rsid w:val="00E47A6E"/>
    <w:rsid w:val="00E500BC"/>
    <w:rsid w:val="00E5027F"/>
    <w:rsid w:val="00E50C7C"/>
    <w:rsid w:val="00E51977"/>
    <w:rsid w:val="00E51DC1"/>
    <w:rsid w:val="00E5249B"/>
    <w:rsid w:val="00E5249E"/>
    <w:rsid w:val="00E526D2"/>
    <w:rsid w:val="00E52E12"/>
    <w:rsid w:val="00E53888"/>
    <w:rsid w:val="00E53968"/>
    <w:rsid w:val="00E5434E"/>
    <w:rsid w:val="00E54E66"/>
    <w:rsid w:val="00E5599A"/>
    <w:rsid w:val="00E5640E"/>
    <w:rsid w:val="00E56A0B"/>
    <w:rsid w:val="00E56B2A"/>
    <w:rsid w:val="00E56EC7"/>
    <w:rsid w:val="00E56FDC"/>
    <w:rsid w:val="00E56FF6"/>
    <w:rsid w:val="00E5755E"/>
    <w:rsid w:val="00E578BB"/>
    <w:rsid w:val="00E60147"/>
    <w:rsid w:val="00E603BD"/>
    <w:rsid w:val="00E60601"/>
    <w:rsid w:val="00E60751"/>
    <w:rsid w:val="00E607DB"/>
    <w:rsid w:val="00E60AB2"/>
    <w:rsid w:val="00E60D00"/>
    <w:rsid w:val="00E610E0"/>
    <w:rsid w:val="00E611DD"/>
    <w:rsid w:val="00E6171D"/>
    <w:rsid w:val="00E626A0"/>
    <w:rsid w:val="00E627AE"/>
    <w:rsid w:val="00E62E73"/>
    <w:rsid w:val="00E64F67"/>
    <w:rsid w:val="00E650C7"/>
    <w:rsid w:val="00E65242"/>
    <w:rsid w:val="00E65575"/>
    <w:rsid w:val="00E659A8"/>
    <w:rsid w:val="00E663AE"/>
    <w:rsid w:val="00E66925"/>
    <w:rsid w:val="00E672A0"/>
    <w:rsid w:val="00E675B8"/>
    <w:rsid w:val="00E67A6E"/>
    <w:rsid w:val="00E67EF1"/>
    <w:rsid w:val="00E70076"/>
    <w:rsid w:val="00E703F0"/>
    <w:rsid w:val="00E7063A"/>
    <w:rsid w:val="00E70903"/>
    <w:rsid w:val="00E71E10"/>
    <w:rsid w:val="00E72563"/>
    <w:rsid w:val="00E727A7"/>
    <w:rsid w:val="00E731D8"/>
    <w:rsid w:val="00E7359D"/>
    <w:rsid w:val="00E737A0"/>
    <w:rsid w:val="00E73BA5"/>
    <w:rsid w:val="00E73E94"/>
    <w:rsid w:val="00E743AC"/>
    <w:rsid w:val="00E75545"/>
    <w:rsid w:val="00E76B12"/>
    <w:rsid w:val="00E76C01"/>
    <w:rsid w:val="00E77C40"/>
    <w:rsid w:val="00E80059"/>
    <w:rsid w:val="00E805BE"/>
    <w:rsid w:val="00E8067F"/>
    <w:rsid w:val="00E80AA2"/>
    <w:rsid w:val="00E812D0"/>
    <w:rsid w:val="00E81A67"/>
    <w:rsid w:val="00E81C83"/>
    <w:rsid w:val="00E82115"/>
    <w:rsid w:val="00E84C37"/>
    <w:rsid w:val="00E84F53"/>
    <w:rsid w:val="00E85202"/>
    <w:rsid w:val="00E8548F"/>
    <w:rsid w:val="00E85B86"/>
    <w:rsid w:val="00E85BE2"/>
    <w:rsid w:val="00E873ED"/>
    <w:rsid w:val="00E875BB"/>
    <w:rsid w:val="00E87C06"/>
    <w:rsid w:val="00E87DCA"/>
    <w:rsid w:val="00E905F0"/>
    <w:rsid w:val="00E907E8"/>
    <w:rsid w:val="00E91E11"/>
    <w:rsid w:val="00E921E6"/>
    <w:rsid w:val="00E92CD4"/>
    <w:rsid w:val="00E93342"/>
    <w:rsid w:val="00E939B5"/>
    <w:rsid w:val="00E94E24"/>
    <w:rsid w:val="00E953C2"/>
    <w:rsid w:val="00E9595A"/>
    <w:rsid w:val="00E95F7A"/>
    <w:rsid w:val="00E95FF3"/>
    <w:rsid w:val="00E96538"/>
    <w:rsid w:val="00E96FBF"/>
    <w:rsid w:val="00E97F26"/>
    <w:rsid w:val="00EA03B0"/>
    <w:rsid w:val="00EA0D57"/>
    <w:rsid w:val="00EA1911"/>
    <w:rsid w:val="00EA1EDB"/>
    <w:rsid w:val="00EA2CBB"/>
    <w:rsid w:val="00EA4133"/>
    <w:rsid w:val="00EA4D74"/>
    <w:rsid w:val="00EA5044"/>
    <w:rsid w:val="00EA5362"/>
    <w:rsid w:val="00EA53B4"/>
    <w:rsid w:val="00EA5B83"/>
    <w:rsid w:val="00EA5BC2"/>
    <w:rsid w:val="00EA74F9"/>
    <w:rsid w:val="00EA7722"/>
    <w:rsid w:val="00EA7AD5"/>
    <w:rsid w:val="00EB042A"/>
    <w:rsid w:val="00EB0EF2"/>
    <w:rsid w:val="00EB12B4"/>
    <w:rsid w:val="00EB2113"/>
    <w:rsid w:val="00EB2695"/>
    <w:rsid w:val="00EB2A97"/>
    <w:rsid w:val="00EB2AA7"/>
    <w:rsid w:val="00EB3033"/>
    <w:rsid w:val="00EB3214"/>
    <w:rsid w:val="00EB3427"/>
    <w:rsid w:val="00EB363C"/>
    <w:rsid w:val="00EB370E"/>
    <w:rsid w:val="00EB3C72"/>
    <w:rsid w:val="00EB3D1E"/>
    <w:rsid w:val="00EB4566"/>
    <w:rsid w:val="00EB5830"/>
    <w:rsid w:val="00EB5C86"/>
    <w:rsid w:val="00EB6C1F"/>
    <w:rsid w:val="00EB6EBE"/>
    <w:rsid w:val="00EB7075"/>
    <w:rsid w:val="00EB76CA"/>
    <w:rsid w:val="00EB7AD0"/>
    <w:rsid w:val="00EB7B3A"/>
    <w:rsid w:val="00EB7DCD"/>
    <w:rsid w:val="00EC05E6"/>
    <w:rsid w:val="00EC1606"/>
    <w:rsid w:val="00EC170C"/>
    <w:rsid w:val="00EC1EE5"/>
    <w:rsid w:val="00EC1FB4"/>
    <w:rsid w:val="00EC25E5"/>
    <w:rsid w:val="00EC3ACD"/>
    <w:rsid w:val="00EC4905"/>
    <w:rsid w:val="00EC4E33"/>
    <w:rsid w:val="00EC50AD"/>
    <w:rsid w:val="00EC5603"/>
    <w:rsid w:val="00EC6EA0"/>
    <w:rsid w:val="00EC7284"/>
    <w:rsid w:val="00EC77D1"/>
    <w:rsid w:val="00EC7D05"/>
    <w:rsid w:val="00EC7D59"/>
    <w:rsid w:val="00ED07A7"/>
    <w:rsid w:val="00ED0B0C"/>
    <w:rsid w:val="00ED111A"/>
    <w:rsid w:val="00ED1C4F"/>
    <w:rsid w:val="00ED1C53"/>
    <w:rsid w:val="00ED207C"/>
    <w:rsid w:val="00ED304B"/>
    <w:rsid w:val="00ED3D08"/>
    <w:rsid w:val="00ED3D3B"/>
    <w:rsid w:val="00ED4D05"/>
    <w:rsid w:val="00ED513A"/>
    <w:rsid w:val="00ED556A"/>
    <w:rsid w:val="00ED55BD"/>
    <w:rsid w:val="00ED5B8C"/>
    <w:rsid w:val="00ED5EC0"/>
    <w:rsid w:val="00ED6335"/>
    <w:rsid w:val="00ED6DB5"/>
    <w:rsid w:val="00ED73A3"/>
    <w:rsid w:val="00EE2E36"/>
    <w:rsid w:val="00EE3051"/>
    <w:rsid w:val="00EE3EAE"/>
    <w:rsid w:val="00EE5B03"/>
    <w:rsid w:val="00EE64D4"/>
    <w:rsid w:val="00EE68B1"/>
    <w:rsid w:val="00EE7D8B"/>
    <w:rsid w:val="00EF0E4A"/>
    <w:rsid w:val="00EF0F0C"/>
    <w:rsid w:val="00EF10EF"/>
    <w:rsid w:val="00EF1E38"/>
    <w:rsid w:val="00EF2169"/>
    <w:rsid w:val="00EF23CE"/>
    <w:rsid w:val="00EF266C"/>
    <w:rsid w:val="00EF2AFA"/>
    <w:rsid w:val="00EF2F75"/>
    <w:rsid w:val="00EF32D2"/>
    <w:rsid w:val="00EF3DA2"/>
    <w:rsid w:val="00EF3FC0"/>
    <w:rsid w:val="00EF4505"/>
    <w:rsid w:val="00EF68BD"/>
    <w:rsid w:val="00EF69C6"/>
    <w:rsid w:val="00EF74A6"/>
    <w:rsid w:val="00EF7BB0"/>
    <w:rsid w:val="00F00085"/>
    <w:rsid w:val="00F0011C"/>
    <w:rsid w:val="00F0040C"/>
    <w:rsid w:val="00F009FE"/>
    <w:rsid w:val="00F00E2A"/>
    <w:rsid w:val="00F01070"/>
    <w:rsid w:val="00F0134F"/>
    <w:rsid w:val="00F0290D"/>
    <w:rsid w:val="00F03041"/>
    <w:rsid w:val="00F035F6"/>
    <w:rsid w:val="00F038DF"/>
    <w:rsid w:val="00F03D38"/>
    <w:rsid w:val="00F042FB"/>
    <w:rsid w:val="00F04315"/>
    <w:rsid w:val="00F04360"/>
    <w:rsid w:val="00F0474C"/>
    <w:rsid w:val="00F051A0"/>
    <w:rsid w:val="00F05EE7"/>
    <w:rsid w:val="00F0601C"/>
    <w:rsid w:val="00F06277"/>
    <w:rsid w:val="00F07337"/>
    <w:rsid w:val="00F076DE"/>
    <w:rsid w:val="00F0778A"/>
    <w:rsid w:val="00F07852"/>
    <w:rsid w:val="00F1028E"/>
    <w:rsid w:val="00F1036E"/>
    <w:rsid w:val="00F111C8"/>
    <w:rsid w:val="00F11F08"/>
    <w:rsid w:val="00F12727"/>
    <w:rsid w:val="00F12F9B"/>
    <w:rsid w:val="00F13FED"/>
    <w:rsid w:val="00F14004"/>
    <w:rsid w:val="00F151A6"/>
    <w:rsid w:val="00F15D08"/>
    <w:rsid w:val="00F167D6"/>
    <w:rsid w:val="00F16CBC"/>
    <w:rsid w:val="00F17924"/>
    <w:rsid w:val="00F17B52"/>
    <w:rsid w:val="00F210FA"/>
    <w:rsid w:val="00F212B3"/>
    <w:rsid w:val="00F2191B"/>
    <w:rsid w:val="00F22A7E"/>
    <w:rsid w:val="00F22A9D"/>
    <w:rsid w:val="00F22FF5"/>
    <w:rsid w:val="00F242F7"/>
    <w:rsid w:val="00F2488F"/>
    <w:rsid w:val="00F2493D"/>
    <w:rsid w:val="00F255CD"/>
    <w:rsid w:val="00F25BA7"/>
    <w:rsid w:val="00F25FD0"/>
    <w:rsid w:val="00F268A0"/>
    <w:rsid w:val="00F26D25"/>
    <w:rsid w:val="00F26D6E"/>
    <w:rsid w:val="00F30A4B"/>
    <w:rsid w:val="00F30AC4"/>
    <w:rsid w:val="00F31410"/>
    <w:rsid w:val="00F3181D"/>
    <w:rsid w:val="00F31B76"/>
    <w:rsid w:val="00F31EBB"/>
    <w:rsid w:val="00F3294D"/>
    <w:rsid w:val="00F334A3"/>
    <w:rsid w:val="00F338D6"/>
    <w:rsid w:val="00F33D29"/>
    <w:rsid w:val="00F34482"/>
    <w:rsid w:val="00F3470C"/>
    <w:rsid w:val="00F34A4B"/>
    <w:rsid w:val="00F350D2"/>
    <w:rsid w:val="00F3521A"/>
    <w:rsid w:val="00F35581"/>
    <w:rsid w:val="00F355D8"/>
    <w:rsid w:val="00F364DD"/>
    <w:rsid w:val="00F36711"/>
    <w:rsid w:val="00F40CCF"/>
    <w:rsid w:val="00F40F20"/>
    <w:rsid w:val="00F42122"/>
    <w:rsid w:val="00F42470"/>
    <w:rsid w:val="00F425B3"/>
    <w:rsid w:val="00F42C00"/>
    <w:rsid w:val="00F42E50"/>
    <w:rsid w:val="00F43A20"/>
    <w:rsid w:val="00F442B9"/>
    <w:rsid w:val="00F446DF"/>
    <w:rsid w:val="00F44821"/>
    <w:rsid w:val="00F4548E"/>
    <w:rsid w:val="00F45A07"/>
    <w:rsid w:val="00F46521"/>
    <w:rsid w:val="00F4679C"/>
    <w:rsid w:val="00F47D19"/>
    <w:rsid w:val="00F50679"/>
    <w:rsid w:val="00F507D3"/>
    <w:rsid w:val="00F514AA"/>
    <w:rsid w:val="00F526A5"/>
    <w:rsid w:val="00F53E41"/>
    <w:rsid w:val="00F54542"/>
    <w:rsid w:val="00F545E5"/>
    <w:rsid w:val="00F54E8C"/>
    <w:rsid w:val="00F5587B"/>
    <w:rsid w:val="00F56903"/>
    <w:rsid w:val="00F57385"/>
    <w:rsid w:val="00F5746F"/>
    <w:rsid w:val="00F57742"/>
    <w:rsid w:val="00F57EC0"/>
    <w:rsid w:val="00F61060"/>
    <w:rsid w:val="00F6226C"/>
    <w:rsid w:val="00F637CE"/>
    <w:rsid w:val="00F6492F"/>
    <w:rsid w:val="00F64EAA"/>
    <w:rsid w:val="00F65AF2"/>
    <w:rsid w:val="00F662D2"/>
    <w:rsid w:val="00F66612"/>
    <w:rsid w:val="00F66C49"/>
    <w:rsid w:val="00F67D90"/>
    <w:rsid w:val="00F702C3"/>
    <w:rsid w:val="00F714D8"/>
    <w:rsid w:val="00F7170E"/>
    <w:rsid w:val="00F71DE9"/>
    <w:rsid w:val="00F720BA"/>
    <w:rsid w:val="00F72B5A"/>
    <w:rsid w:val="00F72EBF"/>
    <w:rsid w:val="00F730EC"/>
    <w:rsid w:val="00F731C8"/>
    <w:rsid w:val="00F731DF"/>
    <w:rsid w:val="00F737FF"/>
    <w:rsid w:val="00F74121"/>
    <w:rsid w:val="00F7625B"/>
    <w:rsid w:val="00F8127B"/>
    <w:rsid w:val="00F81BE5"/>
    <w:rsid w:val="00F81E6E"/>
    <w:rsid w:val="00F821CC"/>
    <w:rsid w:val="00F82876"/>
    <w:rsid w:val="00F82B76"/>
    <w:rsid w:val="00F83901"/>
    <w:rsid w:val="00F83A43"/>
    <w:rsid w:val="00F83CE4"/>
    <w:rsid w:val="00F8456D"/>
    <w:rsid w:val="00F84826"/>
    <w:rsid w:val="00F84AF8"/>
    <w:rsid w:val="00F8507F"/>
    <w:rsid w:val="00F85AB9"/>
    <w:rsid w:val="00F85C90"/>
    <w:rsid w:val="00F85EC0"/>
    <w:rsid w:val="00F86995"/>
    <w:rsid w:val="00F90A30"/>
    <w:rsid w:val="00F91004"/>
    <w:rsid w:val="00F91260"/>
    <w:rsid w:val="00F91758"/>
    <w:rsid w:val="00F92605"/>
    <w:rsid w:val="00F92A46"/>
    <w:rsid w:val="00F934A2"/>
    <w:rsid w:val="00F94103"/>
    <w:rsid w:val="00F944A1"/>
    <w:rsid w:val="00F94E80"/>
    <w:rsid w:val="00F954FC"/>
    <w:rsid w:val="00F95FFE"/>
    <w:rsid w:val="00F96737"/>
    <w:rsid w:val="00F96758"/>
    <w:rsid w:val="00FA101E"/>
    <w:rsid w:val="00FA1C26"/>
    <w:rsid w:val="00FA1C8A"/>
    <w:rsid w:val="00FA25BB"/>
    <w:rsid w:val="00FA32BB"/>
    <w:rsid w:val="00FA472F"/>
    <w:rsid w:val="00FA4B97"/>
    <w:rsid w:val="00FA5054"/>
    <w:rsid w:val="00FA561B"/>
    <w:rsid w:val="00FA57C1"/>
    <w:rsid w:val="00FA6400"/>
    <w:rsid w:val="00FA70B4"/>
    <w:rsid w:val="00FA7192"/>
    <w:rsid w:val="00FA7542"/>
    <w:rsid w:val="00FA7796"/>
    <w:rsid w:val="00FA796B"/>
    <w:rsid w:val="00FA7FEE"/>
    <w:rsid w:val="00FB0D1F"/>
    <w:rsid w:val="00FB1DFB"/>
    <w:rsid w:val="00FB1E04"/>
    <w:rsid w:val="00FB1F4A"/>
    <w:rsid w:val="00FB21CC"/>
    <w:rsid w:val="00FB2490"/>
    <w:rsid w:val="00FB50DF"/>
    <w:rsid w:val="00FB547D"/>
    <w:rsid w:val="00FB568F"/>
    <w:rsid w:val="00FB5B40"/>
    <w:rsid w:val="00FB6184"/>
    <w:rsid w:val="00FB6310"/>
    <w:rsid w:val="00FB6E45"/>
    <w:rsid w:val="00FB7E32"/>
    <w:rsid w:val="00FC0167"/>
    <w:rsid w:val="00FC110B"/>
    <w:rsid w:val="00FC12F1"/>
    <w:rsid w:val="00FC16F7"/>
    <w:rsid w:val="00FC2611"/>
    <w:rsid w:val="00FC3A49"/>
    <w:rsid w:val="00FC42C2"/>
    <w:rsid w:val="00FC5A0B"/>
    <w:rsid w:val="00FC5E05"/>
    <w:rsid w:val="00FC6449"/>
    <w:rsid w:val="00FC6680"/>
    <w:rsid w:val="00FC7298"/>
    <w:rsid w:val="00FC7B1F"/>
    <w:rsid w:val="00FD0C4E"/>
    <w:rsid w:val="00FD143D"/>
    <w:rsid w:val="00FD14AF"/>
    <w:rsid w:val="00FD172F"/>
    <w:rsid w:val="00FD1C36"/>
    <w:rsid w:val="00FD24D5"/>
    <w:rsid w:val="00FD477E"/>
    <w:rsid w:val="00FD4C00"/>
    <w:rsid w:val="00FD4CC1"/>
    <w:rsid w:val="00FD5A63"/>
    <w:rsid w:val="00FD5C5F"/>
    <w:rsid w:val="00FD637E"/>
    <w:rsid w:val="00FD684E"/>
    <w:rsid w:val="00FE0188"/>
    <w:rsid w:val="00FE01BB"/>
    <w:rsid w:val="00FE03E0"/>
    <w:rsid w:val="00FE0C0E"/>
    <w:rsid w:val="00FE10DB"/>
    <w:rsid w:val="00FE1DB7"/>
    <w:rsid w:val="00FE334E"/>
    <w:rsid w:val="00FE39BB"/>
    <w:rsid w:val="00FE46D3"/>
    <w:rsid w:val="00FE48DA"/>
    <w:rsid w:val="00FE4EC5"/>
    <w:rsid w:val="00FE5D50"/>
    <w:rsid w:val="00FE6223"/>
    <w:rsid w:val="00FE6AE5"/>
    <w:rsid w:val="00FE6E43"/>
    <w:rsid w:val="00FE729E"/>
    <w:rsid w:val="00FE72A4"/>
    <w:rsid w:val="00FF08B9"/>
    <w:rsid w:val="00FF0A23"/>
    <w:rsid w:val="00FF166F"/>
    <w:rsid w:val="00FF1B1A"/>
    <w:rsid w:val="00FF250B"/>
    <w:rsid w:val="00FF27FA"/>
    <w:rsid w:val="00FF29E7"/>
    <w:rsid w:val="00FF365E"/>
    <w:rsid w:val="00FF37DE"/>
    <w:rsid w:val="00FF3FDA"/>
    <w:rsid w:val="00FF414D"/>
    <w:rsid w:val="00FF475D"/>
    <w:rsid w:val="00FF5482"/>
    <w:rsid w:val="00FF55B4"/>
    <w:rsid w:val="00FF5C79"/>
    <w:rsid w:val="00FF6796"/>
    <w:rsid w:val="00FF6A4C"/>
    <w:rsid w:val="00FF705C"/>
    <w:rsid w:val="00FF70CB"/>
    <w:rsid w:val="00FF713E"/>
    <w:rsid w:val="0114746D"/>
    <w:rsid w:val="011DE2BF"/>
    <w:rsid w:val="0122A917"/>
    <w:rsid w:val="01349FAA"/>
    <w:rsid w:val="0136C4CF"/>
    <w:rsid w:val="013D722B"/>
    <w:rsid w:val="014A9C27"/>
    <w:rsid w:val="0161DBBA"/>
    <w:rsid w:val="01673C2D"/>
    <w:rsid w:val="0167A006"/>
    <w:rsid w:val="017A39CE"/>
    <w:rsid w:val="01957DD3"/>
    <w:rsid w:val="0199C78C"/>
    <w:rsid w:val="01B38761"/>
    <w:rsid w:val="01BAE673"/>
    <w:rsid w:val="01C6157F"/>
    <w:rsid w:val="01E31066"/>
    <w:rsid w:val="021E32AD"/>
    <w:rsid w:val="022C18F6"/>
    <w:rsid w:val="02303A93"/>
    <w:rsid w:val="023D54D0"/>
    <w:rsid w:val="025FD9FC"/>
    <w:rsid w:val="02937001"/>
    <w:rsid w:val="0293D6DC"/>
    <w:rsid w:val="02AB5426"/>
    <w:rsid w:val="02BA48C3"/>
    <w:rsid w:val="02BF2606"/>
    <w:rsid w:val="02D2083D"/>
    <w:rsid w:val="02D40A6D"/>
    <w:rsid w:val="02D4D1C3"/>
    <w:rsid w:val="02D7B77D"/>
    <w:rsid w:val="02E87698"/>
    <w:rsid w:val="0300D499"/>
    <w:rsid w:val="03165C03"/>
    <w:rsid w:val="0340759D"/>
    <w:rsid w:val="03514E2B"/>
    <w:rsid w:val="037E5562"/>
    <w:rsid w:val="038E27BD"/>
    <w:rsid w:val="03A1F021"/>
    <w:rsid w:val="03AD8970"/>
    <w:rsid w:val="03C44090"/>
    <w:rsid w:val="03D03C8F"/>
    <w:rsid w:val="03D0F079"/>
    <w:rsid w:val="0400FE05"/>
    <w:rsid w:val="041F9716"/>
    <w:rsid w:val="04255FB6"/>
    <w:rsid w:val="042D8A70"/>
    <w:rsid w:val="0430D532"/>
    <w:rsid w:val="04360CAE"/>
    <w:rsid w:val="043C2CD1"/>
    <w:rsid w:val="0444829F"/>
    <w:rsid w:val="0447C366"/>
    <w:rsid w:val="045A46DF"/>
    <w:rsid w:val="0462F31B"/>
    <w:rsid w:val="04704EC9"/>
    <w:rsid w:val="0477BCCA"/>
    <w:rsid w:val="0488A64C"/>
    <w:rsid w:val="04AB295C"/>
    <w:rsid w:val="04D962E4"/>
    <w:rsid w:val="04DC8F64"/>
    <w:rsid w:val="04EDA08E"/>
    <w:rsid w:val="04F2229C"/>
    <w:rsid w:val="04FCDAFE"/>
    <w:rsid w:val="05396524"/>
    <w:rsid w:val="054038F5"/>
    <w:rsid w:val="05406C12"/>
    <w:rsid w:val="0541E3BF"/>
    <w:rsid w:val="055A098D"/>
    <w:rsid w:val="0565B12F"/>
    <w:rsid w:val="05879E7D"/>
    <w:rsid w:val="0599E652"/>
    <w:rsid w:val="05A1A9AE"/>
    <w:rsid w:val="05A4DFC6"/>
    <w:rsid w:val="05C25E22"/>
    <w:rsid w:val="05C38A18"/>
    <w:rsid w:val="05C6B01C"/>
    <w:rsid w:val="05CC4211"/>
    <w:rsid w:val="05D1391A"/>
    <w:rsid w:val="05D569E3"/>
    <w:rsid w:val="05DC4C3C"/>
    <w:rsid w:val="05E2744F"/>
    <w:rsid w:val="05E4CBB0"/>
    <w:rsid w:val="05F0507E"/>
    <w:rsid w:val="06026368"/>
    <w:rsid w:val="0617415F"/>
    <w:rsid w:val="0620F131"/>
    <w:rsid w:val="062E35AF"/>
    <w:rsid w:val="0646291B"/>
    <w:rsid w:val="064949E6"/>
    <w:rsid w:val="06D23BFA"/>
    <w:rsid w:val="06D3BDC8"/>
    <w:rsid w:val="06E4581F"/>
    <w:rsid w:val="06E71D11"/>
    <w:rsid w:val="06E772E0"/>
    <w:rsid w:val="06EBABFF"/>
    <w:rsid w:val="06F0AC02"/>
    <w:rsid w:val="06FABB57"/>
    <w:rsid w:val="06FF5A3F"/>
    <w:rsid w:val="0702B219"/>
    <w:rsid w:val="071BB37D"/>
    <w:rsid w:val="0730A15C"/>
    <w:rsid w:val="0747FB7E"/>
    <w:rsid w:val="0768C56B"/>
    <w:rsid w:val="0776CA00"/>
    <w:rsid w:val="07854250"/>
    <w:rsid w:val="078AC28D"/>
    <w:rsid w:val="078F1B40"/>
    <w:rsid w:val="0792A657"/>
    <w:rsid w:val="079CD42F"/>
    <w:rsid w:val="07ABCEB4"/>
    <w:rsid w:val="07C07781"/>
    <w:rsid w:val="07CF36C2"/>
    <w:rsid w:val="07D66E56"/>
    <w:rsid w:val="07E1167F"/>
    <w:rsid w:val="07EDA701"/>
    <w:rsid w:val="07FD7C8F"/>
    <w:rsid w:val="082615CB"/>
    <w:rsid w:val="0835C929"/>
    <w:rsid w:val="083B658F"/>
    <w:rsid w:val="0854B302"/>
    <w:rsid w:val="085C1E5C"/>
    <w:rsid w:val="085FDA65"/>
    <w:rsid w:val="08687A57"/>
    <w:rsid w:val="0875FC3B"/>
    <w:rsid w:val="087A36AE"/>
    <w:rsid w:val="08970211"/>
    <w:rsid w:val="089E3945"/>
    <w:rsid w:val="08D3BEFD"/>
    <w:rsid w:val="08D60797"/>
    <w:rsid w:val="08E7EC4E"/>
    <w:rsid w:val="09005603"/>
    <w:rsid w:val="0935A354"/>
    <w:rsid w:val="0970AC45"/>
    <w:rsid w:val="0973125F"/>
    <w:rsid w:val="097FC0D9"/>
    <w:rsid w:val="0998C69F"/>
    <w:rsid w:val="09A46A32"/>
    <w:rsid w:val="09B11C1A"/>
    <w:rsid w:val="09CA4F0F"/>
    <w:rsid w:val="09DC0A80"/>
    <w:rsid w:val="09EE8950"/>
    <w:rsid w:val="09EFF77E"/>
    <w:rsid w:val="09FFEC6D"/>
    <w:rsid w:val="0A0020D4"/>
    <w:rsid w:val="0A04A08C"/>
    <w:rsid w:val="0A080230"/>
    <w:rsid w:val="0A0E2587"/>
    <w:rsid w:val="0A15F5C9"/>
    <w:rsid w:val="0A240E2A"/>
    <w:rsid w:val="0A337482"/>
    <w:rsid w:val="0A3C456C"/>
    <w:rsid w:val="0A5A0BC8"/>
    <w:rsid w:val="0A6B5851"/>
    <w:rsid w:val="0AAC94EA"/>
    <w:rsid w:val="0AB30D5D"/>
    <w:rsid w:val="0AE8A70C"/>
    <w:rsid w:val="0AFAFCC7"/>
    <w:rsid w:val="0B08B95A"/>
    <w:rsid w:val="0B120AE4"/>
    <w:rsid w:val="0B205165"/>
    <w:rsid w:val="0B257CA0"/>
    <w:rsid w:val="0B33530A"/>
    <w:rsid w:val="0B45BCA7"/>
    <w:rsid w:val="0B5523EC"/>
    <w:rsid w:val="0B685B2E"/>
    <w:rsid w:val="0BC99DAC"/>
    <w:rsid w:val="0BD73269"/>
    <w:rsid w:val="0BDFAF89"/>
    <w:rsid w:val="0C051A28"/>
    <w:rsid w:val="0C1280FD"/>
    <w:rsid w:val="0C128C57"/>
    <w:rsid w:val="0C2748CE"/>
    <w:rsid w:val="0C456A33"/>
    <w:rsid w:val="0C85FD72"/>
    <w:rsid w:val="0C92B34F"/>
    <w:rsid w:val="0CADABB1"/>
    <w:rsid w:val="0CB0CB12"/>
    <w:rsid w:val="0CB1CCFF"/>
    <w:rsid w:val="0CB20054"/>
    <w:rsid w:val="0CD39411"/>
    <w:rsid w:val="0CEF230E"/>
    <w:rsid w:val="0D12F8CD"/>
    <w:rsid w:val="0D2E3319"/>
    <w:rsid w:val="0D4150BB"/>
    <w:rsid w:val="0D4A48F9"/>
    <w:rsid w:val="0D4D0171"/>
    <w:rsid w:val="0D4DC105"/>
    <w:rsid w:val="0D4E09FD"/>
    <w:rsid w:val="0D562706"/>
    <w:rsid w:val="0D6C4395"/>
    <w:rsid w:val="0D8FCAF3"/>
    <w:rsid w:val="0DAC9412"/>
    <w:rsid w:val="0DB5D0A9"/>
    <w:rsid w:val="0DDD3C86"/>
    <w:rsid w:val="0DE34C80"/>
    <w:rsid w:val="0E1B1038"/>
    <w:rsid w:val="0E243945"/>
    <w:rsid w:val="0E347503"/>
    <w:rsid w:val="0E42D3C3"/>
    <w:rsid w:val="0E6B063E"/>
    <w:rsid w:val="0E70C522"/>
    <w:rsid w:val="0EB8CABA"/>
    <w:rsid w:val="0EC26738"/>
    <w:rsid w:val="0EC47810"/>
    <w:rsid w:val="0EC6A231"/>
    <w:rsid w:val="0EE6805F"/>
    <w:rsid w:val="0EEFABE9"/>
    <w:rsid w:val="0EFC73FC"/>
    <w:rsid w:val="0EFCDEE7"/>
    <w:rsid w:val="0F0BDEA3"/>
    <w:rsid w:val="0F397C2C"/>
    <w:rsid w:val="0F585A9B"/>
    <w:rsid w:val="0F585DCB"/>
    <w:rsid w:val="0F6F995C"/>
    <w:rsid w:val="0F8169D6"/>
    <w:rsid w:val="0F9F851C"/>
    <w:rsid w:val="0FC8319B"/>
    <w:rsid w:val="0FC917EB"/>
    <w:rsid w:val="0FE0380B"/>
    <w:rsid w:val="0FF02C81"/>
    <w:rsid w:val="100F22C7"/>
    <w:rsid w:val="101A6752"/>
    <w:rsid w:val="1023B59E"/>
    <w:rsid w:val="10249EE0"/>
    <w:rsid w:val="102F258E"/>
    <w:rsid w:val="103068AB"/>
    <w:rsid w:val="103634F1"/>
    <w:rsid w:val="105BDF03"/>
    <w:rsid w:val="1061921C"/>
    <w:rsid w:val="1071DB2C"/>
    <w:rsid w:val="1076CCCD"/>
    <w:rsid w:val="10917B2F"/>
    <w:rsid w:val="10954767"/>
    <w:rsid w:val="10975D9A"/>
    <w:rsid w:val="10EFA0F3"/>
    <w:rsid w:val="11097979"/>
    <w:rsid w:val="1114DD48"/>
    <w:rsid w:val="112804CC"/>
    <w:rsid w:val="11417623"/>
    <w:rsid w:val="1143C4E1"/>
    <w:rsid w:val="11445F55"/>
    <w:rsid w:val="115C1489"/>
    <w:rsid w:val="1160F02A"/>
    <w:rsid w:val="11685A19"/>
    <w:rsid w:val="119A7FA0"/>
    <w:rsid w:val="11BB310D"/>
    <w:rsid w:val="11BC8F6E"/>
    <w:rsid w:val="11EB56DE"/>
    <w:rsid w:val="11F81268"/>
    <w:rsid w:val="120543C4"/>
    <w:rsid w:val="12096989"/>
    <w:rsid w:val="120DA500"/>
    <w:rsid w:val="120F3698"/>
    <w:rsid w:val="12244BC2"/>
    <w:rsid w:val="122AAB3E"/>
    <w:rsid w:val="122BDCB4"/>
    <w:rsid w:val="123E8667"/>
    <w:rsid w:val="1246CAD8"/>
    <w:rsid w:val="1248DC8F"/>
    <w:rsid w:val="1264027D"/>
    <w:rsid w:val="1283D966"/>
    <w:rsid w:val="12D3C861"/>
    <w:rsid w:val="12D6AE33"/>
    <w:rsid w:val="12DC7D60"/>
    <w:rsid w:val="12DED07B"/>
    <w:rsid w:val="12F22127"/>
    <w:rsid w:val="12F3F65A"/>
    <w:rsid w:val="130BAE49"/>
    <w:rsid w:val="13143462"/>
    <w:rsid w:val="134249B0"/>
    <w:rsid w:val="135EFEF9"/>
    <w:rsid w:val="138D2959"/>
    <w:rsid w:val="13AFE1B2"/>
    <w:rsid w:val="13B92596"/>
    <w:rsid w:val="13C4C590"/>
    <w:rsid w:val="13C564F9"/>
    <w:rsid w:val="13CF8277"/>
    <w:rsid w:val="13E3C01A"/>
    <w:rsid w:val="13E580AC"/>
    <w:rsid w:val="140FBE03"/>
    <w:rsid w:val="1416A2A0"/>
    <w:rsid w:val="142A8802"/>
    <w:rsid w:val="14302E7F"/>
    <w:rsid w:val="14336BD8"/>
    <w:rsid w:val="143CCDE5"/>
    <w:rsid w:val="143FC76D"/>
    <w:rsid w:val="14427108"/>
    <w:rsid w:val="14712819"/>
    <w:rsid w:val="1471CC94"/>
    <w:rsid w:val="149DF0E2"/>
    <w:rsid w:val="14B4F15E"/>
    <w:rsid w:val="14B8F067"/>
    <w:rsid w:val="14BBBA8C"/>
    <w:rsid w:val="14DE1B0A"/>
    <w:rsid w:val="14ED3A6A"/>
    <w:rsid w:val="14F83BBA"/>
    <w:rsid w:val="15052CCA"/>
    <w:rsid w:val="15073D40"/>
    <w:rsid w:val="151075D1"/>
    <w:rsid w:val="1514EF3C"/>
    <w:rsid w:val="1525031D"/>
    <w:rsid w:val="154631FB"/>
    <w:rsid w:val="155B2EC7"/>
    <w:rsid w:val="15654ECA"/>
    <w:rsid w:val="1570B0A8"/>
    <w:rsid w:val="15724BDD"/>
    <w:rsid w:val="158A1CD3"/>
    <w:rsid w:val="1590118A"/>
    <w:rsid w:val="159BE418"/>
    <w:rsid w:val="15B5C142"/>
    <w:rsid w:val="15BA9ECA"/>
    <w:rsid w:val="15C5BA13"/>
    <w:rsid w:val="15CF7E14"/>
    <w:rsid w:val="15F0AD2F"/>
    <w:rsid w:val="1632236D"/>
    <w:rsid w:val="1638849A"/>
    <w:rsid w:val="166EEBA9"/>
    <w:rsid w:val="168FC06E"/>
    <w:rsid w:val="16BE01CA"/>
    <w:rsid w:val="16CB7F03"/>
    <w:rsid w:val="16CB9E9C"/>
    <w:rsid w:val="16F7F3FD"/>
    <w:rsid w:val="17007800"/>
    <w:rsid w:val="17016AC0"/>
    <w:rsid w:val="1703A678"/>
    <w:rsid w:val="170DA47F"/>
    <w:rsid w:val="1730CD81"/>
    <w:rsid w:val="1739F9A3"/>
    <w:rsid w:val="173A6D42"/>
    <w:rsid w:val="1751F0B2"/>
    <w:rsid w:val="17C960B6"/>
    <w:rsid w:val="17CB3C73"/>
    <w:rsid w:val="17D55864"/>
    <w:rsid w:val="17E46270"/>
    <w:rsid w:val="17E5F9D4"/>
    <w:rsid w:val="17ED69FB"/>
    <w:rsid w:val="17FA6211"/>
    <w:rsid w:val="1805E024"/>
    <w:rsid w:val="180C21E4"/>
    <w:rsid w:val="180E1941"/>
    <w:rsid w:val="181DF17D"/>
    <w:rsid w:val="18319DBE"/>
    <w:rsid w:val="1856810A"/>
    <w:rsid w:val="186124FE"/>
    <w:rsid w:val="187322F9"/>
    <w:rsid w:val="18776681"/>
    <w:rsid w:val="1892CF89"/>
    <w:rsid w:val="18997FFE"/>
    <w:rsid w:val="18BF4325"/>
    <w:rsid w:val="18D185AE"/>
    <w:rsid w:val="18E9C7CC"/>
    <w:rsid w:val="18E9F284"/>
    <w:rsid w:val="18ED58FC"/>
    <w:rsid w:val="18FF7996"/>
    <w:rsid w:val="190789CF"/>
    <w:rsid w:val="1914859B"/>
    <w:rsid w:val="191D5E0F"/>
    <w:rsid w:val="1925074F"/>
    <w:rsid w:val="194C8808"/>
    <w:rsid w:val="1962D5BF"/>
    <w:rsid w:val="1967C488"/>
    <w:rsid w:val="196BC800"/>
    <w:rsid w:val="19901184"/>
    <w:rsid w:val="19A8F916"/>
    <w:rsid w:val="19AA1C73"/>
    <w:rsid w:val="19B8F3B2"/>
    <w:rsid w:val="19B916F5"/>
    <w:rsid w:val="19BB6E25"/>
    <w:rsid w:val="19BBB8B9"/>
    <w:rsid w:val="19DAE134"/>
    <w:rsid w:val="1A147B6E"/>
    <w:rsid w:val="1A7BD19D"/>
    <w:rsid w:val="1A885FA0"/>
    <w:rsid w:val="1A8D42F0"/>
    <w:rsid w:val="1AA33917"/>
    <w:rsid w:val="1AAA2371"/>
    <w:rsid w:val="1ABF8C79"/>
    <w:rsid w:val="1AC669F5"/>
    <w:rsid w:val="1AD17345"/>
    <w:rsid w:val="1ADEF83C"/>
    <w:rsid w:val="1AE9621A"/>
    <w:rsid w:val="1AFB820E"/>
    <w:rsid w:val="1B09CC46"/>
    <w:rsid w:val="1B101BB7"/>
    <w:rsid w:val="1B1C4657"/>
    <w:rsid w:val="1B368016"/>
    <w:rsid w:val="1B568D5F"/>
    <w:rsid w:val="1B869DDA"/>
    <w:rsid w:val="1B91DFC2"/>
    <w:rsid w:val="1B96CA88"/>
    <w:rsid w:val="1BE4AE44"/>
    <w:rsid w:val="1BEF72DE"/>
    <w:rsid w:val="1BFED137"/>
    <w:rsid w:val="1C09512C"/>
    <w:rsid w:val="1C183A3E"/>
    <w:rsid w:val="1C25BEEC"/>
    <w:rsid w:val="1C4AF9C4"/>
    <w:rsid w:val="1C53773A"/>
    <w:rsid w:val="1C5A2A10"/>
    <w:rsid w:val="1C5E0490"/>
    <w:rsid w:val="1C607AA4"/>
    <w:rsid w:val="1C8660F0"/>
    <w:rsid w:val="1C88ABA3"/>
    <w:rsid w:val="1C8AEFB0"/>
    <w:rsid w:val="1CA8E1B1"/>
    <w:rsid w:val="1CB19BD8"/>
    <w:rsid w:val="1CB9EA03"/>
    <w:rsid w:val="1CCAFD28"/>
    <w:rsid w:val="1D25767F"/>
    <w:rsid w:val="1D3E6528"/>
    <w:rsid w:val="1D410EAA"/>
    <w:rsid w:val="1D45D2EA"/>
    <w:rsid w:val="1D4EB978"/>
    <w:rsid w:val="1D53EC28"/>
    <w:rsid w:val="1D6DADE9"/>
    <w:rsid w:val="1D863003"/>
    <w:rsid w:val="1D9A26E6"/>
    <w:rsid w:val="1DA3DF83"/>
    <w:rsid w:val="1DD384F0"/>
    <w:rsid w:val="1DF2216C"/>
    <w:rsid w:val="1E12DC3F"/>
    <w:rsid w:val="1E229336"/>
    <w:rsid w:val="1E3990C7"/>
    <w:rsid w:val="1E3D8CD6"/>
    <w:rsid w:val="1E47E1EC"/>
    <w:rsid w:val="1E7CF99F"/>
    <w:rsid w:val="1E80E9AA"/>
    <w:rsid w:val="1E958703"/>
    <w:rsid w:val="1E991B71"/>
    <w:rsid w:val="1E9CB0C7"/>
    <w:rsid w:val="1EA11E2B"/>
    <w:rsid w:val="1EDDBF75"/>
    <w:rsid w:val="1EF9596F"/>
    <w:rsid w:val="1F01122A"/>
    <w:rsid w:val="1F2B0B36"/>
    <w:rsid w:val="1F3102CA"/>
    <w:rsid w:val="1F33EF99"/>
    <w:rsid w:val="1F3A3873"/>
    <w:rsid w:val="1F5218E2"/>
    <w:rsid w:val="1F640339"/>
    <w:rsid w:val="1F6F5551"/>
    <w:rsid w:val="1F96622B"/>
    <w:rsid w:val="1FA2AF55"/>
    <w:rsid w:val="1FB77398"/>
    <w:rsid w:val="1FC03FCE"/>
    <w:rsid w:val="1FC114FA"/>
    <w:rsid w:val="2006BE27"/>
    <w:rsid w:val="200E94C7"/>
    <w:rsid w:val="203CC81E"/>
    <w:rsid w:val="204520C4"/>
    <w:rsid w:val="2049EFE7"/>
    <w:rsid w:val="204EF5C3"/>
    <w:rsid w:val="205D88C8"/>
    <w:rsid w:val="20645C90"/>
    <w:rsid w:val="206B4443"/>
    <w:rsid w:val="208365DD"/>
    <w:rsid w:val="20C4D010"/>
    <w:rsid w:val="20FD08A3"/>
    <w:rsid w:val="210B25B2"/>
    <w:rsid w:val="211490A4"/>
    <w:rsid w:val="2130CE4B"/>
    <w:rsid w:val="213B8AC5"/>
    <w:rsid w:val="21599871"/>
    <w:rsid w:val="2182398F"/>
    <w:rsid w:val="219028F4"/>
    <w:rsid w:val="21937466"/>
    <w:rsid w:val="21C0CE8B"/>
    <w:rsid w:val="21F502F4"/>
    <w:rsid w:val="21F83069"/>
    <w:rsid w:val="22156D0A"/>
    <w:rsid w:val="221A8373"/>
    <w:rsid w:val="222B126B"/>
    <w:rsid w:val="223132B0"/>
    <w:rsid w:val="223CECF4"/>
    <w:rsid w:val="225A4262"/>
    <w:rsid w:val="225AFB71"/>
    <w:rsid w:val="226C6BF4"/>
    <w:rsid w:val="2289E4DC"/>
    <w:rsid w:val="22AC0A0C"/>
    <w:rsid w:val="22BA75CE"/>
    <w:rsid w:val="22D1947C"/>
    <w:rsid w:val="22D975A3"/>
    <w:rsid w:val="22E8A240"/>
    <w:rsid w:val="22EABE12"/>
    <w:rsid w:val="22EFB93A"/>
    <w:rsid w:val="22FFC0EE"/>
    <w:rsid w:val="2312938F"/>
    <w:rsid w:val="23467686"/>
    <w:rsid w:val="23544E74"/>
    <w:rsid w:val="2364ACA0"/>
    <w:rsid w:val="237F5DFC"/>
    <w:rsid w:val="237FA6AD"/>
    <w:rsid w:val="23BA3A57"/>
    <w:rsid w:val="23EE58E2"/>
    <w:rsid w:val="23EF53BB"/>
    <w:rsid w:val="23F45A57"/>
    <w:rsid w:val="23FEE579"/>
    <w:rsid w:val="2421B486"/>
    <w:rsid w:val="242BF669"/>
    <w:rsid w:val="2432D9C4"/>
    <w:rsid w:val="243EAD4B"/>
    <w:rsid w:val="245320D9"/>
    <w:rsid w:val="245E923B"/>
    <w:rsid w:val="246BFA75"/>
    <w:rsid w:val="24892F3E"/>
    <w:rsid w:val="249AB30F"/>
    <w:rsid w:val="249D19C5"/>
    <w:rsid w:val="24A4C771"/>
    <w:rsid w:val="24A7E3BE"/>
    <w:rsid w:val="24AF20A7"/>
    <w:rsid w:val="24C3E534"/>
    <w:rsid w:val="24F204B1"/>
    <w:rsid w:val="24FC1C2C"/>
    <w:rsid w:val="25485FFE"/>
    <w:rsid w:val="25499744"/>
    <w:rsid w:val="256CAFF6"/>
    <w:rsid w:val="25833D0A"/>
    <w:rsid w:val="258473AB"/>
    <w:rsid w:val="259200DE"/>
    <w:rsid w:val="25B91FA9"/>
    <w:rsid w:val="25D40370"/>
    <w:rsid w:val="25DD826D"/>
    <w:rsid w:val="25F7B75A"/>
    <w:rsid w:val="25FAA8F7"/>
    <w:rsid w:val="2632BD16"/>
    <w:rsid w:val="264B3F70"/>
    <w:rsid w:val="264BA0AA"/>
    <w:rsid w:val="264C0F6F"/>
    <w:rsid w:val="264DFD8F"/>
    <w:rsid w:val="265D9838"/>
    <w:rsid w:val="2666E589"/>
    <w:rsid w:val="267C1F69"/>
    <w:rsid w:val="26BF242A"/>
    <w:rsid w:val="26CB2287"/>
    <w:rsid w:val="26D2E2D2"/>
    <w:rsid w:val="26F181C9"/>
    <w:rsid w:val="26FE285A"/>
    <w:rsid w:val="2700E9A1"/>
    <w:rsid w:val="2711BAC0"/>
    <w:rsid w:val="2716C161"/>
    <w:rsid w:val="27231C59"/>
    <w:rsid w:val="273832CE"/>
    <w:rsid w:val="275E72DF"/>
    <w:rsid w:val="276E4547"/>
    <w:rsid w:val="277C5A7A"/>
    <w:rsid w:val="27917BCF"/>
    <w:rsid w:val="27965EB1"/>
    <w:rsid w:val="27AFA39E"/>
    <w:rsid w:val="27D7F109"/>
    <w:rsid w:val="27EDE822"/>
    <w:rsid w:val="2808EA9A"/>
    <w:rsid w:val="283A1984"/>
    <w:rsid w:val="287B7659"/>
    <w:rsid w:val="287D8E60"/>
    <w:rsid w:val="2883E230"/>
    <w:rsid w:val="2885FE57"/>
    <w:rsid w:val="28A0FE83"/>
    <w:rsid w:val="28D392F5"/>
    <w:rsid w:val="28DE941F"/>
    <w:rsid w:val="28E3C569"/>
    <w:rsid w:val="28E54E4E"/>
    <w:rsid w:val="28F75B50"/>
    <w:rsid w:val="28FA4340"/>
    <w:rsid w:val="29013DA2"/>
    <w:rsid w:val="290460CC"/>
    <w:rsid w:val="29105B90"/>
    <w:rsid w:val="2921E30E"/>
    <w:rsid w:val="29257A30"/>
    <w:rsid w:val="29277FEA"/>
    <w:rsid w:val="2943DB6C"/>
    <w:rsid w:val="2949ED37"/>
    <w:rsid w:val="296382B2"/>
    <w:rsid w:val="2969696D"/>
    <w:rsid w:val="29759811"/>
    <w:rsid w:val="298E3547"/>
    <w:rsid w:val="298F884E"/>
    <w:rsid w:val="299749A4"/>
    <w:rsid w:val="29A94BF2"/>
    <w:rsid w:val="29AEEA7D"/>
    <w:rsid w:val="29B06DCF"/>
    <w:rsid w:val="29B3015A"/>
    <w:rsid w:val="29B433A8"/>
    <w:rsid w:val="29BC6223"/>
    <w:rsid w:val="29C9FBC9"/>
    <w:rsid w:val="29CA9C99"/>
    <w:rsid w:val="29E41AEA"/>
    <w:rsid w:val="29EE20BB"/>
    <w:rsid w:val="2A06334B"/>
    <w:rsid w:val="2A141CBC"/>
    <w:rsid w:val="2A200850"/>
    <w:rsid w:val="2A21801D"/>
    <w:rsid w:val="2A88D3B4"/>
    <w:rsid w:val="2A90278E"/>
    <w:rsid w:val="2AA164C3"/>
    <w:rsid w:val="2AB30711"/>
    <w:rsid w:val="2ABA3D73"/>
    <w:rsid w:val="2ABCD7F9"/>
    <w:rsid w:val="2ADAA172"/>
    <w:rsid w:val="2AE2057D"/>
    <w:rsid w:val="2AE49520"/>
    <w:rsid w:val="2AECB776"/>
    <w:rsid w:val="2B0C689E"/>
    <w:rsid w:val="2B2A710A"/>
    <w:rsid w:val="2B45818B"/>
    <w:rsid w:val="2B562514"/>
    <w:rsid w:val="2B864B99"/>
    <w:rsid w:val="2B90DDBD"/>
    <w:rsid w:val="2BAC7DEE"/>
    <w:rsid w:val="2BC682DC"/>
    <w:rsid w:val="2BD92028"/>
    <w:rsid w:val="2BE1738E"/>
    <w:rsid w:val="2BE60715"/>
    <w:rsid w:val="2BEEEFBF"/>
    <w:rsid w:val="2BFA38DF"/>
    <w:rsid w:val="2BFA4B67"/>
    <w:rsid w:val="2C0BA3F1"/>
    <w:rsid w:val="2C0D6825"/>
    <w:rsid w:val="2C173576"/>
    <w:rsid w:val="2C31C121"/>
    <w:rsid w:val="2C5B33BB"/>
    <w:rsid w:val="2C6A72E5"/>
    <w:rsid w:val="2C7E95A6"/>
    <w:rsid w:val="2C9B412B"/>
    <w:rsid w:val="2CB3F73E"/>
    <w:rsid w:val="2CC56383"/>
    <w:rsid w:val="2CC7F9B8"/>
    <w:rsid w:val="2D1143CB"/>
    <w:rsid w:val="2D1695C5"/>
    <w:rsid w:val="2D214FB2"/>
    <w:rsid w:val="2D35CD64"/>
    <w:rsid w:val="2D4940D1"/>
    <w:rsid w:val="2D4F6500"/>
    <w:rsid w:val="2D56D232"/>
    <w:rsid w:val="2D5E0063"/>
    <w:rsid w:val="2D6CAED2"/>
    <w:rsid w:val="2D6FB493"/>
    <w:rsid w:val="2D887B6C"/>
    <w:rsid w:val="2D8D3AD8"/>
    <w:rsid w:val="2DB7FEB5"/>
    <w:rsid w:val="2DCAD8B6"/>
    <w:rsid w:val="2DCE874E"/>
    <w:rsid w:val="2DCF9930"/>
    <w:rsid w:val="2DD1E41D"/>
    <w:rsid w:val="2DD77CB8"/>
    <w:rsid w:val="2E1C2B07"/>
    <w:rsid w:val="2E3423BC"/>
    <w:rsid w:val="2E3ABD13"/>
    <w:rsid w:val="2E3E6AF0"/>
    <w:rsid w:val="2E53B9E5"/>
    <w:rsid w:val="2E571D3F"/>
    <w:rsid w:val="2E5B5369"/>
    <w:rsid w:val="2E75A995"/>
    <w:rsid w:val="2E9C7660"/>
    <w:rsid w:val="2E9ED0AC"/>
    <w:rsid w:val="2EAAC140"/>
    <w:rsid w:val="2EC44350"/>
    <w:rsid w:val="2EC9C5D6"/>
    <w:rsid w:val="2ED21C8A"/>
    <w:rsid w:val="2EDC5B98"/>
    <w:rsid w:val="2EFB0157"/>
    <w:rsid w:val="2F2F0CE6"/>
    <w:rsid w:val="2F35B72A"/>
    <w:rsid w:val="2F593AEE"/>
    <w:rsid w:val="2F807FB4"/>
    <w:rsid w:val="2F8B6C2F"/>
    <w:rsid w:val="2FA18B3D"/>
    <w:rsid w:val="2FB80643"/>
    <w:rsid w:val="2FCCDD9D"/>
    <w:rsid w:val="2FD884D8"/>
    <w:rsid w:val="2FE08A13"/>
    <w:rsid w:val="2FFA14CB"/>
    <w:rsid w:val="3041F44B"/>
    <w:rsid w:val="3047898E"/>
    <w:rsid w:val="3048E1B7"/>
    <w:rsid w:val="30493C39"/>
    <w:rsid w:val="305AF2A6"/>
    <w:rsid w:val="305C29AD"/>
    <w:rsid w:val="3074384D"/>
    <w:rsid w:val="307F9502"/>
    <w:rsid w:val="307FEF11"/>
    <w:rsid w:val="30814FBE"/>
    <w:rsid w:val="308623C1"/>
    <w:rsid w:val="309CEA0B"/>
    <w:rsid w:val="30A19BAE"/>
    <w:rsid w:val="30ADB092"/>
    <w:rsid w:val="30B80B9C"/>
    <w:rsid w:val="30BBA546"/>
    <w:rsid w:val="30C29EA7"/>
    <w:rsid w:val="30D0A786"/>
    <w:rsid w:val="30D28B18"/>
    <w:rsid w:val="30DFE7C1"/>
    <w:rsid w:val="30FEAA19"/>
    <w:rsid w:val="3101C950"/>
    <w:rsid w:val="31054165"/>
    <w:rsid w:val="310757D1"/>
    <w:rsid w:val="310E5D99"/>
    <w:rsid w:val="3110DF26"/>
    <w:rsid w:val="3118DCC4"/>
    <w:rsid w:val="3124C17C"/>
    <w:rsid w:val="314BEC18"/>
    <w:rsid w:val="315673EC"/>
    <w:rsid w:val="3165BA3B"/>
    <w:rsid w:val="318B2D53"/>
    <w:rsid w:val="31AA700B"/>
    <w:rsid w:val="31C69588"/>
    <w:rsid w:val="31EF98FC"/>
    <w:rsid w:val="32291F59"/>
    <w:rsid w:val="3229220F"/>
    <w:rsid w:val="322E66CC"/>
    <w:rsid w:val="3252E220"/>
    <w:rsid w:val="32703862"/>
    <w:rsid w:val="32768E1E"/>
    <w:rsid w:val="327F20EC"/>
    <w:rsid w:val="3285783D"/>
    <w:rsid w:val="3298C9EA"/>
    <w:rsid w:val="329A715E"/>
    <w:rsid w:val="32A4FEB4"/>
    <w:rsid w:val="32ABCBBA"/>
    <w:rsid w:val="32D7F5C5"/>
    <w:rsid w:val="32DB2721"/>
    <w:rsid w:val="32E30FCF"/>
    <w:rsid w:val="33185163"/>
    <w:rsid w:val="33206627"/>
    <w:rsid w:val="3320925A"/>
    <w:rsid w:val="33232F01"/>
    <w:rsid w:val="3350F5E3"/>
    <w:rsid w:val="337CC6BC"/>
    <w:rsid w:val="339FA1F9"/>
    <w:rsid w:val="33C888E1"/>
    <w:rsid w:val="33E618AF"/>
    <w:rsid w:val="33EC53C7"/>
    <w:rsid w:val="340C6A5F"/>
    <w:rsid w:val="3412D446"/>
    <w:rsid w:val="34132C00"/>
    <w:rsid w:val="341C63F5"/>
    <w:rsid w:val="342929A0"/>
    <w:rsid w:val="342E5D11"/>
    <w:rsid w:val="3447D3A3"/>
    <w:rsid w:val="3447FCEA"/>
    <w:rsid w:val="34503664"/>
    <w:rsid w:val="34628F6A"/>
    <w:rsid w:val="347A7DA2"/>
    <w:rsid w:val="349666DB"/>
    <w:rsid w:val="34B2B090"/>
    <w:rsid w:val="34BD94F3"/>
    <w:rsid w:val="34C8DDD8"/>
    <w:rsid w:val="34F05E98"/>
    <w:rsid w:val="352B643F"/>
    <w:rsid w:val="3564B335"/>
    <w:rsid w:val="3571CAA7"/>
    <w:rsid w:val="3576DD51"/>
    <w:rsid w:val="35856E0E"/>
    <w:rsid w:val="358D4E02"/>
    <w:rsid w:val="35ABD8B6"/>
    <w:rsid w:val="35B5040B"/>
    <w:rsid w:val="35BF13DB"/>
    <w:rsid w:val="3626BF8C"/>
    <w:rsid w:val="36439951"/>
    <w:rsid w:val="36668560"/>
    <w:rsid w:val="367297AA"/>
    <w:rsid w:val="36807B72"/>
    <w:rsid w:val="3699A204"/>
    <w:rsid w:val="369B69DA"/>
    <w:rsid w:val="369E1E97"/>
    <w:rsid w:val="36B7F5EE"/>
    <w:rsid w:val="36BD1E52"/>
    <w:rsid w:val="36CA140D"/>
    <w:rsid w:val="36E1EBF7"/>
    <w:rsid w:val="36F13490"/>
    <w:rsid w:val="37242959"/>
    <w:rsid w:val="372A4D7D"/>
    <w:rsid w:val="373BF52A"/>
    <w:rsid w:val="3747B8F1"/>
    <w:rsid w:val="3776ABD6"/>
    <w:rsid w:val="377732CC"/>
    <w:rsid w:val="377A62A6"/>
    <w:rsid w:val="37B15071"/>
    <w:rsid w:val="37C9F08B"/>
    <w:rsid w:val="37DC492A"/>
    <w:rsid w:val="37EBAEEF"/>
    <w:rsid w:val="3805A0E5"/>
    <w:rsid w:val="3810F688"/>
    <w:rsid w:val="381C948C"/>
    <w:rsid w:val="381EEEF0"/>
    <w:rsid w:val="3820B558"/>
    <w:rsid w:val="38335610"/>
    <w:rsid w:val="383A5FFE"/>
    <w:rsid w:val="3853F539"/>
    <w:rsid w:val="3859318B"/>
    <w:rsid w:val="385FE48E"/>
    <w:rsid w:val="38773693"/>
    <w:rsid w:val="387841B8"/>
    <w:rsid w:val="3894E55C"/>
    <w:rsid w:val="38980C9A"/>
    <w:rsid w:val="389DE078"/>
    <w:rsid w:val="38DE4F34"/>
    <w:rsid w:val="38E0A6D7"/>
    <w:rsid w:val="392747F4"/>
    <w:rsid w:val="392F80B1"/>
    <w:rsid w:val="39353151"/>
    <w:rsid w:val="394674A6"/>
    <w:rsid w:val="3960494F"/>
    <w:rsid w:val="397A13CF"/>
    <w:rsid w:val="397C3EDE"/>
    <w:rsid w:val="3981EE73"/>
    <w:rsid w:val="398447FC"/>
    <w:rsid w:val="39892668"/>
    <w:rsid w:val="398AC20F"/>
    <w:rsid w:val="399030F2"/>
    <w:rsid w:val="399F5F9B"/>
    <w:rsid w:val="39AB5CC4"/>
    <w:rsid w:val="39D663F1"/>
    <w:rsid w:val="3A00DFEE"/>
    <w:rsid w:val="3A0E2F5D"/>
    <w:rsid w:val="3A166E94"/>
    <w:rsid w:val="3A31E2CA"/>
    <w:rsid w:val="3A53BCF7"/>
    <w:rsid w:val="3A5E7082"/>
    <w:rsid w:val="3A5ED779"/>
    <w:rsid w:val="3A64843D"/>
    <w:rsid w:val="3A6EC7F3"/>
    <w:rsid w:val="3A7AE568"/>
    <w:rsid w:val="3A7BEA58"/>
    <w:rsid w:val="3A7D83F8"/>
    <w:rsid w:val="3A8942F5"/>
    <w:rsid w:val="3A957CDE"/>
    <w:rsid w:val="3AD88A6E"/>
    <w:rsid w:val="3AE8BCE6"/>
    <w:rsid w:val="3AF5E046"/>
    <w:rsid w:val="3AF865FE"/>
    <w:rsid w:val="3AF89D9D"/>
    <w:rsid w:val="3AFAB8EA"/>
    <w:rsid w:val="3B1E27ED"/>
    <w:rsid w:val="3B24EC47"/>
    <w:rsid w:val="3B35F24E"/>
    <w:rsid w:val="3B645B2E"/>
    <w:rsid w:val="3B6D616A"/>
    <w:rsid w:val="3B6FE4E8"/>
    <w:rsid w:val="3BB102A3"/>
    <w:rsid w:val="3BC50A5A"/>
    <w:rsid w:val="3BDDEC75"/>
    <w:rsid w:val="3C0E60D7"/>
    <w:rsid w:val="3C243DC5"/>
    <w:rsid w:val="3C2A6FA3"/>
    <w:rsid w:val="3C2C3192"/>
    <w:rsid w:val="3C4579EB"/>
    <w:rsid w:val="3C476C0C"/>
    <w:rsid w:val="3C49DAA1"/>
    <w:rsid w:val="3C512FB4"/>
    <w:rsid w:val="3C5483C9"/>
    <w:rsid w:val="3C600201"/>
    <w:rsid w:val="3C816F01"/>
    <w:rsid w:val="3C8A977D"/>
    <w:rsid w:val="3C963ACF"/>
    <w:rsid w:val="3CAC282D"/>
    <w:rsid w:val="3CB189C5"/>
    <w:rsid w:val="3CB89A52"/>
    <w:rsid w:val="3CC3D644"/>
    <w:rsid w:val="3CC67E24"/>
    <w:rsid w:val="3CDCD668"/>
    <w:rsid w:val="3CE0091A"/>
    <w:rsid w:val="3CEE8C24"/>
    <w:rsid w:val="3CFC327A"/>
    <w:rsid w:val="3D0DCEC0"/>
    <w:rsid w:val="3D19D1F3"/>
    <w:rsid w:val="3D32D55D"/>
    <w:rsid w:val="3D4585EC"/>
    <w:rsid w:val="3D591018"/>
    <w:rsid w:val="3D87270F"/>
    <w:rsid w:val="3DA116BB"/>
    <w:rsid w:val="3DB45520"/>
    <w:rsid w:val="3DDF01B8"/>
    <w:rsid w:val="3E320B30"/>
    <w:rsid w:val="3E3454E4"/>
    <w:rsid w:val="3E5BC2C0"/>
    <w:rsid w:val="3E60B5C9"/>
    <w:rsid w:val="3E6B5854"/>
    <w:rsid w:val="3E83636D"/>
    <w:rsid w:val="3E8FCB31"/>
    <w:rsid w:val="3E9008BE"/>
    <w:rsid w:val="3EA771D7"/>
    <w:rsid w:val="3EBE0439"/>
    <w:rsid w:val="3EC0DF88"/>
    <w:rsid w:val="3EE3399B"/>
    <w:rsid w:val="3EE4BF01"/>
    <w:rsid w:val="3EE78464"/>
    <w:rsid w:val="3F07D1FC"/>
    <w:rsid w:val="3F0AEE39"/>
    <w:rsid w:val="3F26DB55"/>
    <w:rsid w:val="3F460D42"/>
    <w:rsid w:val="3F6A7E5E"/>
    <w:rsid w:val="3F8698FA"/>
    <w:rsid w:val="3F8D11B8"/>
    <w:rsid w:val="3F9628EC"/>
    <w:rsid w:val="3F9B15BC"/>
    <w:rsid w:val="3FB16DE9"/>
    <w:rsid w:val="3FB4A270"/>
    <w:rsid w:val="3FC6E774"/>
    <w:rsid w:val="3FCA59DA"/>
    <w:rsid w:val="3FE24EA9"/>
    <w:rsid w:val="3FEE056D"/>
    <w:rsid w:val="4015B3AC"/>
    <w:rsid w:val="402DAD8B"/>
    <w:rsid w:val="40548E15"/>
    <w:rsid w:val="4069B726"/>
    <w:rsid w:val="406EFCA5"/>
    <w:rsid w:val="407D1870"/>
    <w:rsid w:val="4093563F"/>
    <w:rsid w:val="409509C1"/>
    <w:rsid w:val="409A29A2"/>
    <w:rsid w:val="40AC6D1E"/>
    <w:rsid w:val="40B541F9"/>
    <w:rsid w:val="40C035D5"/>
    <w:rsid w:val="40CF9194"/>
    <w:rsid w:val="40DC5022"/>
    <w:rsid w:val="40E90077"/>
    <w:rsid w:val="40F0CD5E"/>
    <w:rsid w:val="40F274F1"/>
    <w:rsid w:val="40FF9526"/>
    <w:rsid w:val="41072357"/>
    <w:rsid w:val="41086044"/>
    <w:rsid w:val="41181463"/>
    <w:rsid w:val="4143BD81"/>
    <w:rsid w:val="4144D70C"/>
    <w:rsid w:val="414C076A"/>
    <w:rsid w:val="415C3825"/>
    <w:rsid w:val="416FD12B"/>
    <w:rsid w:val="4171ADBE"/>
    <w:rsid w:val="4175E406"/>
    <w:rsid w:val="41851AC6"/>
    <w:rsid w:val="4197D3C2"/>
    <w:rsid w:val="41C95541"/>
    <w:rsid w:val="41E4EDE0"/>
    <w:rsid w:val="41E54D45"/>
    <w:rsid w:val="41ECF9DF"/>
    <w:rsid w:val="4202A8C9"/>
    <w:rsid w:val="4208BA8B"/>
    <w:rsid w:val="4223E57B"/>
    <w:rsid w:val="4223EAC0"/>
    <w:rsid w:val="4227F710"/>
    <w:rsid w:val="422B569D"/>
    <w:rsid w:val="422EBF08"/>
    <w:rsid w:val="42449504"/>
    <w:rsid w:val="424E47F7"/>
    <w:rsid w:val="428A2D61"/>
    <w:rsid w:val="42AEC3E5"/>
    <w:rsid w:val="42B4E7C6"/>
    <w:rsid w:val="42BEDBCC"/>
    <w:rsid w:val="42CBB48A"/>
    <w:rsid w:val="43000B52"/>
    <w:rsid w:val="433D2E69"/>
    <w:rsid w:val="433F0C1F"/>
    <w:rsid w:val="43471332"/>
    <w:rsid w:val="43534AB4"/>
    <w:rsid w:val="435CBB6E"/>
    <w:rsid w:val="436900DC"/>
    <w:rsid w:val="4379B645"/>
    <w:rsid w:val="4391CAC0"/>
    <w:rsid w:val="43D51023"/>
    <w:rsid w:val="43E40DE0"/>
    <w:rsid w:val="43E82314"/>
    <w:rsid w:val="43FA4C78"/>
    <w:rsid w:val="4410EE71"/>
    <w:rsid w:val="4436CA26"/>
    <w:rsid w:val="443A0144"/>
    <w:rsid w:val="444E1E0F"/>
    <w:rsid w:val="4466BB98"/>
    <w:rsid w:val="4470BE42"/>
    <w:rsid w:val="4478360F"/>
    <w:rsid w:val="4480EDE9"/>
    <w:rsid w:val="448E0BCA"/>
    <w:rsid w:val="449F19BC"/>
    <w:rsid w:val="44BB43A5"/>
    <w:rsid w:val="450B6F0C"/>
    <w:rsid w:val="450E000E"/>
    <w:rsid w:val="452A763C"/>
    <w:rsid w:val="45386DC7"/>
    <w:rsid w:val="453C241F"/>
    <w:rsid w:val="45435E7E"/>
    <w:rsid w:val="45438D26"/>
    <w:rsid w:val="4544E4D4"/>
    <w:rsid w:val="45A5D2DE"/>
    <w:rsid w:val="45B15D98"/>
    <w:rsid w:val="45BEF953"/>
    <w:rsid w:val="45D56A76"/>
    <w:rsid w:val="45DA947A"/>
    <w:rsid w:val="45FA87A1"/>
    <w:rsid w:val="4609E449"/>
    <w:rsid w:val="460DDE59"/>
    <w:rsid w:val="464A9A49"/>
    <w:rsid w:val="465DB92A"/>
    <w:rsid w:val="46606193"/>
    <w:rsid w:val="466519D0"/>
    <w:rsid w:val="466AB88A"/>
    <w:rsid w:val="4671F7BB"/>
    <w:rsid w:val="4691880D"/>
    <w:rsid w:val="469AD626"/>
    <w:rsid w:val="46ED6685"/>
    <w:rsid w:val="46F783FD"/>
    <w:rsid w:val="4702E49D"/>
    <w:rsid w:val="47041844"/>
    <w:rsid w:val="471EB9E2"/>
    <w:rsid w:val="471F66CD"/>
    <w:rsid w:val="474C37D7"/>
    <w:rsid w:val="474DFC51"/>
    <w:rsid w:val="47528092"/>
    <w:rsid w:val="4752EAFE"/>
    <w:rsid w:val="47785509"/>
    <w:rsid w:val="478A6E7C"/>
    <w:rsid w:val="4791DF85"/>
    <w:rsid w:val="4795D90A"/>
    <w:rsid w:val="47972ED5"/>
    <w:rsid w:val="47AB0E47"/>
    <w:rsid w:val="47D69F70"/>
    <w:rsid w:val="47DA0E43"/>
    <w:rsid w:val="47E78FFE"/>
    <w:rsid w:val="47F0D2B7"/>
    <w:rsid w:val="47FD0F82"/>
    <w:rsid w:val="482899F2"/>
    <w:rsid w:val="4829B6FE"/>
    <w:rsid w:val="482CB9AE"/>
    <w:rsid w:val="483EC897"/>
    <w:rsid w:val="485DE7A1"/>
    <w:rsid w:val="4862ECE3"/>
    <w:rsid w:val="486A5A9F"/>
    <w:rsid w:val="48700E89"/>
    <w:rsid w:val="4870197B"/>
    <w:rsid w:val="4870416D"/>
    <w:rsid w:val="4871EA4D"/>
    <w:rsid w:val="48760DCA"/>
    <w:rsid w:val="488936E6"/>
    <w:rsid w:val="488DD8AF"/>
    <w:rsid w:val="488F5138"/>
    <w:rsid w:val="48956DFC"/>
    <w:rsid w:val="48A3D228"/>
    <w:rsid w:val="48A6A284"/>
    <w:rsid w:val="48A892F8"/>
    <w:rsid w:val="48A92908"/>
    <w:rsid w:val="48BE1C5E"/>
    <w:rsid w:val="48CA7213"/>
    <w:rsid w:val="48CEDD92"/>
    <w:rsid w:val="48D82709"/>
    <w:rsid w:val="48D87890"/>
    <w:rsid w:val="48E8B8F7"/>
    <w:rsid w:val="48F61072"/>
    <w:rsid w:val="490D644C"/>
    <w:rsid w:val="4924E343"/>
    <w:rsid w:val="4937D14F"/>
    <w:rsid w:val="49750C53"/>
    <w:rsid w:val="4979EE56"/>
    <w:rsid w:val="498C09CB"/>
    <w:rsid w:val="498E36AF"/>
    <w:rsid w:val="4992CA60"/>
    <w:rsid w:val="4999232A"/>
    <w:rsid w:val="49A006BC"/>
    <w:rsid w:val="4A0D5C56"/>
    <w:rsid w:val="4A202F0D"/>
    <w:rsid w:val="4A2429B7"/>
    <w:rsid w:val="4A529E40"/>
    <w:rsid w:val="4A5A016E"/>
    <w:rsid w:val="4A6A020F"/>
    <w:rsid w:val="4A79E916"/>
    <w:rsid w:val="4A8A65FC"/>
    <w:rsid w:val="4A9B5C2B"/>
    <w:rsid w:val="4A9E9D70"/>
    <w:rsid w:val="4ABF68AF"/>
    <w:rsid w:val="4AD33BFD"/>
    <w:rsid w:val="4AF03A05"/>
    <w:rsid w:val="4AF0645E"/>
    <w:rsid w:val="4B1DD6C9"/>
    <w:rsid w:val="4B225507"/>
    <w:rsid w:val="4B2AD8F7"/>
    <w:rsid w:val="4B46A7A0"/>
    <w:rsid w:val="4B4F34F2"/>
    <w:rsid w:val="4B54D784"/>
    <w:rsid w:val="4B578567"/>
    <w:rsid w:val="4B579C0A"/>
    <w:rsid w:val="4B5D50EF"/>
    <w:rsid w:val="4B98155A"/>
    <w:rsid w:val="4BC2690B"/>
    <w:rsid w:val="4BF411A4"/>
    <w:rsid w:val="4BFD7E69"/>
    <w:rsid w:val="4C09D39A"/>
    <w:rsid w:val="4C2949C3"/>
    <w:rsid w:val="4C30AA26"/>
    <w:rsid w:val="4C32326D"/>
    <w:rsid w:val="4C37EB85"/>
    <w:rsid w:val="4C3C97E6"/>
    <w:rsid w:val="4C40DFC2"/>
    <w:rsid w:val="4C417506"/>
    <w:rsid w:val="4C42E592"/>
    <w:rsid w:val="4C46052A"/>
    <w:rsid w:val="4C46D317"/>
    <w:rsid w:val="4C49DABE"/>
    <w:rsid w:val="4C4C6F93"/>
    <w:rsid w:val="4C696F39"/>
    <w:rsid w:val="4CB50D43"/>
    <w:rsid w:val="4CBF4BAC"/>
    <w:rsid w:val="4CD42E8E"/>
    <w:rsid w:val="4CDDF4D5"/>
    <w:rsid w:val="4CE14D03"/>
    <w:rsid w:val="4CF67EBD"/>
    <w:rsid w:val="4D014C69"/>
    <w:rsid w:val="4D56351E"/>
    <w:rsid w:val="4D5C2714"/>
    <w:rsid w:val="4D8834C9"/>
    <w:rsid w:val="4D91D279"/>
    <w:rsid w:val="4DA1DE60"/>
    <w:rsid w:val="4DA5E5D0"/>
    <w:rsid w:val="4DD3BBE6"/>
    <w:rsid w:val="4DD6245E"/>
    <w:rsid w:val="4E06F675"/>
    <w:rsid w:val="4E0EB415"/>
    <w:rsid w:val="4E5384D5"/>
    <w:rsid w:val="4E5B02EA"/>
    <w:rsid w:val="4E726BC2"/>
    <w:rsid w:val="4E7286C5"/>
    <w:rsid w:val="4E81C6CB"/>
    <w:rsid w:val="4E849AB6"/>
    <w:rsid w:val="4E87CD9B"/>
    <w:rsid w:val="4E88DDAC"/>
    <w:rsid w:val="4EA14017"/>
    <w:rsid w:val="4EA781BD"/>
    <w:rsid w:val="4EA908A3"/>
    <w:rsid w:val="4EE64373"/>
    <w:rsid w:val="4EE9DADB"/>
    <w:rsid w:val="4EF73EE2"/>
    <w:rsid w:val="4EF7DB48"/>
    <w:rsid w:val="4F04612E"/>
    <w:rsid w:val="4F0609F7"/>
    <w:rsid w:val="4F1F839E"/>
    <w:rsid w:val="4F26A6DB"/>
    <w:rsid w:val="4F2B0592"/>
    <w:rsid w:val="4F4C812F"/>
    <w:rsid w:val="4F4FD94A"/>
    <w:rsid w:val="4F52FB24"/>
    <w:rsid w:val="4F619892"/>
    <w:rsid w:val="4F7113ED"/>
    <w:rsid w:val="4F75B322"/>
    <w:rsid w:val="4F87C347"/>
    <w:rsid w:val="4F8869C6"/>
    <w:rsid w:val="4F8B7EC4"/>
    <w:rsid w:val="4F976C5C"/>
    <w:rsid w:val="4FA3EC6E"/>
    <w:rsid w:val="4FA7B6A7"/>
    <w:rsid w:val="4FE2A85E"/>
    <w:rsid w:val="50049B70"/>
    <w:rsid w:val="503774B6"/>
    <w:rsid w:val="504BC63C"/>
    <w:rsid w:val="504D0958"/>
    <w:rsid w:val="5069A953"/>
    <w:rsid w:val="506F9F75"/>
    <w:rsid w:val="5071ECD1"/>
    <w:rsid w:val="50A86D67"/>
    <w:rsid w:val="50B0167A"/>
    <w:rsid w:val="50BE99F1"/>
    <w:rsid w:val="50C708EE"/>
    <w:rsid w:val="50C94E85"/>
    <w:rsid w:val="50D1E54C"/>
    <w:rsid w:val="50DC173A"/>
    <w:rsid w:val="50E0F974"/>
    <w:rsid w:val="50FB3D7A"/>
    <w:rsid w:val="51419FC7"/>
    <w:rsid w:val="515570BD"/>
    <w:rsid w:val="51769E16"/>
    <w:rsid w:val="518F880F"/>
    <w:rsid w:val="51A23064"/>
    <w:rsid w:val="51C10805"/>
    <w:rsid w:val="51C28571"/>
    <w:rsid w:val="51F38BB5"/>
    <w:rsid w:val="51F60BED"/>
    <w:rsid w:val="520ED173"/>
    <w:rsid w:val="521015BF"/>
    <w:rsid w:val="521456AB"/>
    <w:rsid w:val="52443DC8"/>
    <w:rsid w:val="525A6A52"/>
    <w:rsid w:val="52611089"/>
    <w:rsid w:val="526A600E"/>
    <w:rsid w:val="527C8635"/>
    <w:rsid w:val="52841E6B"/>
    <w:rsid w:val="52A7EE20"/>
    <w:rsid w:val="52AF7573"/>
    <w:rsid w:val="52BE3519"/>
    <w:rsid w:val="52FDDB46"/>
    <w:rsid w:val="5305F064"/>
    <w:rsid w:val="53114A7B"/>
    <w:rsid w:val="531BA95A"/>
    <w:rsid w:val="531CE033"/>
    <w:rsid w:val="53256F96"/>
    <w:rsid w:val="533304C1"/>
    <w:rsid w:val="536BF524"/>
    <w:rsid w:val="5379B36E"/>
    <w:rsid w:val="53812FE4"/>
    <w:rsid w:val="5391F475"/>
    <w:rsid w:val="53981DD6"/>
    <w:rsid w:val="539D0E7F"/>
    <w:rsid w:val="53A6927E"/>
    <w:rsid w:val="53AAFB6B"/>
    <w:rsid w:val="53B22ADD"/>
    <w:rsid w:val="53B7050D"/>
    <w:rsid w:val="53B8DF22"/>
    <w:rsid w:val="53F18F2D"/>
    <w:rsid w:val="53F63AB3"/>
    <w:rsid w:val="5414CE2C"/>
    <w:rsid w:val="542C2489"/>
    <w:rsid w:val="542E4C1A"/>
    <w:rsid w:val="542F97AE"/>
    <w:rsid w:val="5431FDC8"/>
    <w:rsid w:val="54619868"/>
    <w:rsid w:val="54AAF2FB"/>
    <w:rsid w:val="54ABED49"/>
    <w:rsid w:val="54BC14D5"/>
    <w:rsid w:val="54C728D1"/>
    <w:rsid w:val="54C740FB"/>
    <w:rsid w:val="54CFE9FA"/>
    <w:rsid w:val="54D96CBA"/>
    <w:rsid w:val="54D9D001"/>
    <w:rsid w:val="54DE4C64"/>
    <w:rsid w:val="54F4D500"/>
    <w:rsid w:val="54FEBE17"/>
    <w:rsid w:val="5502F263"/>
    <w:rsid w:val="550B7176"/>
    <w:rsid w:val="55164D98"/>
    <w:rsid w:val="551A6F82"/>
    <w:rsid w:val="55333687"/>
    <w:rsid w:val="553B3070"/>
    <w:rsid w:val="555D7A77"/>
    <w:rsid w:val="557D577A"/>
    <w:rsid w:val="559A4716"/>
    <w:rsid w:val="55B6FD91"/>
    <w:rsid w:val="55B97B6B"/>
    <w:rsid w:val="55BE76C8"/>
    <w:rsid w:val="55BFAAD0"/>
    <w:rsid w:val="55C6DB11"/>
    <w:rsid w:val="55C97388"/>
    <w:rsid w:val="55D34F1A"/>
    <w:rsid w:val="55EB8C18"/>
    <w:rsid w:val="55F6D5E3"/>
    <w:rsid w:val="55F719FD"/>
    <w:rsid w:val="56088CD1"/>
    <w:rsid w:val="56127706"/>
    <w:rsid w:val="5617F011"/>
    <w:rsid w:val="562D9BEF"/>
    <w:rsid w:val="5632E509"/>
    <w:rsid w:val="56378BEE"/>
    <w:rsid w:val="5643B66F"/>
    <w:rsid w:val="564450DD"/>
    <w:rsid w:val="564EF0D6"/>
    <w:rsid w:val="565BEC33"/>
    <w:rsid w:val="567CF69A"/>
    <w:rsid w:val="5689FF6A"/>
    <w:rsid w:val="56A6CCEE"/>
    <w:rsid w:val="56EFE4CC"/>
    <w:rsid w:val="56F019FB"/>
    <w:rsid w:val="56FE9CB9"/>
    <w:rsid w:val="57092F51"/>
    <w:rsid w:val="57128543"/>
    <w:rsid w:val="5726A20D"/>
    <w:rsid w:val="572B05A7"/>
    <w:rsid w:val="572CDB2C"/>
    <w:rsid w:val="572E721E"/>
    <w:rsid w:val="57387323"/>
    <w:rsid w:val="573B55D7"/>
    <w:rsid w:val="57504E7C"/>
    <w:rsid w:val="5755AE24"/>
    <w:rsid w:val="5757C5D6"/>
    <w:rsid w:val="577E94AA"/>
    <w:rsid w:val="579E103B"/>
    <w:rsid w:val="57B0A547"/>
    <w:rsid w:val="57C5611E"/>
    <w:rsid w:val="57D63626"/>
    <w:rsid w:val="57D800C1"/>
    <w:rsid w:val="57F3FC5F"/>
    <w:rsid w:val="57F7CEBC"/>
    <w:rsid w:val="5803BB80"/>
    <w:rsid w:val="58287393"/>
    <w:rsid w:val="58494471"/>
    <w:rsid w:val="584D26F8"/>
    <w:rsid w:val="585049F3"/>
    <w:rsid w:val="58693F7F"/>
    <w:rsid w:val="588C37B5"/>
    <w:rsid w:val="588D5761"/>
    <w:rsid w:val="589C3382"/>
    <w:rsid w:val="58A3F036"/>
    <w:rsid w:val="58C2E4A7"/>
    <w:rsid w:val="58C43AD5"/>
    <w:rsid w:val="58CA6C8B"/>
    <w:rsid w:val="58D16224"/>
    <w:rsid w:val="58F14E9E"/>
    <w:rsid w:val="59026FAA"/>
    <w:rsid w:val="591821F2"/>
    <w:rsid w:val="592C4A7D"/>
    <w:rsid w:val="592D868D"/>
    <w:rsid w:val="5932045B"/>
    <w:rsid w:val="5937F3D9"/>
    <w:rsid w:val="596CB87D"/>
    <w:rsid w:val="5980BE74"/>
    <w:rsid w:val="59980889"/>
    <w:rsid w:val="59A29CBD"/>
    <w:rsid w:val="59BF0191"/>
    <w:rsid w:val="59C342E3"/>
    <w:rsid w:val="59E09BB5"/>
    <w:rsid w:val="5A25FED6"/>
    <w:rsid w:val="5A69282F"/>
    <w:rsid w:val="5A72303A"/>
    <w:rsid w:val="5A76A3DD"/>
    <w:rsid w:val="5A94695E"/>
    <w:rsid w:val="5A976BD6"/>
    <w:rsid w:val="5A9FBEEE"/>
    <w:rsid w:val="5ACBA3B9"/>
    <w:rsid w:val="5AD8BC68"/>
    <w:rsid w:val="5AE83762"/>
    <w:rsid w:val="5AFC8A0B"/>
    <w:rsid w:val="5B0ED201"/>
    <w:rsid w:val="5B112F2B"/>
    <w:rsid w:val="5B292361"/>
    <w:rsid w:val="5B5001AE"/>
    <w:rsid w:val="5B552C2A"/>
    <w:rsid w:val="5B6239E2"/>
    <w:rsid w:val="5B76E3E8"/>
    <w:rsid w:val="5B8A8CB9"/>
    <w:rsid w:val="5BBC724F"/>
    <w:rsid w:val="5BC881E4"/>
    <w:rsid w:val="5BFD3D58"/>
    <w:rsid w:val="5C043AA7"/>
    <w:rsid w:val="5C20FC36"/>
    <w:rsid w:val="5C218E9E"/>
    <w:rsid w:val="5C23AC1B"/>
    <w:rsid w:val="5C2A36A7"/>
    <w:rsid w:val="5C43DBBE"/>
    <w:rsid w:val="5C8C123F"/>
    <w:rsid w:val="5C8CACE8"/>
    <w:rsid w:val="5CA05B31"/>
    <w:rsid w:val="5CB7BD26"/>
    <w:rsid w:val="5CD17168"/>
    <w:rsid w:val="5CF7DAC2"/>
    <w:rsid w:val="5D014985"/>
    <w:rsid w:val="5D186397"/>
    <w:rsid w:val="5D42D776"/>
    <w:rsid w:val="5D493312"/>
    <w:rsid w:val="5D630E68"/>
    <w:rsid w:val="5D685A2A"/>
    <w:rsid w:val="5D861712"/>
    <w:rsid w:val="5D8CFAE7"/>
    <w:rsid w:val="5D8EE143"/>
    <w:rsid w:val="5D8FD919"/>
    <w:rsid w:val="5DBD46D5"/>
    <w:rsid w:val="5DE47309"/>
    <w:rsid w:val="5DEB9625"/>
    <w:rsid w:val="5DF3A2B9"/>
    <w:rsid w:val="5E2F62F6"/>
    <w:rsid w:val="5E5BACE3"/>
    <w:rsid w:val="5E91ED1E"/>
    <w:rsid w:val="5E9E0B83"/>
    <w:rsid w:val="5EC5B3CE"/>
    <w:rsid w:val="5ED0AC78"/>
    <w:rsid w:val="5EED547B"/>
    <w:rsid w:val="5EF8385D"/>
    <w:rsid w:val="5EFEC223"/>
    <w:rsid w:val="5F0879CA"/>
    <w:rsid w:val="5F208E77"/>
    <w:rsid w:val="5F253F5B"/>
    <w:rsid w:val="5F41295C"/>
    <w:rsid w:val="5F598A94"/>
    <w:rsid w:val="5F9CE64C"/>
    <w:rsid w:val="5FA39EDD"/>
    <w:rsid w:val="5FAA4984"/>
    <w:rsid w:val="5FAB14BB"/>
    <w:rsid w:val="5FC6A2B8"/>
    <w:rsid w:val="5FC959EE"/>
    <w:rsid w:val="5FD0E0C8"/>
    <w:rsid w:val="5FE7194D"/>
    <w:rsid w:val="601E1CBC"/>
    <w:rsid w:val="602F9179"/>
    <w:rsid w:val="603635F1"/>
    <w:rsid w:val="60454996"/>
    <w:rsid w:val="6046BBED"/>
    <w:rsid w:val="605550C3"/>
    <w:rsid w:val="606B9EC3"/>
    <w:rsid w:val="608FB0A1"/>
    <w:rsid w:val="60A67061"/>
    <w:rsid w:val="60B9C526"/>
    <w:rsid w:val="60C63F5A"/>
    <w:rsid w:val="60C89BEE"/>
    <w:rsid w:val="60CA9747"/>
    <w:rsid w:val="60CC38E9"/>
    <w:rsid w:val="60D3B665"/>
    <w:rsid w:val="60D65BF9"/>
    <w:rsid w:val="60E88A31"/>
    <w:rsid w:val="60EB6B33"/>
    <w:rsid w:val="60F0FE05"/>
    <w:rsid w:val="61123B1F"/>
    <w:rsid w:val="611EAC09"/>
    <w:rsid w:val="612EDFFD"/>
    <w:rsid w:val="6133C645"/>
    <w:rsid w:val="61460F7D"/>
    <w:rsid w:val="61480717"/>
    <w:rsid w:val="61582AE6"/>
    <w:rsid w:val="6175E429"/>
    <w:rsid w:val="61866AEB"/>
    <w:rsid w:val="618BBA2E"/>
    <w:rsid w:val="61971383"/>
    <w:rsid w:val="61ACB56A"/>
    <w:rsid w:val="61CDBCEA"/>
    <w:rsid w:val="61E65609"/>
    <w:rsid w:val="61E8AA8A"/>
    <w:rsid w:val="621A953B"/>
    <w:rsid w:val="62384941"/>
    <w:rsid w:val="624DABBB"/>
    <w:rsid w:val="6266A16A"/>
    <w:rsid w:val="6270DF92"/>
    <w:rsid w:val="62951BA8"/>
    <w:rsid w:val="629D7285"/>
    <w:rsid w:val="629DB609"/>
    <w:rsid w:val="629F3CBF"/>
    <w:rsid w:val="62AB5CA9"/>
    <w:rsid w:val="62BB5FB7"/>
    <w:rsid w:val="62C01FD2"/>
    <w:rsid w:val="62C54274"/>
    <w:rsid w:val="62CAF9E5"/>
    <w:rsid w:val="62D1C92D"/>
    <w:rsid w:val="62E80A4A"/>
    <w:rsid w:val="62F41313"/>
    <w:rsid w:val="6307AF2F"/>
    <w:rsid w:val="63282294"/>
    <w:rsid w:val="632C827A"/>
    <w:rsid w:val="633D91DA"/>
    <w:rsid w:val="635960CB"/>
    <w:rsid w:val="635FC4A1"/>
    <w:rsid w:val="6367C9B3"/>
    <w:rsid w:val="636FFAC3"/>
    <w:rsid w:val="639FFD21"/>
    <w:rsid w:val="63A16972"/>
    <w:rsid w:val="63A18738"/>
    <w:rsid w:val="64002FE1"/>
    <w:rsid w:val="640EA65C"/>
    <w:rsid w:val="641704F6"/>
    <w:rsid w:val="6433892C"/>
    <w:rsid w:val="64342E72"/>
    <w:rsid w:val="645E04DA"/>
    <w:rsid w:val="64611952"/>
    <w:rsid w:val="647FAB1B"/>
    <w:rsid w:val="649366DD"/>
    <w:rsid w:val="64A37F90"/>
    <w:rsid w:val="64B95865"/>
    <w:rsid w:val="64BD14EA"/>
    <w:rsid w:val="64CB2DCF"/>
    <w:rsid w:val="64D41774"/>
    <w:rsid w:val="64ED4A93"/>
    <w:rsid w:val="64F8B65C"/>
    <w:rsid w:val="653134BC"/>
    <w:rsid w:val="653BA950"/>
    <w:rsid w:val="654AEDE8"/>
    <w:rsid w:val="65563E02"/>
    <w:rsid w:val="6556B1EB"/>
    <w:rsid w:val="6565BC25"/>
    <w:rsid w:val="656A08BD"/>
    <w:rsid w:val="656A4E7B"/>
    <w:rsid w:val="65BAB74A"/>
    <w:rsid w:val="65DEB2FD"/>
    <w:rsid w:val="65E13FE2"/>
    <w:rsid w:val="660B322C"/>
    <w:rsid w:val="6616AB87"/>
    <w:rsid w:val="661F7F55"/>
    <w:rsid w:val="662D391C"/>
    <w:rsid w:val="6634F2D3"/>
    <w:rsid w:val="6643CBFD"/>
    <w:rsid w:val="6652EBA2"/>
    <w:rsid w:val="665CDC26"/>
    <w:rsid w:val="6661B353"/>
    <w:rsid w:val="666D0D12"/>
    <w:rsid w:val="6682ABE3"/>
    <w:rsid w:val="66A08F89"/>
    <w:rsid w:val="66BCFF2F"/>
    <w:rsid w:val="66DC1D52"/>
    <w:rsid w:val="66E32443"/>
    <w:rsid w:val="670A6A50"/>
    <w:rsid w:val="6718FC16"/>
    <w:rsid w:val="6759200D"/>
    <w:rsid w:val="67605FDD"/>
    <w:rsid w:val="67BD799B"/>
    <w:rsid w:val="67BFF644"/>
    <w:rsid w:val="67D19555"/>
    <w:rsid w:val="67D47D69"/>
    <w:rsid w:val="6806B2A0"/>
    <w:rsid w:val="680F6716"/>
    <w:rsid w:val="68135656"/>
    <w:rsid w:val="68270674"/>
    <w:rsid w:val="682CDD60"/>
    <w:rsid w:val="6840BCEA"/>
    <w:rsid w:val="686B100F"/>
    <w:rsid w:val="686E83CD"/>
    <w:rsid w:val="687B4135"/>
    <w:rsid w:val="687D3A98"/>
    <w:rsid w:val="688375ED"/>
    <w:rsid w:val="688484E9"/>
    <w:rsid w:val="68888878"/>
    <w:rsid w:val="688F5A40"/>
    <w:rsid w:val="6893ACDB"/>
    <w:rsid w:val="68ABCD86"/>
    <w:rsid w:val="68CA23D5"/>
    <w:rsid w:val="68E37A1A"/>
    <w:rsid w:val="68FA42C2"/>
    <w:rsid w:val="68FC303E"/>
    <w:rsid w:val="69022F23"/>
    <w:rsid w:val="691B5780"/>
    <w:rsid w:val="692860E3"/>
    <w:rsid w:val="69433596"/>
    <w:rsid w:val="694BB982"/>
    <w:rsid w:val="694FF510"/>
    <w:rsid w:val="695042B2"/>
    <w:rsid w:val="6957EA60"/>
    <w:rsid w:val="695DD828"/>
    <w:rsid w:val="6965773A"/>
    <w:rsid w:val="69691D2C"/>
    <w:rsid w:val="6976F0B3"/>
    <w:rsid w:val="6993750E"/>
    <w:rsid w:val="69AC7E60"/>
    <w:rsid w:val="69BEEA8C"/>
    <w:rsid w:val="69BF4068"/>
    <w:rsid w:val="69C08B43"/>
    <w:rsid w:val="69C39741"/>
    <w:rsid w:val="69DC6D46"/>
    <w:rsid w:val="69FC7343"/>
    <w:rsid w:val="6A126B71"/>
    <w:rsid w:val="6A1A2D8D"/>
    <w:rsid w:val="6A1B91C7"/>
    <w:rsid w:val="6A1CC2F0"/>
    <w:rsid w:val="6A2F113C"/>
    <w:rsid w:val="6A45D6A5"/>
    <w:rsid w:val="6A4EA236"/>
    <w:rsid w:val="6A62C047"/>
    <w:rsid w:val="6A814170"/>
    <w:rsid w:val="6A9A2464"/>
    <w:rsid w:val="6AAA7511"/>
    <w:rsid w:val="6AACF74B"/>
    <w:rsid w:val="6ABA6452"/>
    <w:rsid w:val="6ACF0D5F"/>
    <w:rsid w:val="6AD8B99A"/>
    <w:rsid w:val="6AFE7401"/>
    <w:rsid w:val="6AFEC938"/>
    <w:rsid w:val="6B1D99D8"/>
    <w:rsid w:val="6B4C0439"/>
    <w:rsid w:val="6B5A7D84"/>
    <w:rsid w:val="6B64B9B4"/>
    <w:rsid w:val="6B667034"/>
    <w:rsid w:val="6B69660E"/>
    <w:rsid w:val="6B8DAAE5"/>
    <w:rsid w:val="6BA0B943"/>
    <w:rsid w:val="6BB0C1DC"/>
    <w:rsid w:val="6BB43825"/>
    <w:rsid w:val="6BCCD35F"/>
    <w:rsid w:val="6BDC5972"/>
    <w:rsid w:val="6BE172CD"/>
    <w:rsid w:val="6BE21533"/>
    <w:rsid w:val="6BE5198E"/>
    <w:rsid w:val="6BE9E086"/>
    <w:rsid w:val="6C0647C3"/>
    <w:rsid w:val="6C068407"/>
    <w:rsid w:val="6C39CFE5"/>
    <w:rsid w:val="6C6F7715"/>
    <w:rsid w:val="6C74EC60"/>
    <w:rsid w:val="6CB9C61D"/>
    <w:rsid w:val="6CCC1DD1"/>
    <w:rsid w:val="6CD63347"/>
    <w:rsid w:val="6CD8AD05"/>
    <w:rsid w:val="6CDDEDFC"/>
    <w:rsid w:val="6CF07073"/>
    <w:rsid w:val="6D127F5E"/>
    <w:rsid w:val="6D2E4A44"/>
    <w:rsid w:val="6D46AC1E"/>
    <w:rsid w:val="6D47AD6D"/>
    <w:rsid w:val="6D7D91BE"/>
    <w:rsid w:val="6D89C7DC"/>
    <w:rsid w:val="6DAB2098"/>
    <w:rsid w:val="6DDD8DCC"/>
    <w:rsid w:val="6DE62604"/>
    <w:rsid w:val="6E087882"/>
    <w:rsid w:val="6E0D5A6C"/>
    <w:rsid w:val="6E1AE3E1"/>
    <w:rsid w:val="6E3290A2"/>
    <w:rsid w:val="6E35F563"/>
    <w:rsid w:val="6E4FD9F3"/>
    <w:rsid w:val="6E5F293A"/>
    <w:rsid w:val="6E655709"/>
    <w:rsid w:val="6E6746A5"/>
    <w:rsid w:val="6E7E334A"/>
    <w:rsid w:val="6EABE13D"/>
    <w:rsid w:val="6EB8F49A"/>
    <w:rsid w:val="6EB9FB9D"/>
    <w:rsid w:val="6EC96339"/>
    <w:rsid w:val="6ECE87A6"/>
    <w:rsid w:val="6ED0ABFB"/>
    <w:rsid w:val="6EE1BF9C"/>
    <w:rsid w:val="6EE3963A"/>
    <w:rsid w:val="6EEDC6E8"/>
    <w:rsid w:val="6F0EFC38"/>
    <w:rsid w:val="6F132D17"/>
    <w:rsid w:val="6F147F12"/>
    <w:rsid w:val="6F23972D"/>
    <w:rsid w:val="6F2CA9B2"/>
    <w:rsid w:val="6F2D8194"/>
    <w:rsid w:val="6F364332"/>
    <w:rsid w:val="6F4F9470"/>
    <w:rsid w:val="6F63CD62"/>
    <w:rsid w:val="6F704973"/>
    <w:rsid w:val="6F7940E8"/>
    <w:rsid w:val="6F795E2D"/>
    <w:rsid w:val="6F7B5FCA"/>
    <w:rsid w:val="6F823F2F"/>
    <w:rsid w:val="6F938B0D"/>
    <w:rsid w:val="6FB251DB"/>
    <w:rsid w:val="6FB404B4"/>
    <w:rsid w:val="6FBA669F"/>
    <w:rsid w:val="6FC21E5A"/>
    <w:rsid w:val="6FDA72CF"/>
    <w:rsid w:val="6FEC5B58"/>
    <w:rsid w:val="6FFDD717"/>
    <w:rsid w:val="700BE466"/>
    <w:rsid w:val="7010F7D5"/>
    <w:rsid w:val="7018BF5F"/>
    <w:rsid w:val="70272B6B"/>
    <w:rsid w:val="703430F7"/>
    <w:rsid w:val="704BCECF"/>
    <w:rsid w:val="7051C4D6"/>
    <w:rsid w:val="70618F96"/>
    <w:rsid w:val="70670F8E"/>
    <w:rsid w:val="706D8A36"/>
    <w:rsid w:val="707D7E11"/>
    <w:rsid w:val="7081C736"/>
    <w:rsid w:val="70AEDAD0"/>
    <w:rsid w:val="70B32093"/>
    <w:rsid w:val="70C999F8"/>
    <w:rsid w:val="70DEE4BF"/>
    <w:rsid w:val="70E2013F"/>
    <w:rsid w:val="70FE1C97"/>
    <w:rsid w:val="712CB722"/>
    <w:rsid w:val="71333D3B"/>
    <w:rsid w:val="713748F4"/>
    <w:rsid w:val="71446C0C"/>
    <w:rsid w:val="7168EE1B"/>
    <w:rsid w:val="71710666"/>
    <w:rsid w:val="7174FFDC"/>
    <w:rsid w:val="7179F72F"/>
    <w:rsid w:val="718338F6"/>
    <w:rsid w:val="71B48FC0"/>
    <w:rsid w:val="71BBC859"/>
    <w:rsid w:val="71BFA673"/>
    <w:rsid w:val="71D34C8D"/>
    <w:rsid w:val="71EAF8E4"/>
    <w:rsid w:val="71F3F372"/>
    <w:rsid w:val="720103FB"/>
    <w:rsid w:val="7246C732"/>
    <w:rsid w:val="724F1E3D"/>
    <w:rsid w:val="726D615F"/>
    <w:rsid w:val="726EA548"/>
    <w:rsid w:val="7278BCE2"/>
    <w:rsid w:val="728099B8"/>
    <w:rsid w:val="7289A6AC"/>
    <w:rsid w:val="72980F0F"/>
    <w:rsid w:val="72B10FA5"/>
    <w:rsid w:val="72B95BDE"/>
    <w:rsid w:val="72C99838"/>
    <w:rsid w:val="72F144C1"/>
    <w:rsid w:val="7309FDFE"/>
    <w:rsid w:val="7331ABB6"/>
    <w:rsid w:val="733345CC"/>
    <w:rsid w:val="7334BE65"/>
    <w:rsid w:val="7358B24E"/>
    <w:rsid w:val="735B1D16"/>
    <w:rsid w:val="73732E85"/>
    <w:rsid w:val="7376B022"/>
    <w:rsid w:val="73798894"/>
    <w:rsid w:val="73B12F17"/>
    <w:rsid w:val="73B6F884"/>
    <w:rsid w:val="73B750F3"/>
    <w:rsid w:val="73BC33F1"/>
    <w:rsid w:val="73C995ED"/>
    <w:rsid w:val="73E1578D"/>
    <w:rsid w:val="741A94ED"/>
    <w:rsid w:val="741BAE0A"/>
    <w:rsid w:val="7431C247"/>
    <w:rsid w:val="743C9055"/>
    <w:rsid w:val="7463D935"/>
    <w:rsid w:val="74701BDE"/>
    <w:rsid w:val="74739E6A"/>
    <w:rsid w:val="74773F1B"/>
    <w:rsid w:val="7490BEE9"/>
    <w:rsid w:val="749DEC55"/>
    <w:rsid w:val="74A82CA9"/>
    <w:rsid w:val="74AA1176"/>
    <w:rsid w:val="74B1E9B7"/>
    <w:rsid w:val="74B869D2"/>
    <w:rsid w:val="74CD8FFD"/>
    <w:rsid w:val="74DFE208"/>
    <w:rsid w:val="74E6F053"/>
    <w:rsid w:val="74E9CB04"/>
    <w:rsid w:val="74F6887F"/>
    <w:rsid w:val="74FA8716"/>
    <w:rsid w:val="751394EB"/>
    <w:rsid w:val="751CFE29"/>
    <w:rsid w:val="753FE3A7"/>
    <w:rsid w:val="7544CDBA"/>
    <w:rsid w:val="7552AC7A"/>
    <w:rsid w:val="7554EB99"/>
    <w:rsid w:val="7561EE44"/>
    <w:rsid w:val="7573216A"/>
    <w:rsid w:val="75778B1F"/>
    <w:rsid w:val="75868FE9"/>
    <w:rsid w:val="75A6182E"/>
    <w:rsid w:val="75A7BC1C"/>
    <w:rsid w:val="75ACC85D"/>
    <w:rsid w:val="75D8FA70"/>
    <w:rsid w:val="75E0B22B"/>
    <w:rsid w:val="75EEBA3F"/>
    <w:rsid w:val="762910AB"/>
    <w:rsid w:val="762A3209"/>
    <w:rsid w:val="765F9453"/>
    <w:rsid w:val="766700ED"/>
    <w:rsid w:val="766D6E4D"/>
    <w:rsid w:val="76797BE1"/>
    <w:rsid w:val="76909420"/>
    <w:rsid w:val="769ED8F2"/>
    <w:rsid w:val="76A67D7C"/>
    <w:rsid w:val="76B93D5F"/>
    <w:rsid w:val="76D64C56"/>
    <w:rsid w:val="76E16AEC"/>
    <w:rsid w:val="771C6DFC"/>
    <w:rsid w:val="7729BB95"/>
    <w:rsid w:val="77305B23"/>
    <w:rsid w:val="7741C426"/>
    <w:rsid w:val="77421E1C"/>
    <w:rsid w:val="7748AE73"/>
    <w:rsid w:val="775852BC"/>
    <w:rsid w:val="77A77C99"/>
    <w:rsid w:val="77B5277D"/>
    <w:rsid w:val="77CC3744"/>
    <w:rsid w:val="77FE6AE3"/>
    <w:rsid w:val="78058BCC"/>
    <w:rsid w:val="78191999"/>
    <w:rsid w:val="781E9115"/>
    <w:rsid w:val="7823D144"/>
    <w:rsid w:val="782864DE"/>
    <w:rsid w:val="782F94BB"/>
    <w:rsid w:val="7833AB55"/>
    <w:rsid w:val="78435D89"/>
    <w:rsid w:val="784ADA79"/>
    <w:rsid w:val="784FA653"/>
    <w:rsid w:val="78548021"/>
    <w:rsid w:val="785D1036"/>
    <w:rsid w:val="78613F16"/>
    <w:rsid w:val="7863C434"/>
    <w:rsid w:val="786828FC"/>
    <w:rsid w:val="78B5C0A7"/>
    <w:rsid w:val="78BA532E"/>
    <w:rsid w:val="78BF74F7"/>
    <w:rsid w:val="78D94710"/>
    <w:rsid w:val="78DCB7DC"/>
    <w:rsid w:val="78DD59EC"/>
    <w:rsid w:val="79006526"/>
    <w:rsid w:val="790226FF"/>
    <w:rsid w:val="79399E94"/>
    <w:rsid w:val="793C7270"/>
    <w:rsid w:val="793DAE61"/>
    <w:rsid w:val="793DF025"/>
    <w:rsid w:val="796FCBCD"/>
    <w:rsid w:val="7977782F"/>
    <w:rsid w:val="799C3587"/>
    <w:rsid w:val="79A91F55"/>
    <w:rsid w:val="79ACE829"/>
    <w:rsid w:val="79B3B7D2"/>
    <w:rsid w:val="79B5852E"/>
    <w:rsid w:val="79BB1118"/>
    <w:rsid w:val="79BE10F2"/>
    <w:rsid w:val="79C1B37A"/>
    <w:rsid w:val="79DD567D"/>
    <w:rsid w:val="79ECD20B"/>
    <w:rsid w:val="79F15AE7"/>
    <w:rsid w:val="7A082564"/>
    <w:rsid w:val="7A270C1D"/>
    <w:rsid w:val="7A2F3D2F"/>
    <w:rsid w:val="7A42D9BB"/>
    <w:rsid w:val="7A464332"/>
    <w:rsid w:val="7A52F5C1"/>
    <w:rsid w:val="7A7D78A5"/>
    <w:rsid w:val="7A7F76D4"/>
    <w:rsid w:val="7A990411"/>
    <w:rsid w:val="7A9F5EA1"/>
    <w:rsid w:val="7AA2EB71"/>
    <w:rsid w:val="7AAE2469"/>
    <w:rsid w:val="7AB5408F"/>
    <w:rsid w:val="7AB93909"/>
    <w:rsid w:val="7ABC10D4"/>
    <w:rsid w:val="7AECF02C"/>
    <w:rsid w:val="7AEFCD16"/>
    <w:rsid w:val="7AF27C96"/>
    <w:rsid w:val="7B096488"/>
    <w:rsid w:val="7B14D6F5"/>
    <w:rsid w:val="7B1F0AAD"/>
    <w:rsid w:val="7B2FD66F"/>
    <w:rsid w:val="7B3C1AED"/>
    <w:rsid w:val="7B54E508"/>
    <w:rsid w:val="7B632FB5"/>
    <w:rsid w:val="7B75C97D"/>
    <w:rsid w:val="7B82FCE4"/>
    <w:rsid w:val="7BAE0F5E"/>
    <w:rsid w:val="7BD21150"/>
    <w:rsid w:val="7BDA980A"/>
    <w:rsid w:val="7BE09C86"/>
    <w:rsid w:val="7BF0DD2F"/>
    <w:rsid w:val="7C0D6832"/>
    <w:rsid w:val="7C117639"/>
    <w:rsid w:val="7C1B143A"/>
    <w:rsid w:val="7C35D02E"/>
    <w:rsid w:val="7C3DD4FF"/>
    <w:rsid w:val="7C5C0F6A"/>
    <w:rsid w:val="7C5F7EA5"/>
    <w:rsid w:val="7C5FD76B"/>
    <w:rsid w:val="7C917E53"/>
    <w:rsid w:val="7CC54FB1"/>
    <w:rsid w:val="7CCD5F75"/>
    <w:rsid w:val="7CCF4512"/>
    <w:rsid w:val="7CE1DBAA"/>
    <w:rsid w:val="7D1A60A2"/>
    <w:rsid w:val="7D54988F"/>
    <w:rsid w:val="7D787C6B"/>
    <w:rsid w:val="7D7B3D1D"/>
    <w:rsid w:val="7D9FC35C"/>
    <w:rsid w:val="7DC53B2F"/>
    <w:rsid w:val="7DCE827D"/>
    <w:rsid w:val="7DD48D63"/>
    <w:rsid w:val="7DE5C52B"/>
    <w:rsid w:val="7E05AE07"/>
    <w:rsid w:val="7E40D478"/>
    <w:rsid w:val="7E412C45"/>
    <w:rsid w:val="7E6B0299"/>
    <w:rsid w:val="7E744C03"/>
    <w:rsid w:val="7E86C2EA"/>
    <w:rsid w:val="7EA31417"/>
    <w:rsid w:val="7EAB6790"/>
    <w:rsid w:val="7EB4E637"/>
    <w:rsid w:val="7EC026A1"/>
    <w:rsid w:val="7ED7B52A"/>
    <w:rsid w:val="7EE29D28"/>
    <w:rsid w:val="7EF70A79"/>
    <w:rsid w:val="7F1278EC"/>
    <w:rsid w:val="7F26B260"/>
    <w:rsid w:val="7F34A8DB"/>
    <w:rsid w:val="7F3DDE9D"/>
    <w:rsid w:val="7F430DBC"/>
    <w:rsid w:val="7F686D2F"/>
    <w:rsid w:val="7F7627EE"/>
    <w:rsid w:val="7F78F6E2"/>
    <w:rsid w:val="7F79D38D"/>
    <w:rsid w:val="7F7AB917"/>
    <w:rsid w:val="7F7B8698"/>
    <w:rsid w:val="7F840F74"/>
    <w:rsid w:val="7FA0BCCE"/>
    <w:rsid w:val="7FA193AE"/>
    <w:rsid w:val="7FA7EBC8"/>
    <w:rsid w:val="7FAF5F40"/>
    <w:rsid w:val="7FB033C5"/>
    <w:rsid w:val="7FBF8168"/>
    <w:rsid w:val="7FE04F72"/>
    <w:rsid w:val="7FF60007"/>
    <w:rsid w:val="7FF6222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DE98F"/>
  <w15:docId w15:val="{EBBB2700-DD9D-4F6D-97B4-9B887223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240"/>
    <w:pPr>
      <w:spacing w:after="0" w:line="240" w:lineRule="auto"/>
    </w:pPr>
    <w:rPr>
      <w:rFonts w:ascii="Times New Roman" w:eastAsia="Times New Roman" w:hAnsi="Times New Roman" w:cs="Times New Roman"/>
      <w:kern w:val="0"/>
      <w:sz w:val="24"/>
      <w:szCs w:val="24"/>
      <w:lang w:eastAsia="es-ES"/>
    </w:rPr>
  </w:style>
  <w:style w:type="paragraph" w:styleId="Ttulo1">
    <w:name w:val="heading 1"/>
    <w:basedOn w:val="Normal"/>
    <w:next w:val="Normal"/>
    <w:link w:val="Ttulo1Car"/>
    <w:uiPriority w:val="9"/>
    <w:qFormat/>
    <w:rsid w:val="006874D7"/>
    <w:pPr>
      <w:keepNext/>
      <w:keepLines/>
      <w:spacing w:before="360" w:after="80"/>
      <w:outlineLvl w:val="0"/>
    </w:pPr>
    <w:rPr>
      <w:rFonts w:ascii="Calibri" w:eastAsiaTheme="majorEastAsia" w:hAnsi="Calibri" w:cstheme="majorBidi"/>
      <w:b/>
      <w:color w:val="000000" w:themeColor="text1"/>
      <w:sz w:val="22"/>
      <w:szCs w:val="40"/>
    </w:rPr>
  </w:style>
  <w:style w:type="paragraph" w:styleId="Ttulo2">
    <w:name w:val="heading 2"/>
    <w:basedOn w:val="Ttulo3"/>
    <w:next w:val="Normal"/>
    <w:link w:val="Ttulo2Car"/>
    <w:uiPriority w:val="9"/>
    <w:unhideWhenUsed/>
    <w:qFormat/>
    <w:rsid w:val="2949ED37"/>
    <w:pPr>
      <w:outlineLvl w:val="1"/>
    </w:pPr>
  </w:style>
  <w:style w:type="paragraph" w:styleId="Ttulo3">
    <w:name w:val="heading 3"/>
    <w:basedOn w:val="Normal"/>
    <w:next w:val="Normal"/>
    <w:link w:val="Ttulo3Car"/>
    <w:uiPriority w:val="9"/>
    <w:semiHidden/>
    <w:unhideWhenUsed/>
    <w:qFormat/>
    <w:rsid w:val="2949ED37"/>
    <w:pPr>
      <w:tabs>
        <w:tab w:val="left" w:pos="709"/>
        <w:tab w:val="left" w:pos="2268"/>
      </w:tabs>
      <w:spacing w:after="120"/>
      <w:ind w:left="720" w:hanging="540"/>
      <w:jc w:val="both"/>
      <w:outlineLvl w:val="2"/>
    </w:pPr>
    <w:rPr>
      <w:rFonts w:ascii="Calibri" w:eastAsia="Calibri" w:hAnsi="Calibri" w:cs="Calibri"/>
      <w:b/>
      <w:bCs/>
      <w:sz w:val="22"/>
      <w:szCs w:val="22"/>
    </w:rPr>
  </w:style>
  <w:style w:type="paragraph" w:styleId="Ttulo4">
    <w:name w:val="heading 4"/>
    <w:basedOn w:val="Ttulo3"/>
    <w:next w:val="Normal"/>
    <w:link w:val="Ttulo4Car"/>
    <w:uiPriority w:val="9"/>
    <w:semiHidden/>
    <w:unhideWhenUsed/>
    <w:qFormat/>
    <w:rsid w:val="2949ED37"/>
    <w:pPr>
      <w:outlineLvl w:val="3"/>
    </w:pPr>
  </w:style>
  <w:style w:type="paragraph" w:styleId="Ttulo5">
    <w:name w:val="heading 5"/>
    <w:basedOn w:val="Normal"/>
    <w:next w:val="Normal"/>
    <w:link w:val="Ttulo5Car"/>
    <w:uiPriority w:val="9"/>
    <w:semiHidden/>
    <w:unhideWhenUsed/>
    <w:qFormat/>
    <w:rsid w:val="00B96D4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96D4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96D4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96D4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96D4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74D7"/>
    <w:rPr>
      <w:rFonts w:ascii="Calibri" w:eastAsiaTheme="majorEastAsia" w:hAnsi="Calibri" w:cstheme="majorBidi"/>
      <w:b/>
      <w:color w:val="000000" w:themeColor="text1"/>
      <w:kern w:val="0"/>
      <w:szCs w:val="40"/>
      <w:lang w:eastAsia="es-ES"/>
    </w:rPr>
  </w:style>
  <w:style w:type="character" w:customStyle="1" w:styleId="Ttulo2Car">
    <w:name w:val="Título 2 Car"/>
    <w:basedOn w:val="Fuentedeprrafopredeter"/>
    <w:link w:val="Ttulo2"/>
    <w:uiPriority w:val="9"/>
    <w:rsid w:val="2949ED37"/>
    <w:rPr>
      <w:rFonts w:ascii="Calibri" w:eastAsia="Calibri" w:hAnsi="Calibri" w:cs="Calibri"/>
      <w:b/>
      <w:bCs/>
      <w:color w:val="auto"/>
      <w:sz w:val="22"/>
      <w:szCs w:val="22"/>
      <w:lang w:eastAsia="es-ES"/>
    </w:rPr>
  </w:style>
  <w:style w:type="character" w:customStyle="1" w:styleId="Ttulo3Car">
    <w:name w:val="Título 3 Car"/>
    <w:basedOn w:val="Fuentedeprrafopredeter"/>
    <w:link w:val="Ttulo3"/>
    <w:uiPriority w:val="9"/>
    <w:semiHidden/>
    <w:rsid w:val="2949ED37"/>
    <w:rPr>
      <w:rFonts w:ascii="Calibri" w:eastAsia="Calibri" w:hAnsi="Calibri" w:cs="Calibri"/>
      <w:b/>
      <w:bCs/>
      <w:color w:val="auto"/>
      <w:sz w:val="22"/>
      <w:szCs w:val="22"/>
      <w:lang w:eastAsia="es-ES"/>
    </w:rPr>
  </w:style>
  <w:style w:type="character" w:customStyle="1" w:styleId="Ttulo4Car">
    <w:name w:val="Título 4 Car"/>
    <w:basedOn w:val="Fuentedeprrafopredeter"/>
    <w:link w:val="Ttulo4"/>
    <w:uiPriority w:val="9"/>
    <w:semiHidden/>
    <w:rsid w:val="2949ED37"/>
    <w:rPr>
      <w:rFonts w:ascii="Calibri" w:eastAsia="Calibri" w:hAnsi="Calibri" w:cs="Calibri"/>
      <w:b/>
      <w:bCs/>
      <w:color w:val="auto"/>
      <w:sz w:val="22"/>
      <w:szCs w:val="22"/>
      <w:lang w:eastAsia="es-ES"/>
    </w:rPr>
  </w:style>
  <w:style w:type="character" w:customStyle="1" w:styleId="Ttulo5Car">
    <w:name w:val="Título 5 Car"/>
    <w:basedOn w:val="Fuentedeprrafopredeter"/>
    <w:link w:val="Ttulo5"/>
    <w:uiPriority w:val="9"/>
    <w:semiHidden/>
    <w:rsid w:val="00B96D4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96D4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96D4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96D4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96D4A"/>
    <w:rPr>
      <w:rFonts w:eastAsiaTheme="majorEastAsia" w:cstheme="majorBidi"/>
      <w:color w:val="272727" w:themeColor="text1" w:themeTint="D8"/>
    </w:rPr>
  </w:style>
  <w:style w:type="paragraph" w:styleId="Ttulo">
    <w:name w:val="Title"/>
    <w:basedOn w:val="Normal"/>
    <w:next w:val="Normal"/>
    <w:link w:val="TtuloCar"/>
    <w:uiPriority w:val="10"/>
    <w:qFormat/>
    <w:rsid w:val="00B96D4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96D4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96D4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96D4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96D4A"/>
    <w:pPr>
      <w:spacing w:before="160"/>
      <w:jc w:val="center"/>
    </w:pPr>
    <w:rPr>
      <w:i/>
      <w:iCs/>
      <w:color w:val="404040" w:themeColor="text1" w:themeTint="BF"/>
    </w:rPr>
  </w:style>
  <w:style w:type="character" w:customStyle="1" w:styleId="CitaCar">
    <w:name w:val="Cita Car"/>
    <w:basedOn w:val="Fuentedeprrafopredeter"/>
    <w:link w:val="Cita"/>
    <w:uiPriority w:val="29"/>
    <w:rsid w:val="00B96D4A"/>
    <w:rPr>
      <w:i/>
      <w:iCs/>
      <w:color w:val="404040" w:themeColor="text1" w:themeTint="BF"/>
    </w:rPr>
  </w:style>
  <w:style w:type="paragraph" w:customStyle="1" w:styleId="paragraph">
    <w:name w:val="paragraph"/>
    <w:basedOn w:val="Normal"/>
    <w:rsid w:val="004B0DBB"/>
    <w:pPr>
      <w:spacing w:before="100" w:beforeAutospacing="1" w:after="100" w:afterAutospacing="1"/>
    </w:pPr>
  </w:style>
  <w:style w:type="character" w:styleId="nfasisintenso">
    <w:name w:val="Intense Emphasis"/>
    <w:basedOn w:val="Fuentedeprrafopredeter"/>
    <w:uiPriority w:val="21"/>
    <w:qFormat/>
    <w:rsid w:val="00B96D4A"/>
    <w:rPr>
      <w:i/>
      <w:iCs/>
      <w:color w:val="0F4761" w:themeColor="accent1" w:themeShade="BF"/>
    </w:rPr>
  </w:style>
  <w:style w:type="paragraph" w:styleId="Citadestacada">
    <w:name w:val="Intense Quote"/>
    <w:basedOn w:val="Normal"/>
    <w:next w:val="Normal"/>
    <w:link w:val="CitadestacadaCar"/>
    <w:uiPriority w:val="30"/>
    <w:qFormat/>
    <w:rsid w:val="00B96D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96D4A"/>
    <w:rPr>
      <w:i/>
      <w:iCs/>
      <w:color w:val="0F4761" w:themeColor="accent1" w:themeShade="BF"/>
    </w:rPr>
  </w:style>
  <w:style w:type="character" w:styleId="Referenciaintensa">
    <w:name w:val="Intense Reference"/>
    <w:basedOn w:val="Fuentedeprrafopredeter"/>
    <w:uiPriority w:val="32"/>
    <w:qFormat/>
    <w:rsid w:val="00B96D4A"/>
    <w:rPr>
      <w:b/>
      <w:bCs/>
      <w:smallCaps/>
      <w:color w:val="0F4761" w:themeColor="accent1" w:themeShade="BF"/>
      <w:spacing w:val="5"/>
    </w:rPr>
  </w:style>
  <w:style w:type="character" w:customStyle="1" w:styleId="normaltextrun">
    <w:name w:val="normaltextrun"/>
    <w:basedOn w:val="Fuentedeprrafopredeter"/>
    <w:rsid w:val="00B96D4A"/>
  </w:style>
  <w:style w:type="character" w:customStyle="1" w:styleId="eop">
    <w:name w:val="eop"/>
    <w:basedOn w:val="Fuentedeprrafopredeter"/>
    <w:rsid w:val="00B96D4A"/>
  </w:style>
  <w:style w:type="character" w:customStyle="1" w:styleId="superscript">
    <w:name w:val="superscript"/>
    <w:basedOn w:val="Fuentedeprrafopredeter"/>
    <w:rsid w:val="002D31D7"/>
  </w:style>
  <w:style w:type="paragraph" w:styleId="Prrafodelista">
    <w:name w:val="List Paragraph"/>
    <w:basedOn w:val="Normal"/>
    <w:uiPriority w:val="34"/>
    <w:qFormat/>
    <w:rsid w:val="00F22FF5"/>
    <w:pPr>
      <w:ind w:left="720"/>
      <w:contextualSpacing/>
    </w:pPr>
  </w:style>
  <w:style w:type="paragraph" w:styleId="Encabezado">
    <w:name w:val="header"/>
    <w:basedOn w:val="Normal"/>
    <w:link w:val="EncabezadoCar"/>
    <w:uiPriority w:val="99"/>
    <w:unhideWhenUsed/>
    <w:rsid w:val="008E1E69"/>
    <w:pPr>
      <w:tabs>
        <w:tab w:val="center" w:pos="4252"/>
        <w:tab w:val="right" w:pos="8504"/>
      </w:tabs>
    </w:pPr>
  </w:style>
  <w:style w:type="character" w:customStyle="1" w:styleId="EncabezadoCar">
    <w:name w:val="Encabezado Car"/>
    <w:basedOn w:val="Fuentedeprrafopredeter"/>
    <w:link w:val="Encabezado"/>
    <w:uiPriority w:val="99"/>
    <w:rsid w:val="008E1E69"/>
    <w:rPr>
      <w:rFonts w:ascii="Times New Roman" w:eastAsia="Times New Roman" w:hAnsi="Times New Roman" w:cs="Times New Roman"/>
      <w:kern w:val="0"/>
      <w:sz w:val="24"/>
      <w:szCs w:val="24"/>
      <w:lang w:val="es-PE" w:eastAsia="es-ES"/>
    </w:rPr>
  </w:style>
  <w:style w:type="paragraph" w:styleId="Piedepgina">
    <w:name w:val="footer"/>
    <w:basedOn w:val="Normal"/>
    <w:link w:val="PiedepginaCar"/>
    <w:uiPriority w:val="99"/>
    <w:unhideWhenUsed/>
    <w:rsid w:val="008E1E69"/>
    <w:pPr>
      <w:tabs>
        <w:tab w:val="center" w:pos="4252"/>
        <w:tab w:val="right" w:pos="8504"/>
      </w:tabs>
    </w:pPr>
  </w:style>
  <w:style w:type="character" w:customStyle="1" w:styleId="PiedepginaCar">
    <w:name w:val="Pie de página Car"/>
    <w:basedOn w:val="Fuentedeprrafopredeter"/>
    <w:link w:val="Piedepgina"/>
    <w:uiPriority w:val="99"/>
    <w:rsid w:val="008E1E69"/>
    <w:rPr>
      <w:rFonts w:ascii="Times New Roman" w:eastAsia="Times New Roman" w:hAnsi="Times New Roman" w:cs="Times New Roman"/>
      <w:kern w:val="0"/>
      <w:sz w:val="24"/>
      <w:szCs w:val="24"/>
      <w:lang w:val="es-PE" w:eastAsia="es-ES"/>
    </w:rPr>
  </w:style>
  <w:style w:type="paragraph" w:styleId="Revisin">
    <w:name w:val="Revision"/>
    <w:hidden/>
    <w:uiPriority w:val="99"/>
    <w:semiHidden/>
    <w:rsid w:val="008E1E69"/>
    <w:pPr>
      <w:spacing w:after="0" w:line="240" w:lineRule="auto"/>
    </w:pPr>
    <w:rPr>
      <w:rFonts w:ascii="Times New Roman" w:eastAsia="Times New Roman" w:hAnsi="Times New Roman" w:cs="Times New Roman"/>
      <w:kern w:val="0"/>
      <w:sz w:val="24"/>
      <w:szCs w:val="24"/>
      <w:lang w:val="es-PE" w:eastAsia="es-ES"/>
    </w:rPr>
  </w:style>
  <w:style w:type="character" w:styleId="Hipervnculo">
    <w:name w:val="Hyperlink"/>
    <w:basedOn w:val="Fuentedeprrafopredeter"/>
    <w:uiPriority w:val="99"/>
    <w:unhideWhenUsed/>
    <w:rsid w:val="00C565A0"/>
    <w:rPr>
      <w:color w:val="467886" w:themeColor="hyperlink"/>
      <w:u w:val="single"/>
    </w:rPr>
  </w:style>
  <w:style w:type="paragraph" w:styleId="Textonotapie">
    <w:name w:val="footnote text"/>
    <w:basedOn w:val="Normal"/>
    <w:link w:val="TextonotapieCar"/>
    <w:uiPriority w:val="99"/>
    <w:semiHidden/>
    <w:unhideWhenUsed/>
    <w:rsid w:val="00AE3DC8"/>
    <w:rPr>
      <w:sz w:val="20"/>
      <w:szCs w:val="20"/>
    </w:rPr>
  </w:style>
  <w:style w:type="character" w:customStyle="1" w:styleId="TextonotapieCar">
    <w:name w:val="Texto nota pie Car"/>
    <w:basedOn w:val="Fuentedeprrafopredeter"/>
    <w:link w:val="Textonotapie"/>
    <w:uiPriority w:val="99"/>
    <w:semiHidden/>
    <w:rsid w:val="00AE3DC8"/>
    <w:rPr>
      <w:rFonts w:ascii="Times New Roman" w:eastAsia="Times New Roman" w:hAnsi="Times New Roman" w:cs="Times New Roman"/>
      <w:kern w:val="0"/>
      <w:sz w:val="20"/>
      <w:szCs w:val="20"/>
      <w:lang w:val="es-PE" w:eastAsia="es-ES"/>
    </w:rPr>
  </w:style>
  <w:style w:type="character" w:styleId="Refdenotaalpie">
    <w:name w:val="footnote reference"/>
    <w:basedOn w:val="Fuentedeprrafopredeter"/>
    <w:uiPriority w:val="99"/>
    <w:semiHidden/>
    <w:unhideWhenUsed/>
    <w:rsid w:val="00AE3DC8"/>
    <w:rPr>
      <w:vertAlign w:val="superscript"/>
    </w:rPr>
  </w:style>
  <w:style w:type="paragraph" w:styleId="Descripcin">
    <w:name w:val="caption"/>
    <w:basedOn w:val="Normal"/>
    <w:next w:val="Normal"/>
    <w:uiPriority w:val="35"/>
    <w:unhideWhenUsed/>
    <w:qFormat/>
    <w:rsid w:val="0076392A"/>
    <w:pPr>
      <w:spacing w:after="200"/>
    </w:pPr>
    <w:rPr>
      <w:i/>
      <w:iCs/>
      <w:color w:val="0E2841" w:themeColor="text2"/>
      <w:sz w:val="18"/>
      <w:szCs w:val="18"/>
    </w:rPr>
  </w:style>
  <w:style w:type="table" w:styleId="Tablaconcuadrcula">
    <w:name w:val="Table Grid"/>
    <w:basedOn w:val="Tablanormal"/>
    <w:uiPriority w:val="39"/>
    <w:rsid w:val="00626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B551CE"/>
    <w:rPr>
      <w:b/>
      <w:bCs/>
    </w:rPr>
  </w:style>
  <w:style w:type="paragraph" w:styleId="NormalWeb">
    <w:name w:val="Normal (Web)"/>
    <w:basedOn w:val="Normal"/>
    <w:uiPriority w:val="99"/>
    <w:semiHidden/>
    <w:unhideWhenUsed/>
    <w:rsid w:val="00E500BC"/>
    <w:pPr>
      <w:spacing w:before="100" w:beforeAutospacing="1" w:after="100" w:afterAutospacing="1"/>
    </w:pPr>
  </w:style>
  <w:style w:type="character" w:customStyle="1" w:styleId="Mencinsinresolver1">
    <w:name w:val="Mención sin resolver1"/>
    <w:basedOn w:val="Fuentedeprrafopredeter"/>
    <w:uiPriority w:val="99"/>
    <w:semiHidden/>
    <w:unhideWhenUsed/>
    <w:rsid w:val="004A540C"/>
    <w:rPr>
      <w:color w:val="605E5C"/>
      <w:shd w:val="clear" w:color="auto" w:fill="E1DFDD"/>
    </w:rPr>
  </w:style>
  <w:style w:type="paragraph" w:styleId="Tabladeilustraciones">
    <w:name w:val="table of figures"/>
    <w:basedOn w:val="Normal"/>
    <w:next w:val="Normal"/>
    <w:uiPriority w:val="99"/>
    <w:unhideWhenUsed/>
    <w:rsid w:val="00FA472F"/>
  </w:style>
  <w:style w:type="paragraph" w:customStyle="1" w:styleId="Normal1">
    <w:name w:val="Normal1"/>
    <w:basedOn w:val="Normal"/>
    <w:uiPriority w:val="1"/>
    <w:qFormat/>
    <w:rsid w:val="00653D34"/>
  </w:style>
  <w:style w:type="character" w:styleId="Hipervnculovisitado">
    <w:name w:val="FollowedHyperlink"/>
    <w:basedOn w:val="Fuentedeprrafopredeter"/>
    <w:uiPriority w:val="99"/>
    <w:semiHidden/>
    <w:unhideWhenUsed/>
    <w:rsid w:val="007D5A01"/>
    <w:rPr>
      <w:color w:val="96607D" w:themeColor="followedHyperlink"/>
      <w:u w:val="single"/>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ascii="Times New Roman" w:eastAsia="Times New Roman" w:hAnsi="Times New Roman" w:cs="Times New Roman"/>
      <w:kern w:val="0"/>
      <w:sz w:val="20"/>
      <w:szCs w:val="20"/>
      <w:lang w:eastAsia="es-E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415EF3"/>
    <w:rPr>
      <w:b/>
      <w:bCs/>
    </w:rPr>
  </w:style>
  <w:style w:type="character" w:customStyle="1" w:styleId="AsuntodelcomentarioCar">
    <w:name w:val="Asunto del comentario Car"/>
    <w:basedOn w:val="TextocomentarioCar"/>
    <w:link w:val="Asuntodelcomentario"/>
    <w:uiPriority w:val="99"/>
    <w:semiHidden/>
    <w:rsid w:val="00415EF3"/>
    <w:rPr>
      <w:rFonts w:ascii="Times New Roman" w:eastAsia="Times New Roman" w:hAnsi="Times New Roman" w:cs="Times New Roman"/>
      <w:b/>
      <w:bCs/>
      <w:kern w:val="0"/>
      <w:sz w:val="20"/>
      <w:szCs w:val="20"/>
      <w:lang w:eastAsia="es-ES"/>
    </w:rPr>
  </w:style>
  <w:style w:type="table" w:customStyle="1" w:styleId="1">
    <w:name w:val="1"/>
    <w:basedOn w:val="Tablanormal"/>
    <w:rsid w:val="007A05D2"/>
    <w:pPr>
      <w:spacing w:after="0" w:line="240" w:lineRule="auto"/>
    </w:pPr>
    <w:rPr>
      <w:rFonts w:eastAsiaTheme="minorEastAsia"/>
      <w:kern w:val="0"/>
      <w:sz w:val="21"/>
      <w:szCs w:val="21"/>
      <w:lang w:val="es-PE" w:eastAsia="es-PE"/>
    </w:rPr>
    <w:tblPr>
      <w:tblStyleRowBandSize w:val="1"/>
      <w:tblStyleColBandSize w:val="1"/>
      <w:tblInd w:w="0" w:type="nil"/>
      <w:tblCellMar>
        <w:top w:w="100" w:type="dxa"/>
        <w:left w:w="100" w:type="dxa"/>
        <w:bottom w:w="100" w:type="dxa"/>
        <w:right w:w="100" w:type="dxa"/>
      </w:tblCellMar>
    </w:tblPr>
  </w:style>
  <w:style w:type="paragraph" w:customStyle="1" w:styleId="pf0">
    <w:name w:val="pf0"/>
    <w:basedOn w:val="Normal"/>
    <w:rsid w:val="00015D07"/>
    <w:pPr>
      <w:spacing w:before="100" w:beforeAutospacing="1" w:after="100" w:afterAutospacing="1"/>
    </w:pPr>
  </w:style>
  <w:style w:type="character" w:customStyle="1" w:styleId="cf01">
    <w:name w:val="cf01"/>
    <w:basedOn w:val="Fuentedeprrafopredeter"/>
    <w:rsid w:val="00015D07"/>
    <w:rPr>
      <w:rFonts w:ascii="Segoe UI" w:hAnsi="Segoe UI" w:cs="Segoe UI" w:hint="default"/>
      <w:color w:val="0000FF"/>
      <w:sz w:val="18"/>
      <w:szCs w:val="18"/>
      <w:shd w:val="clear" w:color="auto" w:fill="FFFF00"/>
    </w:rPr>
  </w:style>
  <w:style w:type="character" w:customStyle="1" w:styleId="cf11">
    <w:name w:val="cf11"/>
    <w:basedOn w:val="Fuentedeprrafopredeter"/>
    <w:rsid w:val="00015D07"/>
    <w:rPr>
      <w:rFonts w:ascii="Segoe UI" w:hAnsi="Segoe UI" w:cs="Segoe UI" w:hint="default"/>
      <w:color w:val="0000FF"/>
      <w:sz w:val="18"/>
      <w:szCs w:val="18"/>
    </w:rPr>
  </w:style>
  <w:style w:type="paragraph" w:styleId="Sinespaciado">
    <w:name w:val="No Spacing"/>
    <w:uiPriority w:val="1"/>
    <w:qFormat/>
    <w:rsid w:val="002537DA"/>
    <w:pPr>
      <w:spacing w:after="0" w:line="240" w:lineRule="auto"/>
    </w:pPr>
    <w:rPr>
      <w:rFonts w:ascii="Times New Roman" w:eastAsia="Times New Roman" w:hAnsi="Times New Roman" w:cs="Times New Roman"/>
      <w:kern w:val="0"/>
      <w:sz w:val="24"/>
      <w:szCs w:val="24"/>
      <w:lang w:eastAsia="es-ES"/>
    </w:rPr>
  </w:style>
  <w:style w:type="paragraph" w:styleId="TtuloTDC">
    <w:name w:val="TOC Heading"/>
    <w:basedOn w:val="Ttulo1"/>
    <w:next w:val="Normal"/>
    <w:uiPriority w:val="39"/>
    <w:unhideWhenUsed/>
    <w:qFormat/>
    <w:rsid w:val="006874D7"/>
    <w:pPr>
      <w:spacing w:before="240" w:after="0" w:line="259" w:lineRule="auto"/>
      <w:outlineLvl w:val="9"/>
    </w:pPr>
    <w:rPr>
      <w:sz w:val="32"/>
      <w:szCs w:val="32"/>
    </w:rPr>
  </w:style>
  <w:style w:type="paragraph" w:styleId="TDC1">
    <w:name w:val="toc 1"/>
    <w:basedOn w:val="Normal"/>
    <w:next w:val="Normal"/>
    <w:autoRedefine/>
    <w:uiPriority w:val="39"/>
    <w:unhideWhenUsed/>
    <w:rsid w:val="00130363"/>
    <w:pPr>
      <w:tabs>
        <w:tab w:val="left" w:pos="480"/>
        <w:tab w:val="right" w:leader="dot" w:pos="8494"/>
      </w:tabs>
      <w:spacing w:after="100" w:line="360" w:lineRule="auto"/>
      <w:jc w:val="center"/>
    </w:pPr>
    <w:rPr>
      <w:rFonts w:ascii="Calibri" w:eastAsiaTheme="majorEastAsia" w:hAnsi="Calibri" w:cs="Calibri"/>
      <w:color w:val="000000"/>
      <w:sz w:val="22"/>
      <w:szCs w:val="22"/>
      <w:shd w:val="clear" w:color="auto" w:fill="FFFFFF"/>
    </w:rPr>
  </w:style>
  <w:style w:type="paragraph" w:styleId="TDC2">
    <w:name w:val="toc 2"/>
    <w:basedOn w:val="Normal"/>
    <w:next w:val="Normal"/>
    <w:autoRedefine/>
    <w:uiPriority w:val="39"/>
    <w:unhideWhenUsed/>
    <w:rsid w:val="00130363"/>
    <w:pPr>
      <w:spacing w:after="100"/>
      <w:ind w:left="240"/>
    </w:pPr>
  </w:style>
  <w:style w:type="paragraph" w:styleId="TDC3">
    <w:name w:val="toc 3"/>
    <w:basedOn w:val="Normal"/>
    <w:next w:val="Normal"/>
    <w:autoRedefine/>
    <w:uiPriority w:val="39"/>
    <w:unhideWhenUsed/>
    <w:rsid w:val="00DA708C"/>
    <w:pPr>
      <w:tabs>
        <w:tab w:val="right" w:leader="dot" w:pos="8490"/>
      </w:tabs>
      <w:spacing w:before="240" w:after="100"/>
      <w:ind w:left="440"/>
      <w:jc w:val="both"/>
    </w:pPr>
  </w:style>
  <w:style w:type="character" w:styleId="Mencinsinresolver">
    <w:name w:val="Unresolved Mention"/>
    <w:basedOn w:val="Fuentedeprrafopredeter"/>
    <w:uiPriority w:val="99"/>
    <w:semiHidden/>
    <w:unhideWhenUsed/>
    <w:rsid w:val="004D2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108">
      <w:bodyDiv w:val="1"/>
      <w:marLeft w:val="0"/>
      <w:marRight w:val="0"/>
      <w:marTop w:val="0"/>
      <w:marBottom w:val="0"/>
      <w:divBdr>
        <w:top w:val="none" w:sz="0" w:space="0" w:color="auto"/>
        <w:left w:val="none" w:sz="0" w:space="0" w:color="auto"/>
        <w:bottom w:val="none" w:sz="0" w:space="0" w:color="auto"/>
        <w:right w:val="none" w:sz="0" w:space="0" w:color="auto"/>
      </w:divBdr>
    </w:div>
    <w:div w:id="27606327">
      <w:bodyDiv w:val="1"/>
      <w:marLeft w:val="0"/>
      <w:marRight w:val="0"/>
      <w:marTop w:val="0"/>
      <w:marBottom w:val="0"/>
      <w:divBdr>
        <w:top w:val="none" w:sz="0" w:space="0" w:color="auto"/>
        <w:left w:val="none" w:sz="0" w:space="0" w:color="auto"/>
        <w:bottom w:val="none" w:sz="0" w:space="0" w:color="auto"/>
        <w:right w:val="none" w:sz="0" w:space="0" w:color="auto"/>
      </w:divBdr>
    </w:div>
    <w:div w:id="33232885">
      <w:bodyDiv w:val="1"/>
      <w:marLeft w:val="0"/>
      <w:marRight w:val="0"/>
      <w:marTop w:val="0"/>
      <w:marBottom w:val="0"/>
      <w:divBdr>
        <w:top w:val="none" w:sz="0" w:space="0" w:color="auto"/>
        <w:left w:val="none" w:sz="0" w:space="0" w:color="auto"/>
        <w:bottom w:val="none" w:sz="0" w:space="0" w:color="auto"/>
        <w:right w:val="none" w:sz="0" w:space="0" w:color="auto"/>
      </w:divBdr>
    </w:div>
    <w:div w:id="80570123">
      <w:bodyDiv w:val="1"/>
      <w:marLeft w:val="0"/>
      <w:marRight w:val="0"/>
      <w:marTop w:val="0"/>
      <w:marBottom w:val="0"/>
      <w:divBdr>
        <w:top w:val="none" w:sz="0" w:space="0" w:color="auto"/>
        <w:left w:val="none" w:sz="0" w:space="0" w:color="auto"/>
        <w:bottom w:val="none" w:sz="0" w:space="0" w:color="auto"/>
        <w:right w:val="none" w:sz="0" w:space="0" w:color="auto"/>
      </w:divBdr>
      <w:divsChild>
        <w:div w:id="789979318">
          <w:marLeft w:val="547"/>
          <w:marRight w:val="0"/>
          <w:marTop w:val="0"/>
          <w:marBottom w:val="0"/>
          <w:divBdr>
            <w:top w:val="none" w:sz="0" w:space="0" w:color="auto"/>
            <w:left w:val="none" w:sz="0" w:space="0" w:color="auto"/>
            <w:bottom w:val="none" w:sz="0" w:space="0" w:color="auto"/>
            <w:right w:val="none" w:sz="0" w:space="0" w:color="auto"/>
          </w:divBdr>
        </w:div>
      </w:divsChild>
    </w:div>
    <w:div w:id="100030037">
      <w:bodyDiv w:val="1"/>
      <w:marLeft w:val="0"/>
      <w:marRight w:val="0"/>
      <w:marTop w:val="0"/>
      <w:marBottom w:val="0"/>
      <w:divBdr>
        <w:top w:val="none" w:sz="0" w:space="0" w:color="auto"/>
        <w:left w:val="none" w:sz="0" w:space="0" w:color="auto"/>
        <w:bottom w:val="none" w:sz="0" w:space="0" w:color="auto"/>
        <w:right w:val="none" w:sz="0" w:space="0" w:color="auto"/>
      </w:divBdr>
    </w:div>
    <w:div w:id="140580056">
      <w:bodyDiv w:val="1"/>
      <w:marLeft w:val="0"/>
      <w:marRight w:val="0"/>
      <w:marTop w:val="0"/>
      <w:marBottom w:val="0"/>
      <w:divBdr>
        <w:top w:val="none" w:sz="0" w:space="0" w:color="auto"/>
        <w:left w:val="none" w:sz="0" w:space="0" w:color="auto"/>
        <w:bottom w:val="none" w:sz="0" w:space="0" w:color="auto"/>
        <w:right w:val="none" w:sz="0" w:space="0" w:color="auto"/>
      </w:divBdr>
      <w:divsChild>
        <w:div w:id="545603135">
          <w:marLeft w:val="0"/>
          <w:marRight w:val="0"/>
          <w:marTop w:val="0"/>
          <w:marBottom w:val="0"/>
          <w:divBdr>
            <w:top w:val="none" w:sz="0" w:space="0" w:color="auto"/>
            <w:left w:val="none" w:sz="0" w:space="0" w:color="auto"/>
            <w:bottom w:val="none" w:sz="0" w:space="0" w:color="auto"/>
            <w:right w:val="none" w:sz="0" w:space="0" w:color="auto"/>
          </w:divBdr>
        </w:div>
        <w:div w:id="1167936710">
          <w:marLeft w:val="0"/>
          <w:marRight w:val="0"/>
          <w:marTop w:val="0"/>
          <w:marBottom w:val="0"/>
          <w:divBdr>
            <w:top w:val="none" w:sz="0" w:space="0" w:color="auto"/>
            <w:left w:val="none" w:sz="0" w:space="0" w:color="auto"/>
            <w:bottom w:val="none" w:sz="0" w:space="0" w:color="auto"/>
            <w:right w:val="none" w:sz="0" w:space="0" w:color="auto"/>
          </w:divBdr>
        </w:div>
        <w:div w:id="1403913831">
          <w:marLeft w:val="0"/>
          <w:marRight w:val="0"/>
          <w:marTop w:val="0"/>
          <w:marBottom w:val="0"/>
          <w:divBdr>
            <w:top w:val="none" w:sz="0" w:space="0" w:color="auto"/>
            <w:left w:val="none" w:sz="0" w:space="0" w:color="auto"/>
            <w:bottom w:val="none" w:sz="0" w:space="0" w:color="auto"/>
            <w:right w:val="none" w:sz="0" w:space="0" w:color="auto"/>
          </w:divBdr>
        </w:div>
        <w:div w:id="1847742336">
          <w:marLeft w:val="0"/>
          <w:marRight w:val="0"/>
          <w:marTop w:val="0"/>
          <w:marBottom w:val="0"/>
          <w:divBdr>
            <w:top w:val="none" w:sz="0" w:space="0" w:color="auto"/>
            <w:left w:val="none" w:sz="0" w:space="0" w:color="auto"/>
            <w:bottom w:val="none" w:sz="0" w:space="0" w:color="auto"/>
            <w:right w:val="none" w:sz="0" w:space="0" w:color="auto"/>
          </w:divBdr>
        </w:div>
        <w:div w:id="1890528141">
          <w:marLeft w:val="0"/>
          <w:marRight w:val="0"/>
          <w:marTop w:val="0"/>
          <w:marBottom w:val="0"/>
          <w:divBdr>
            <w:top w:val="none" w:sz="0" w:space="0" w:color="auto"/>
            <w:left w:val="none" w:sz="0" w:space="0" w:color="auto"/>
            <w:bottom w:val="none" w:sz="0" w:space="0" w:color="auto"/>
            <w:right w:val="none" w:sz="0" w:space="0" w:color="auto"/>
          </w:divBdr>
        </w:div>
      </w:divsChild>
    </w:div>
    <w:div w:id="174926629">
      <w:bodyDiv w:val="1"/>
      <w:marLeft w:val="0"/>
      <w:marRight w:val="0"/>
      <w:marTop w:val="0"/>
      <w:marBottom w:val="0"/>
      <w:divBdr>
        <w:top w:val="none" w:sz="0" w:space="0" w:color="auto"/>
        <w:left w:val="none" w:sz="0" w:space="0" w:color="auto"/>
        <w:bottom w:val="none" w:sz="0" w:space="0" w:color="auto"/>
        <w:right w:val="none" w:sz="0" w:space="0" w:color="auto"/>
      </w:divBdr>
    </w:div>
    <w:div w:id="185411885">
      <w:bodyDiv w:val="1"/>
      <w:marLeft w:val="0"/>
      <w:marRight w:val="0"/>
      <w:marTop w:val="0"/>
      <w:marBottom w:val="0"/>
      <w:divBdr>
        <w:top w:val="none" w:sz="0" w:space="0" w:color="auto"/>
        <w:left w:val="none" w:sz="0" w:space="0" w:color="auto"/>
        <w:bottom w:val="none" w:sz="0" w:space="0" w:color="auto"/>
        <w:right w:val="none" w:sz="0" w:space="0" w:color="auto"/>
      </w:divBdr>
    </w:div>
    <w:div w:id="212737433">
      <w:bodyDiv w:val="1"/>
      <w:marLeft w:val="0"/>
      <w:marRight w:val="0"/>
      <w:marTop w:val="0"/>
      <w:marBottom w:val="0"/>
      <w:divBdr>
        <w:top w:val="none" w:sz="0" w:space="0" w:color="auto"/>
        <w:left w:val="none" w:sz="0" w:space="0" w:color="auto"/>
        <w:bottom w:val="none" w:sz="0" w:space="0" w:color="auto"/>
        <w:right w:val="none" w:sz="0" w:space="0" w:color="auto"/>
      </w:divBdr>
    </w:div>
    <w:div w:id="379944329">
      <w:bodyDiv w:val="1"/>
      <w:marLeft w:val="0"/>
      <w:marRight w:val="0"/>
      <w:marTop w:val="0"/>
      <w:marBottom w:val="0"/>
      <w:divBdr>
        <w:top w:val="none" w:sz="0" w:space="0" w:color="auto"/>
        <w:left w:val="none" w:sz="0" w:space="0" w:color="auto"/>
        <w:bottom w:val="none" w:sz="0" w:space="0" w:color="auto"/>
        <w:right w:val="none" w:sz="0" w:space="0" w:color="auto"/>
      </w:divBdr>
    </w:div>
    <w:div w:id="386729329">
      <w:bodyDiv w:val="1"/>
      <w:marLeft w:val="0"/>
      <w:marRight w:val="0"/>
      <w:marTop w:val="0"/>
      <w:marBottom w:val="0"/>
      <w:divBdr>
        <w:top w:val="none" w:sz="0" w:space="0" w:color="auto"/>
        <w:left w:val="none" w:sz="0" w:space="0" w:color="auto"/>
        <w:bottom w:val="none" w:sz="0" w:space="0" w:color="auto"/>
        <w:right w:val="none" w:sz="0" w:space="0" w:color="auto"/>
      </w:divBdr>
    </w:div>
    <w:div w:id="442579438">
      <w:bodyDiv w:val="1"/>
      <w:marLeft w:val="0"/>
      <w:marRight w:val="0"/>
      <w:marTop w:val="0"/>
      <w:marBottom w:val="0"/>
      <w:divBdr>
        <w:top w:val="none" w:sz="0" w:space="0" w:color="auto"/>
        <w:left w:val="none" w:sz="0" w:space="0" w:color="auto"/>
        <w:bottom w:val="none" w:sz="0" w:space="0" w:color="auto"/>
        <w:right w:val="none" w:sz="0" w:space="0" w:color="auto"/>
      </w:divBdr>
    </w:div>
    <w:div w:id="455298584">
      <w:bodyDiv w:val="1"/>
      <w:marLeft w:val="0"/>
      <w:marRight w:val="0"/>
      <w:marTop w:val="0"/>
      <w:marBottom w:val="0"/>
      <w:divBdr>
        <w:top w:val="none" w:sz="0" w:space="0" w:color="auto"/>
        <w:left w:val="none" w:sz="0" w:space="0" w:color="auto"/>
        <w:bottom w:val="none" w:sz="0" w:space="0" w:color="auto"/>
        <w:right w:val="none" w:sz="0" w:space="0" w:color="auto"/>
      </w:divBdr>
      <w:divsChild>
        <w:div w:id="721713715">
          <w:marLeft w:val="547"/>
          <w:marRight w:val="0"/>
          <w:marTop w:val="0"/>
          <w:marBottom w:val="0"/>
          <w:divBdr>
            <w:top w:val="none" w:sz="0" w:space="0" w:color="auto"/>
            <w:left w:val="none" w:sz="0" w:space="0" w:color="auto"/>
            <w:bottom w:val="none" w:sz="0" w:space="0" w:color="auto"/>
            <w:right w:val="none" w:sz="0" w:space="0" w:color="auto"/>
          </w:divBdr>
        </w:div>
      </w:divsChild>
    </w:div>
    <w:div w:id="461003474">
      <w:bodyDiv w:val="1"/>
      <w:marLeft w:val="0"/>
      <w:marRight w:val="0"/>
      <w:marTop w:val="0"/>
      <w:marBottom w:val="0"/>
      <w:divBdr>
        <w:top w:val="none" w:sz="0" w:space="0" w:color="auto"/>
        <w:left w:val="none" w:sz="0" w:space="0" w:color="auto"/>
        <w:bottom w:val="none" w:sz="0" w:space="0" w:color="auto"/>
        <w:right w:val="none" w:sz="0" w:space="0" w:color="auto"/>
      </w:divBdr>
      <w:divsChild>
        <w:div w:id="1348361910">
          <w:marLeft w:val="547"/>
          <w:marRight w:val="0"/>
          <w:marTop w:val="0"/>
          <w:marBottom w:val="0"/>
          <w:divBdr>
            <w:top w:val="none" w:sz="0" w:space="0" w:color="auto"/>
            <w:left w:val="none" w:sz="0" w:space="0" w:color="auto"/>
            <w:bottom w:val="none" w:sz="0" w:space="0" w:color="auto"/>
            <w:right w:val="none" w:sz="0" w:space="0" w:color="auto"/>
          </w:divBdr>
        </w:div>
      </w:divsChild>
    </w:div>
    <w:div w:id="470486346">
      <w:bodyDiv w:val="1"/>
      <w:marLeft w:val="0"/>
      <w:marRight w:val="0"/>
      <w:marTop w:val="0"/>
      <w:marBottom w:val="0"/>
      <w:divBdr>
        <w:top w:val="none" w:sz="0" w:space="0" w:color="auto"/>
        <w:left w:val="none" w:sz="0" w:space="0" w:color="auto"/>
        <w:bottom w:val="none" w:sz="0" w:space="0" w:color="auto"/>
        <w:right w:val="none" w:sz="0" w:space="0" w:color="auto"/>
      </w:divBdr>
    </w:div>
    <w:div w:id="531919308">
      <w:bodyDiv w:val="1"/>
      <w:marLeft w:val="0"/>
      <w:marRight w:val="0"/>
      <w:marTop w:val="0"/>
      <w:marBottom w:val="0"/>
      <w:divBdr>
        <w:top w:val="none" w:sz="0" w:space="0" w:color="auto"/>
        <w:left w:val="none" w:sz="0" w:space="0" w:color="auto"/>
        <w:bottom w:val="none" w:sz="0" w:space="0" w:color="auto"/>
        <w:right w:val="none" w:sz="0" w:space="0" w:color="auto"/>
      </w:divBdr>
      <w:divsChild>
        <w:div w:id="157579258">
          <w:marLeft w:val="0"/>
          <w:marRight w:val="0"/>
          <w:marTop w:val="0"/>
          <w:marBottom w:val="0"/>
          <w:divBdr>
            <w:top w:val="none" w:sz="0" w:space="0" w:color="auto"/>
            <w:left w:val="none" w:sz="0" w:space="0" w:color="auto"/>
            <w:bottom w:val="none" w:sz="0" w:space="0" w:color="auto"/>
            <w:right w:val="none" w:sz="0" w:space="0" w:color="auto"/>
          </w:divBdr>
        </w:div>
        <w:div w:id="888146276">
          <w:marLeft w:val="0"/>
          <w:marRight w:val="0"/>
          <w:marTop w:val="0"/>
          <w:marBottom w:val="0"/>
          <w:divBdr>
            <w:top w:val="none" w:sz="0" w:space="0" w:color="auto"/>
            <w:left w:val="none" w:sz="0" w:space="0" w:color="auto"/>
            <w:bottom w:val="none" w:sz="0" w:space="0" w:color="auto"/>
            <w:right w:val="none" w:sz="0" w:space="0" w:color="auto"/>
          </w:divBdr>
        </w:div>
        <w:div w:id="1185482993">
          <w:marLeft w:val="0"/>
          <w:marRight w:val="0"/>
          <w:marTop w:val="0"/>
          <w:marBottom w:val="0"/>
          <w:divBdr>
            <w:top w:val="none" w:sz="0" w:space="0" w:color="auto"/>
            <w:left w:val="none" w:sz="0" w:space="0" w:color="auto"/>
            <w:bottom w:val="none" w:sz="0" w:space="0" w:color="auto"/>
            <w:right w:val="none" w:sz="0" w:space="0" w:color="auto"/>
          </w:divBdr>
        </w:div>
        <w:div w:id="1441140094">
          <w:marLeft w:val="0"/>
          <w:marRight w:val="0"/>
          <w:marTop w:val="0"/>
          <w:marBottom w:val="0"/>
          <w:divBdr>
            <w:top w:val="none" w:sz="0" w:space="0" w:color="auto"/>
            <w:left w:val="none" w:sz="0" w:space="0" w:color="auto"/>
            <w:bottom w:val="none" w:sz="0" w:space="0" w:color="auto"/>
            <w:right w:val="none" w:sz="0" w:space="0" w:color="auto"/>
          </w:divBdr>
        </w:div>
        <w:div w:id="2079666354">
          <w:marLeft w:val="0"/>
          <w:marRight w:val="0"/>
          <w:marTop w:val="0"/>
          <w:marBottom w:val="0"/>
          <w:divBdr>
            <w:top w:val="none" w:sz="0" w:space="0" w:color="auto"/>
            <w:left w:val="none" w:sz="0" w:space="0" w:color="auto"/>
            <w:bottom w:val="none" w:sz="0" w:space="0" w:color="auto"/>
            <w:right w:val="none" w:sz="0" w:space="0" w:color="auto"/>
          </w:divBdr>
        </w:div>
      </w:divsChild>
    </w:div>
    <w:div w:id="590042144">
      <w:bodyDiv w:val="1"/>
      <w:marLeft w:val="0"/>
      <w:marRight w:val="0"/>
      <w:marTop w:val="0"/>
      <w:marBottom w:val="0"/>
      <w:divBdr>
        <w:top w:val="none" w:sz="0" w:space="0" w:color="auto"/>
        <w:left w:val="none" w:sz="0" w:space="0" w:color="auto"/>
        <w:bottom w:val="none" w:sz="0" w:space="0" w:color="auto"/>
        <w:right w:val="none" w:sz="0" w:space="0" w:color="auto"/>
      </w:divBdr>
    </w:div>
    <w:div w:id="647250784">
      <w:bodyDiv w:val="1"/>
      <w:marLeft w:val="0"/>
      <w:marRight w:val="0"/>
      <w:marTop w:val="0"/>
      <w:marBottom w:val="0"/>
      <w:divBdr>
        <w:top w:val="none" w:sz="0" w:space="0" w:color="auto"/>
        <w:left w:val="none" w:sz="0" w:space="0" w:color="auto"/>
        <w:bottom w:val="none" w:sz="0" w:space="0" w:color="auto"/>
        <w:right w:val="none" w:sz="0" w:space="0" w:color="auto"/>
      </w:divBdr>
      <w:divsChild>
        <w:div w:id="432017747">
          <w:marLeft w:val="0"/>
          <w:marRight w:val="0"/>
          <w:marTop w:val="0"/>
          <w:marBottom w:val="0"/>
          <w:divBdr>
            <w:top w:val="none" w:sz="0" w:space="0" w:color="auto"/>
            <w:left w:val="none" w:sz="0" w:space="0" w:color="auto"/>
            <w:bottom w:val="none" w:sz="0" w:space="0" w:color="auto"/>
            <w:right w:val="none" w:sz="0" w:space="0" w:color="auto"/>
          </w:divBdr>
        </w:div>
        <w:div w:id="1510368267">
          <w:marLeft w:val="0"/>
          <w:marRight w:val="0"/>
          <w:marTop w:val="0"/>
          <w:marBottom w:val="0"/>
          <w:divBdr>
            <w:top w:val="none" w:sz="0" w:space="0" w:color="auto"/>
            <w:left w:val="none" w:sz="0" w:space="0" w:color="auto"/>
            <w:bottom w:val="none" w:sz="0" w:space="0" w:color="auto"/>
            <w:right w:val="none" w:sz="0" w:space="0" w:color="auto"/>
          </w:divBdr>
        </w:div>
      </w:divsChild>
    </w:div>
    <w:div w:id="748163346">
      <w:bodyDiv w:val="1"/>
      <w:marLeft w:val="0"/>
      <w:marRight w:val="0"/>
      <w:marTop w:val="0"/>
      <w:marBottom w:val="0"/>
      <w:divBdr>
        <w:top w:val="none" w:sz="0" w:space="0" w:color="auto"/>
        <w:left w:val="none" w:sz="0" w:space="0" w:color="auto"/>
        <w:bottom w:val="none" w:sz="0" w:space="0" w:color="auto"/>
        <w:right w:val="none" w:sz="0" w:space="0" w:color="auto"/>
      </w:divBdr>
      <w:divsChild>
        <w:div w:id="1821770433">
          <w:marLeft w:val="547"/>
          <w:marRight w:val="0"/>
          <w:marTop w:val="0"/>
          <w:marBottom w:val="0"/>
          <w:divBdr>
            <w:top w:val="none" w:sz="0" w:space="0" w:color="auto"/>
            <w:left w:val="none" w:sz="0" w:space="0" w:color="auto"/>
            <w:bottom w:val="none" w:sz="0" w:space="0" w:color="auto"/>
            <w:right w:val="none" w:sz="0" w:space="0" w:color="auto"/>
          </w:divBdr>
        </w:div>
      </w:divsChild>
    </w:div>
    <w:div w:id="768089461">
      <w:bodyDiv w:val="1"/>
      <w:marLeft w:val="0"/>
      <w:marRight w:val="0"/>
      <w:marTop w:val="0"/>
      <w:marBottom w:val="0"/>
      <w:divBdr>
        <w:top w:val="none" w:sz="0" w:space="0" w:color="auto"/>
        <w:left w:val="none" w:sz="0" w:space="0" w:color="auto"/>
        <w:bottom w:val="none" w:sz="0" w:space="0" w:color="auto"/>
        <w:right w:val="none" w:sz="0" w:space="0" w:color="auto"/>
      </w:divBdr>
      <w:divsChild>
        <w:div w:id="728918775">
          <w:marLeft w:val="547"/>
          <w:marRight w:val="0"/>
          <w:marTop w:val="0"/>
          <w:marBottom w:val="0"/>
          <w:divBdr>
            <w:top w:val="none" w:sz="0" w:space="0" w:color="auto"/>
            <w:left w:val="none" w:sz="0" w:space="0" w:color="auto"/>
            <w:bottom w:val="none" w:sz="0" w:space="0" w:color="auto"/>
            <w:right w:val="none" w:sz="0" w:space="0" w:color="auto"/>
          </w:divBdr>
        </w:div>
      </w:divsChild>
    </w:div>
    <w:div w:id="773482402">
      <w:bodyDiv w:val="1"/>
      <w:marLeft w:val="0"/>
      <w:marRight w:val="0"/>
      <w:marTop w:val="0"/>
      <w:marBottom w:val="0"/>
      <w:divBdr>
        <w:top w:val="none" w:sz="0" w:space="0" w:color="auto"/>
        <w:left w:val="none" w:sz="0" w:space="0" w:color="auto"/>
        <w:bottom w:val="none" w:sz="0" w:space="0" w:color="auto"/>
        <w:right w:val="none" w:sz="0" w:space="0" w:color="auto"/>
      </w:divBdr>
    </w:div>
    <w:div w:id="811022148">
      <w:bodyDiv w:val="1"/>
      <w:marLeft w:val="0"/>
      <w:marRight w:val="0"/>
      <w:marTop w:val="0"/>
      <w:marBottom w:val="0"/>
      <w:divBdr>
        <w:top w:val="none" w:sz="0" w:space="0" w:color="auto"/>
        <w:left w:val="none" w:sz="0" w:space="0" w:color="auto"/>
        <w:bottom w:val="none" w:sz="0" w:space="0" w:color="auto"/>
        <w:right w:val="none" w:sz="0" w:space="0" w:color="auto"/>
      </w:divBdr>
    </w:div>
    <w:div w:id="884677112">
      <w:bodyDiv w:val="1"/>
      <w:marLeft w:val="0"/>
      <w:marRight w:val="0"/>
      <w:marTop w:val="0"/>
      <w:marBottom w:val="0"/>
      <w:divBdr>
        <w:top w:val="none" w:sz="0" w:space="0" w:color="auto"/>
        <w:left w:val="none" w:sz="0" w:space="0" w:color="auto"/>
        <w:bottom w:val="none" w:sz="0" w:space="0" w:color="auto"/>
        <w:right w:val="none" w:sz="0" w:space="0" w:color="auto"/>
      </w:divBdr>
      <w:divsChild>
        <w:div w:id="1193149275">
          <w:marLeft w:val="0"/>
          <w:marRight w:val="0"/>
          <w:marTop w:val="0"/>
          <w:marBottom w:val="0"/>
          <w:divBdr>
            <w:top w:val="none" w:sz="0" w:space="0" w:color="auto"/>
            <w:left w:val="none" w:sz="0" w:space="0" w:color="auto"/>
            <w:bottom w:val="none" w:sz="0" w:space="0" w:color="auto"/>
            <w:right w:val="none" w:sz="0" w:space="0" w:color="auto"/>
          </w:divBdr>
        </w:div>
        <w:div w:id="1280646205">
          <w:marLeft w:val="0"/>
          <w:marRight w:val="0"/>
          <w:marTop w:val="0"/>
          <w:marBottom w:val="0"/>
          <w:divBdr>
            <w:top w:val="none" w:sz="0" w:space="0" w:color="auto"/>
            <w:left w:val="none" w:sz="0" w:space="0" w:color="auto"/>
            <w:bottom w:val="none" w:sz="0" w:space="0" w:color="auto"/>
            <w:right w:val="none" w:sz="0" w:space="0" w:color="auto"/>
          </w:divBdr>
        </w:div>
        <w:div w:id="1819491948">
          <w:marLeft w:val="0"/>
          <w:marRight w:val="0"/>
          <w:marTop w:val="0"/>
          <w:marBottom w:val="0"/>
          <w:divBdr>
            <w:top w:val="none" w:sz="0" w:space="0" w:color="auto"/>
            <w:left w:val="none" w:sz="0" w:space="0" w:color="auto"/>
            <w:bottom w:val="none" w:sz="0" w:space="0" w:color="auto"/>
            <w:right w:val="none" w:sz="0" w:space="0" w:color="auto"/>
          </w:divBdr>
        </w:div>
      </w:divsChild>
    </w:div>
    <w:div w:id="912352509">
      <w:bodyDiv w:val="1"/>
      <w:marLeft w:val="0"/>
      <w:marRight w:val="0"/>
      <w:marTop w:val="0"/>
      <w:marBottom w:val="0"/>
      <w:divBdr>
        <w:top w:val="none" w:sz="0" w:space="0" w:color="auto"/>
        <w:left w:val="none" w:sz="0" w:space="0" w:color="auto"/>
        <w:bottom w:val="none" w:sz="0" w:space="0" w:color="auto"/>
        <w:right w:val="none" w:sz="0" w:space="0" w:color="auto"/>
      </w:divBdr>
    </w:div>
    <w:div w:id="934827345">
      <w:bodyDiv w:val="1"/>
      <w:marLeft w:val="0"/>
      <w:marRight w:val="0"/>
      <w:marTop w:val="0"/>
      <w:marBottom w:val="0"/>
      <w:divBdr>
        <w:top w:val="none" w:sz="0" w:space="0" w:color="auto"/>
        <w:left w:val="none" w:sz="0" w:space="0" w:color="auto"/>
        <w:bottom w:val="none" w:sz="0" w:space="0" w:color="auto"/>
        <w:right w:val="none" w:sz="0" w:space="0" w:color="auto"/>
      </w:divBdr>
    </w:div>
    <w:div w:id="961613208">
      <w:bodyDiv w:val="1"/>
      <w:marLeft w:val="0"/>
      <w:marRight w:val="0"/>
      <w:marTop w:val="0"/>
      <w:marBottom w:val="0"/>
      <w:divBdr>
        <w:top w:val="none" w:sz="0" w:space="0" w:color="auto"/>
        <w:left w:val="none" w:sz="0" w:space="0" w:color="auto"/>
        <w:bottom w:val="none" w:sz="0" w:space="0" w:color="auto"/>
        <w:right w:val="none" w:sz="0" w:space="0" w:color="auto"/>
      </w:divBdr>
    </w:div>
    <w:div w:id="983965522">
      <w:bodyDiv w:val="1"/>
      <w:marLeft w:val="0"/>
      <w:marRight w:val="0"/>
      <w:marTop w:val="0"/>
      <w:marBottom w:val="0"/>
      <w:divBdr>
        <w:top w:val="none" w:sz="0" w:space="0" w:color="auto"/>
        <w:left w:val="none" w:sz="0" w:space="0" w:color="auto"/>
        <w:bottom w:val="none" w:sz="0" w:space="0" w:color="auto"/>
        <w:right w:val="none" w:sz="0" w:space="0" w:color="auto"/>
      </w:divBdr>
    </w:div>
    <w:div w:id="1055397445">
      <w:bodyDiv w:val="1"/>
      <w:marLeft w:val="0"/>
      <w:marRight w:val="0"/>
      <w:marTop w:val="0"/>
      <w:marBottom w:val="0"/>
      <w:divBdr>
        <w:top w:val="none" w:sz="0" w:space="0" w:color="auto"/>
        <w:left w:val="none" w:sz="0" w:space="0" w:color="auto"/>
        <w:bottom w:val="none" w:sz="0" w:space="0" w:color="auto"/>
        <w:right w:val="none" w:sz="0" w:space="0" w:color="auto"/>
      </w:divBdr>
      <w:divsChild>
        <w:div w:id="638530849">
          <w:marLeft w:val="547"/>
          <w:marRight w:val="0"/>
          <w:marTop w:val="0"/>
          <w:marBottom w:val="0"/>
          <w:divBdr>
            <w:top w:val="none" w:sz="0" w:space="0" w:color="auto"/>
            <w:left w:val="none" w:sz="0" w:space="0" w:color="auto"/>
            <w:bottom w:val="none" w:sz="0" w:space="0" w:color="auto"/>
            <w:right w:val="none" w:sz="0" w:space="0" w:color="auto"/>
          </w:divBdr>
        </w:div>
      </w:divsChild>
    </w:div>
    <w:div w:id="1129780654">
      <w:bodyDiv w:val="1"/>
      <w:marLeft w:val="0"/>
      <w:marRight w:val="0"/>
      <w:marTop w:val="0"/>
      <w:marBottom w:val="0"/>
      <w:divBdr>
        <w:top w:val="none" w:sz="0" w:space="0" w:color="auto"/>
        <w:left w:val="none" w:sz="0" w:space="0" w:color="auto"/>
        <w:bottom w:val="none" w:sz="0" w:space="0" w:color="auto"/>
        <w:right w:val="none" w:sz="0" w:space="0" w:color="auto"/>
      </w:divBdr>
    </w:div>
    <w:div w:id="1133065117">
      <w:bodyDiv w:val="1"/>
      <w:marLeft w:val="0"/>
      <w:marRight w:val="0"/>
      <w:marTop w:val="0"/>
      <w:marBottom w:val="0"/>
      <w:divBdr>
        <w:top w:val="none" w:sz="0" w:space="0" w:color="auto"/>
        <w:left w:val="none" w:sz="0" w:space="0" w:color="auto"/>
        <w:bottom w:val="none" w:sz="0" w:space="0" w:color="auto"/>
        <w:right w:val="none" w:sz="0" w:space="0" w:color="auto"/>
      </w:divBdr>
      <w:divsChild>
        <w:div w:id="1563102644">
          <w:marLeft w:val="547"/>
          <w:marRight w:val="0"/>
          <w:marTop w:val="0"/>
          <w:marBottom w:val="0"/>
          <w:divBdr>
            <w:top w:val="none" w:sz="0" w:space="0" w:color="auto"/>
            <w:left w:val="none" w:sz="0" w:space="0" w:color="auto"/>
            <w:bottom w:val="none" w:sz="0" w:space="0" w:color="auto"/>
            <w:right w:val="none" w:sz="0" w:space="0" w:color="auto"/>
          </w:divBdr>
        </w:div>
      </w:divsChild>
    </w:div>
    <w:div w:id="1195583468">
      <w:bodyDiv w:val="1"/>
      <w:marLeft w:val="0"/>
      <w:marRight w:val="0"/>
      <w:marTop w:val="0"/>
      <w:marBottom w:val="0"/>
      <w:divBdr>
        <w:top w:val="none" w:sz="0" w:space="0" w:color="auto"/>
        <w:left w:val="none" w:sz="0" w:space="0" w:color="auto"/>
        <w:bottom w:val="none" w:sz="0" w:space="0" w:color="auto"/>
        <w:right w:val="none" w:sz="0" w:space="0" w:color="auto"/>
      </w:divBdr>
    </w:div>
    <w:div w:id="1225752376">
      <w:bodyDiv w:val="1"/>
      <w:marLeft w:val="0"/>
      <w:marRight w:val="0"/>
      <w:marTop w:val="0"/>
      <w:marBottom w:val="0"/>
      <w:divBdr>
        <w:top w:val="none" w:sz="0" w:space="0" w:color="auto"/>
        <w:left w:val="none" w:sz="0" w:space="0" w:color="auto"/>
        <w:bottom w:val="none" w:sz="0" w:space="0" w:color="auto"/>
        <w:right w:val="none" w:sz="0" w:space="0" w:color="auto"/>
      </w:divBdr>
    </w:div>
    <w:div w:id="1277757872">
      <w:bodyDiv w:val="1"/>
      <w:marLeft w:val="0"/>
      <w:marRight w:val="0"/>
      <w:marTop w:val="0"/>
      <w:marBottom w:val="0"/>
      <w:divBdr>
        <w:top w:val="none" w:sz="0" w:space="0" w:color="auto"/>
        <w:left w:val="none" w:sz="0" w:space="0" w:color="auto"/>
        <w:bottom w:val="none" w:sz="0" w:space="0" w:color="auto"/>
        <w:right w:val="none" w:sz="0" w:space="0" w:color="auto"/>
      </w:divBdr>
      <w:divsChild>
        <w:div w:id="1285307131">
          <w:marLeft w:val="547"/>
          <w:marRight w:val="0"/>
          <w:marTop w:val="0"/>
          <w:marBottom w:val="0"/>
          <w:divBdr>
            <w:top w:val="none" w:sz="0" w:space="0" w:color="auto"/>
            <w:left w:val="none" w:sz="0" w:space="0" w:color="auto"/>
            <w:bottom w:val="none" w:sz="0" w:space="0" w:color="auto"/>
            <w:right w:val="none" w:sz="0" w:space="0" w:color="auto"/>
          </w:divBdr>
        </w:div>
      </w:divsChild>
    </w:div>
    <w:div w:id="1352604735">
      <w:bodyDiv w:val="1"/>
      <w:marLeft w:val="0"/>
      <w:marRight w:val="0"/>
      <w:marTop w:val="0"/>
      <w:marBottom w:val="0"/>
      <w:divBdr>
        <w:top w:val="none" w:sz="0" w:space="0" w:color="auto"/>
        <w:left w:val="none" w:sz="0" w:space="0" w:color="auto"/>
        <w:bottom w:val="none" w:sz="0" w:space="0" w:color="auto"/>
        <w:right w:val="none" w:sz="0" w:space="0" w:color="auto"/>
      </w:divBdr>
    </w:div>
    <w:div w:id="1364598609">
      <w:bodyDiv w:val="1"/>
      <w:marLeft w:val="0"/>
      <w:marRight w:val="0"/>
      <w:marTop w:val="0"/>
      <w:marBottom w:val="0"/>
      <w:divBdr>
        <w:top w:val="none" w:sz="0" w:space="0" w:color="auto"/>
        <w:left w:val="none" w:sz="0" w:space="0" w:color="auto"/>
        <w:bottom w:val="none" w:sz="0" w:space="0" w:color="auto"/>
        <w:right w:val="none" w:sz="0" w:space="0" w:color="auto"/>
      </w:divBdr>
    </w:div>
    <w:div w:id="1441335615">
      <w:bodyDiv w:val="1"/>
      <w:marLeft w:val="0"/>
      <w:marRight w:val="0"/>
      <w:marTop w:val="0"/>
      <w:marBottom w:val="0"/>
      <w:divBdr>
        <w:top w:val="none" w:sz="0" w:space="0" w:color="auto"/>
        <w:left w:val="none" w:sz="0" w:space="0" w:color="auto"/>
        <w:bottom w:val="none" w:sz="0" w:space="0" w:color="auto"/>
        <w:right w:val="none" w:sz="0" w:space="0" w:color="auto"/>
      </w:divBdr>
    </w:div>
    <w:div w:id="1520580232">
      <w:bodyDiv w:val="1"/>
      <w:marLeft w:val="0"/>
      <w:marRight w:val="0"/>
      <w:marTop w:val="0"/>
      <w:marBottom w:val="0"/>
      <w:divBdr>
        <w:top w:val="none" w:sz="0" w:space="0" w:color="auto"/>
        <w:left w:val="none" w:sz="0" w:space="0" w:color="auto"/>
        <w:bottom w:val="none" w:sz="0" w:space="0" w:color="auto"/>
        <w:right w:val="none" w:sz="0" w:space="0" w:color="auto"/>
      </w:divBdr>
    </w:div>
    <w:div w:id="1575967585">
      <w:bodyDiv w:val="1"/>
      <w:marLeft w:val="0"/>
      <w:marRight w:val="0"/>
      <w:marTop w:val="0"/>
      <w:marBottom w:val="0"/>
      <w:divBdr>
        <w:top w:val="none" w:sz="0" w:space="0" w:color="auto"/>
        <w:left w:val="none" w:sz="0" w:space="0" w:color="auto"/>
        <w:bottom w:val="none" w:sz="0" w:space="0" w:color="auto"/>
        <w:right w:val="none" w:sz="0" w:space="0" w:color="auto"/>
      </w:divBdr>
    </w:div>
    <w:div w:id="1591935208">
      <w:bodyDiv w:val="1"/>
      <w:marLeft w:val="0"/>
      <w:marRight w:val="0"/>
      <w:marTop w:val="0"/>
      <w:marBottom w:val="0"/>
      <w:divBdr>
        <w:top w:val="none" w:sz="0" w:space="0" w:color="auto"/>
        <w:left w:val="none" w:sz="0" w:space="0" w:color="auto"/>
        <w:bottom w:val="none" w:sz="0" w:space="0" w:color="auto"/>
        <w:right w:val="none" w:sz="0" w:space="0" w:color="auto"/>
      </w:divBdr>
    </w:div>
    <w:div w:id="1595359691">
      <w:bodyDiv w:val="1"/>
      <w:marLeft w:val="0"/>
      <w:marRight w:val="0"/>
      <w:marTop w:val="0"/>
      <w:marBottom w:val="0"/>
      <w:divBdr>
        <w:top w:val="none" w:sz="0" w:space="0" w:color="auto"/>
        <w:left w:val="none" w:sz="0" w:space="0" w:color="auto"/>
        <w:bottom w:val="none" w:sz="0" w:space="0" w:color="auto"/>
        <w:right w:val="none" w:sz="0" w:space="0" w:color="auto"/>
      </w:divBdr>
    </w:div>
    <w:div w:id="1607037928">
      <w:bodyDiv w:val="1"/>
      <w:marLeft w:val="0"/>
      <w:marRight w:val="0"/>
      <w:marTop w:val="0"/>
      <w:marBottom w:val="0"/>
      <w:divBdr>
        <w:top w:val="none" w:sz="0" w:space="0" w:color="auto"/>
        <w:left w:val="none" w:sz="0" w:space="0" w:color="auto"/>
        <w:bottom w:val="none" w:sz="0" w:space="0" w:color="auto"/>
        <w:right w:val="none" w:sz="0" w:space="0" w:color="auto"/>
      </w:divBdr>
    </w:div>
    <w:div w:id="1660646660">
      <w:bodyDiv w:val="1"/>
      <w:marLeft w:val="0"/>
      <w:marRight w:val="0"/>
      <w:marTop w:val="0"/>
      <w:marBottom w:val="0"/>
      <w:divBdr>
        <w:top w:val="none" w:sz="0" w:space="0" w:color="auto"/>
        <w:left w:val="none" w:sz="0" w:space="0" w:color="auto"/>
        <w:bottom w:val="none" w:sz="0" w:space="0" w:color="auto"/>
        <w:right w:val="none" w:sz="0" w:space="0" w:color="auto"/>
      </w:divBdr>
      <w:divsChild>
        <w:div w:id="431900319">
          <w:marLeft w:val="0"/>
          <w:marRight w:val="0"/>
          <w:marTop w:val="0"/>
          <w:marBottom w:val="0"/>
          <w:divBdr>
            <w:top w:val="none" w:sz="0" w:space="0" w:color="auto"/>
            <w:left w:val="none" w:sz="0" w:space="0" w:color="auto"/>
            <w:bottom w:val="none" w:sz="0" w:space="0" w:color="auto"/>
            <w:right w:val="none" w:sz="0" w:space="0" w:color="auto"/>
          </w:divBdr>
        </w:div>
        <w:div w:id="1555237345">
          <w:marLeft w:val="0"/>
          <w:marRight w:val="0"/>
          <w:marTop w:val="0"/>
          <w:marBottom w:val="0"/>
          <w:divBdr>
            <w:top w:val="none" w:sz="0" w:space="0" w:color="auto"/>
            <w:left w:val="none" w:sz="0" w:space="0" w:color="auto"/>
            <w:bottom w:val="none" w:sz="0" w:space="0" w:color="auto"/>
            <w:right w:val="none" w:sz="0" w:space="0" w:color="auto"/>
          </w:divBdr>
        </w:div>
      </w:divsChild>
    </w:div>
    <w:div w:id="1708943734">
      <w:bodyDiv w:val="1"/>
      <w:marLeft w:val="0"/>
      <w:marRight w:val="0"/>
      <w:marTop w:val="0"/>
      <w:marBottom w:val="0"/>
      <w:divBdr>
        <w:top w:val="none" w:sz="0" w:space="0" w:color="auto"/>
        <w:left w:val="none" w:sz="0" w:space="0" w:color="auto"/>
        <w:bottom w:val="none" w:sz="0" w:space="0" w:color="auto"/>
        <w:right w:val="none" w:sz="0" w:space="0" w:color="auto"/>
      </w:divBdr>
      <w:divsChild>
        <w:div w:id="103771829">
          <w:marLeft w:val="0"/>
          <w:marRight w:val="0"/>
          <w:marTop w:val="0"/>
          <w:marBottom w:val="0"/>
          <w:divBdr>
            <w:top w:val="none" w:sz="0" w:space="0" w:color="auto"/>
            <w:left w:val="none" w:sz="0" w:space="0" w:color="auto"/>
            <w:bottom w:val="none" w:sz="0" w:space="0" w:color="auto"/>
            <w:right w:val="none" w:sz="0" w:space="0" w:color="auto"/>
          </w:divBdr>
        </w:div>
        <w:div w:id="219099673">
          <w:marLeft w:val="0"/>
          <w:marRight w:val="0"/>
          <w:marTop w:val="0"/>
          <w:marBottom w:val="0"/>
          <w:divBdr>
            <w:top w:val="none" w:sz="0" w:space="0" w:color="auto"/>
            <w:left w:val="none" w:sz="0" w:space="0" w:color="auto"/>
            <w:bottom w:val="none" w:sz="0" w:space="0" w:color="auto"/>
            <w:right w:val="none" w:sz="0" w:space="0" w:color="auto"/>
          </w:divBdr>
        </w:div>
        <w:div w:id="693310213">
          <w:marLeft w:val="0"/>
          <w:marRight w:val="0"/>
          <w:marTop w:val="0"/>
          <w:marBottom w:val="0"/>
          <w:divBdr>
            <w:top w:val="none" w:sz="0" w:space="0" w:color="auto"/>
            <w:left w:val="none" w:sz="0" w:space="0" w:color="auto"/>
            <w:bottom w:val="none" w:sz="0" w:space="0" w:color="auto"/>
            <w:right w:val="none" w:sz="0" w:space="0" w:color="auto"/>
          </w:divBdr>
        </w:div>
        <w:div w:id="725372860">
          <w:marLeft w:val="0"/>
          <w:marRight w:val="0"/>
          <w:marTop w:val="0"/>
          <w:marBottom w:val="0"/>
          <w:divBdr>
            <w:top w:val="none" w:sz="0" w:space="0" w:color="auto"/>
            <w:left w:val="none" w:sz="0" w:space="0" w:color="auto"/>
            <w:bottom w:val="none" w:sz="0" w:space="0" w:color="auto"/>
            <w:right w:val="none" w:sz="0" w:space="0" w:color="auto"/>
          </w:divBdr>
        </w:div>
        <w:div w:id="938608030">
          <w:marLeft w:val="0"/>
          <w:marRight w:val="0"/>
          <w:marTop w:val="0"/>
          <w:marBottom w:val="0"/>
          <w:divBdr>
            <w:top w:val="none" w:sz="0" w:space="0" w:color="auto"/>
            <w:left w:val="none" w:sz="0" w:space="0" w:color="auto"/>
            <w:bottom w:val="none" w:sz="0" w:space="0" w:color="auto"/>
            <w:right w:val="none" w:sz="0" w:space="0" w:color="auto"/>
          </w:divBdr>
        </w:div>
        <w:div w:id="1191846008">
          <w:marLeft w:val="0"/>
          <w:marRight w:val="0"/>
          <w:marTop w:val="0"/>
          <w:marBottom w:val="0"/>
          <w:divBdr>
            <w:top w:val="none" w:sz="0" w:space="0" w:color="auto"/>
            <w:left w:val="none" w:sz="0" w:space="0" w:color="auto"/>
            <w:bottom w:val="none" w:sz="0" w:space="0" w:color="auto"/>
            <w:right w:val="none" w:sz="0" w:space="0" w:color="auto"/>
          </w:divBdr>
        </w:div>
        <w:div w:id="1313102806">
          <w:marLeft w:val="0"/>
          <w:marRight w:val="0"/>
          <w:marTop w:val="0"/>
          <w:marBottom w:val="0"/>
          <w:divBdr>
            <w:top w:val="none" w:sz="0" w:space="0" w:color="auto"/>
            <w:left w:val="none" w:sz="0" w:space="0" w:color="auto"/>
            <w:bottom w:val="none" w:sz="0" w:space="0" w:color="auto"/>
            <w:right w:val="none" w:sz="0" w:space="0" w:color="auto"/>
          </w:divBdr>
        </w:div>
        <w:div w:id="1644114133">
          <w:marLeft w:val="0"/>
          <w:marRight w:val="0"/>
          <w:marTop w:val="0"/>
          <w:marBottom w:val="0"/>
          <w:divBdr>
            <w:top w:val="none" w:sz="0" w:space="0" w:color="auto"/>
            <w:left w:val="none" w:sz="0" w:space="0" w:color="auto"/>
            <w:bottom w:val="none" w:sz="0" w:space="0" w:color="auto"/>
            <w:right w:val="none" w:sz="0" w:space="0" w:color="auto"/>
          </w:divBdr>
        </w:div>
        <w:div w:id="1705790342">
          <w:marLeft w:val="0"/>
          <w:marRight w:val="0"/>
          <w:marTop w:val="0"/>
          <w:marBottom w:val="0"/>
          <w:divBdr>
            <w:top w:val="none" w:sz="0" w:space="0" w:color="auto"/>
            <w:left w:val="none" w:sz="0" w:space="0" w:color="auto"/>
            <w:bottom w:val="none" w:sz="0" w:space="0" w:color="auto"/>
            <w:right w:val="none" w:sz="0" w:space="0" w:color="auto"/>
          </w:divBdr>
        </w:div>
        <w:div w:id="1791509553">
          <w:marLeft w:val="0"/>
          <w:marRight w:val="0"/>
          <w:marTop w:val="0"/>
          <w:marBottom w:val="0"/>
          <w:divBdr>
            <w:top w:val="none" w:sz="0" w:space="0" w:color="auto"/>
            <w:left w:val="none" w:sz="0" w:space="0" w:color="auto"/>
            <w:bottom w:val="none" w:sz="0" w:space="0" w:color="auto"/>
            <w:right w:val="none" w:sz="0" w:space="0" w:color="auto"/>
          </w:divBdr>
        </w:div>
        <w:div w:id="1921016748">
          <w:marLeft w:val="0"/>
          <w:marRight w:val="0"/>
          <w:marTop w:val="0"/>
          <w:marBottom w:val="0"/>
          <w:divBdr>
            <w:top w:val="none" w:sz="0" w:space="0" w:color="auto"/>
            <w:left w:val="none" w:sz="0" w:space="0" w:color="auto"/>
            <w:bottom w:val="none" w:sz="0" w:space="0" w:color="auto"/>
            <w:right w:val="none" w:sz="0" w:space="0" w:color="auto"/>
          </w:divBdr>
        </w:div>
        <w:div w:id="2115977541">
          <w:marLeft w:val="0"/>
          <w:marRight w:val="0"/>
          <w:marTop w:val="0"/>
          <w:marBottom w:val="0"/>
          <w:divBdr>
            <w:top w:val="none" w:sz="0" w:space="0" w:color="auto"/>
            <w:left w:val="none" w:sz="0" w:space="0" w:color="auto"/>
            <w:bottom w:val="none" w:sz="0" w:space="0" w:color="auto"/>
            <w:right w:val="none" w:sz="0" w:space="0" w:color="auto"/>
          </w:divBdr>
        </w:div>
      </w:divsChild>
    </w:div>
    <w:div w:id="1733694226">
      <w:bodyDiv w:val="1"/>
      <w:marLeft w:val="0"/>
      <w:marRight w:val="0"/>
      <w:marTop w:val="0"/>
      <w:marBottom w:val="0"/>
      <w:divBdr>
        <w:top w:val="none" w:sz="0" w:space="0" w:color="auto"/>
        <w:left w:val="none" w:sz="0" w:space="0" w:color="auto"/>
        <w:bottom w:val="none" w:sz="0" w:space="0" w:color="auto"/>
        <w:right w:val="none" w:sz="0" w:space="0" w:color="auto"/>
      </w:divBdr>
    </w:div>
    <w:div w:id="1816141438">
      <w:bodyDiv w:val="1"/>
      <w:marLeft w:val="0"/>
      <w:marRight w:val="0"/>
      <w:marTop w:val="0"/>
      <w:marBottom w:val="0"/>
      <w:divBdr>
        <w:top w:val="none" w:sz="0" w:space="0" w:color="auto"/>
        <w:left w:val="none" w:sz="0" w:space="0" w:color="auto"/>
        <w:bottom w:val="none" w:sz="0" w:space="0" w:color="auto"/>
        <w:right w:val="none" w:sz="0" w:space="0" w:color="auto"/>
      </w:divBdr>
    </w:div>
    <w:div w:id="1828355080">
      <w:bodyDiv w:val="1"/>
      <w:marLeft w:val="0"/>
      <w:marRight w:val="0"/>
      <w:marTop w:val="0"/>
      <w:marBottom w:val="0"/>
      <w:divBdr>
        <w:top w:val="none" w:sz="0" w:space="0" w:color="auto"/>
        <w:left w:val="none" w:sz="0" w:space="0" w:color="auto"/>
        <w:bottom w:val="none" w:sz="0" w:space="0" w:color="auto"/>
        <w:right w:val="none" w:sz="0" w:space="0" w:color="auto"/>
      </w:divBdr>
    </w:div>
    <w:div w:id="1842357015">
      <w:bodyDiv w:val="1"/>
      <w:marLeft w:val="0"/>
      <w:marRight w:val="0"/>
      <w:marTop w:val="0"/>
      <w:marBottom w:val="0"/>
      <w:divBdr>
        <w:top w:val="none" w:sz="0" w:space="0" w:color="auto"/>
        <w:left w:val="none" w:sz="0" w:space="0" w:color="auto"/>
        <w:bottom w:val="none" w:sz="0" w:space="0" w:color="auto"/>
        <w:right w:val="none" w:sz="0" w:space="0" w:color="auto"/>
      </w:divBdr>
      <w:divsChild>
        <w:div w:id="1111125963">
          <w:marLeft w:val="547"/>
          <w:marRight w:val="0"/>
          <w:marTop w:val="0"/>
          <w:marBottom w:val="0"/>
          <w:divBdr>
            <w:top w:val="none" w:sz="0" w:space="0" w:color="auto"/>
            <w:left w:val="none" w:sz="0" w:space="0" w:color="auto"/>
            <w:bottom w:val="none" w:sz="0" w:space="0" w:color="auto"/>
            <w:right w:val="none" w:sz="0" w:space="0" w:color="auto"/>
          </w:divBdr>
        </w:div>
      </w:divsChild>
    </w:div>
    <w:div w:id="1861819992">
      <w:bodyDiv w:val="1"/>
      <w:marLeft w:val="0"/>
      <w:marRight w:val="0"/>
      <w:marTop w:val="0"/>
      <w:marBottom w:val="0"/>
      <w:divBdr>
        <w:top w:val="none" w:sz="0" w:space="0" w:color="auto"/>
        <w:left w:val="none" w:sz="0" w:space="0" w:color="auto"/>
        <w:bottom w:val="none" w:sz="0" w:space="0" w:color="auto"/>
        <w:right w:val="none" w:sz="0" w:space="0" w:color="auto"/>
      </w:divBdr>
    </w:div>
    <w:div w:id="1864979563">
      <w:bodyDiv w:val="1"/>
      <w:marLeft w:val="0"/>
      <w:marRight w:val="0"/>
      <w:marTop w:val="0"/>
      <w:marBottom w:val="0"/>
      <w:divBdr>
        <w:top w:val="none" w:sz="0" w:space="0" w:color="auto"/>
        <w:left w:val="none" w:sz="0" w:space="0" w:color="auto"/>
        <w:bottom w:val="none" w:sz="0" w:space="0" w:color="auto"/>
        <w:right w:val="none" w:sz="0" w:space="0" w:color="auto"/>
      </w:divBdr>
      <w:divsChild>
        <w:div w:id="990213274">
          <w:marLeft w:val="547"/>
          <w:marRight w:val="0"/>
          <w:marTop w:val="0"/>
          <w:marBottom w:val="0"/>
          <w:divBdr>
            <w:top w:val="none" w:sz="0" w:space="0" w:color="auto"/>
            <w:left w:val="none" w:sz="0" w:space="0" w:color="auto"/>
            <w:bottom w:val="none" w:sz="0" w:space="0" w:color="auto"/>
            <w:right w:val="none" w:sz="0" w:space="0" w:color="auto"/>
          </w:divBdr>
        </w:div>
      </w:divsChild>
    </w:div>
    <w:div w:id="1883012026">
      <w:bodyDiv w:val="1"/>
      <w:marLeft w:val="0"/>
      <w:marRight w:val="0"/>
      <w:marTop w:val="0"/>
      <w:marBottom w:val="0"/>
      <w:divBdr>
        <w:top w:val="none" w:sz="0" w:space="0" w:color="auto"/>
        <w:left w:val="none" w:sz="0" w:space="0" w:color="auto"/>
        <w:bottom w:val="none" w:sz="0" w:space="0" w:color="auto"/>
        <w:right w:val="none" w:sz="0" w:space="0" w:color="auto"/>
      </w:divBdr>
    </w:div>
    <w:div w:id="1935942815">
      <w:bodyDiv w:val="1"/>
      <w:marLeft w:val="0"/>
      <w:marRight w:val="0"/>
      <w:marTop w:val="0"/>
      <w:marBottom w:val="0"/>
      <w:divBdr>
        <w:top w:val="none" w:sz="0" w:space="0" w:color="auto"/>
        <w:left w:val="none" w:sz="0" w:space="0" w:color="auto"/>
        <w:bottom w:val="none" w:sz="0" w:space="0" w:color="auto"/>
        <w:right w:val="none" w:sz="0" w:space="0" w:color="auto"/>
      </w:divBdr>
    </w:div>
    <w:div w:id="1984768901">
      <w:bodyDiv w:val="1"/>
      <w:marLeft w:val="0"/>
      <w:marRight w:val="0"/>
      <w:marTop w:val="0"/>
      <w:marBottom w:val="0"/>
      <w:divBdr>
        <w:top w:val="none" w:sz="0" w:space="0" w:color="auto"/>
        <w:left w:val="none" w:sz="0" w:space="0" w:color="auto"/>
        <w:bottom w:val="none" w:sz="0" w:space="0" w:color="auto"/>
        <w:right w:val="none" w:sz="0" w:space="0" w:color="auto"/>
      </w:divBdr>
    </w:div>
    <w:div w:id="2060474203">
      <w:bodyDiv w:val="1"/>
      <w:marLeft w:val="0"/>
      <w:marRight w:val="0"/>
      <w:marTop w:val="0"/>
      <w:marBottom w:val="0"/>
      <w:divBdr>
        <w:top w:val="none" w:sz="0" w:space="0" w:color="auto"/>
        <w:left w:val="none" w:sz="0" w:space="0" w:color="auto"/>
        <w:bottom w:val="none" w:sz="0" w:space="0" w:color="auto"/>
        <w:right w:val="none" w:sz="0" w:space="0" w:color="auto"/>
      </w:divBdr>
      <w:divsChild>
        <w:div w:id="1553805876">
          <w:marLeft w:val="547"/>
          <w:marRight w:val="0"/>
          <w:marTop w:val="0"/>
          <w:marBottom w:val="0"/>
          <w:divBdr>
            <w:top w:val="none" w:sz="0" w:space="0" w:color="auto"/>
            <w:left w:val="none" w:sz="0" w:space="0" w:color="auto"/>
            <w:bottom w:val="none" w:sz="0" w:space="0" w:color="auto"/>
            <w:right w:val="none" w:sz="0" w:space="0" w:color="auto"/>
          </w:divBdr>
        </w:div>
      </w:divsChild>
    </w:div>
    <w:div w:id="2067490480">
      <w:bodyDiv w:val="1"/>
      <w:marLeft w:val="0"/>
      <w:marRight w:val="0"/>
      <w:marTop w:val="0"/>
      <w:marBottom w:val="0"/>
      <w:divBdr>
        <w:top w:val="none" w:sz="0" w:space="0" w:color="auto"/>
        <w:left w:val="none" w:sz="0" w:space="0" w:color="auto"/>
        <w:bottom w:val="none" w:sz="0" w:space="0" w:color="auto"/>
        <w:right w:val="none" w:sz="0" w:space="0" w:color="auto"/>
      </w:divBdr>
      <w:divsChild>
        <w:div w:id="277807351">
          <w:marLeft w:val="547"/>
          <w:marRight w:val="0"/>
          <w:marTop w:val="0"/>
          <w:marBottom w:val="0"/>
          <w:divBdr>
            <w:top w:val="none" w:sz="0" w:space="0" w:color="auto"/>
            <w:left w:val="none" w:sz="0" w:space="0" w:color="auto"/>
            <w:bottom w:val="none" w:sz="0" w:space="0" w:color="auto"/>
            <w:right w:val="none" w:sz="0" w:space="0" w:color="auto"/>
          </w:divBdr>
        </w:div>
      </w:divsChild>
    </w:div>
    <w:div w:id="2115393019">
      <w:bodyDiv w:val="1"/>
      <w:marLeft w:val="0"/>
      <w:marRight w:val="0"/>
      <w:marTop w:val="0"/>
      <w:marBottom w:val="0"/>
      <w:divBdr>
        <w:top w:val="none" w:sz="0" w:space="0" w:color="auto"/>
        <w:left w:val="none" w:sz="0" w:space="0" w:color="auto"/>
        <w:bottom w:val="none" w:sz="0" w:space="0" w:color="auto"/>
        <w:right w:val="none" w:sz="0" w:space="0" w:color="auto"/>
      </w:divBdr>
    </w:div>
    <w:div w:id="2130777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10.png"/><Relationship Id="rId26" Type="http://schemas.openxmlformats.org/officeDocument/2006/relationships/diagramLayout" Target="diagrams/layout2.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9.png"/><Relationship Id="rId25" Type="http://schemas.openxmlformats.org/officeDocument/2006/relationships/diagramData" Target="diagrams/data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diagramData" Target="diagrams/data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diagramDrawing" Target="diagrams/drawing1.xml"/><Relationship Id="rId32"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diagramColors" Target="diagrams/colors1.xml"/><Relationship Id="rId28" Type="http://schemas.openxmlformats.org/officeDocument/2006/relationships/diagramColors" Target="diagrams/colors2.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b.pe/institucion/conadis/noticias/737115-dia-mundial-de-concienciacion-sobre-el-autismo-como-promover-el-buen-trato-hacia-las-personas-con-esta-condicion" TargetMode="External"/><Relationship Id="rId2" Type="http://schemas.openxmlformats.org/officeDocument/2006/relationships/hyperlink" Target="https://bvs.minsa.gob.pe/local/MINSA/5963.pdf" TargetMode="External"/><Relationship Id="rId1" Type="http://schemas.openxmlformats.org/officeDocument/2006/relationships/hyperlink" Target="https://www.who.int/es/news-room/fact-sheets/detail/autism-spectrum-disorders" TargetMode="External"/><Relationship Id="rId4" Type="http://schemas.openxmlformats.org/officeDocument/2006/relationships/hyperlink" Target="https://www.gob.pe/institucion/minsa/noticias/27103-el-81-de-personas-tratadas-por-autismo-en-peru-son-var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ABB810-FE88-4C35-A06A-C3F6F5686AD7}" type="doc">
      <dgm:prSet loTypeId="urn:microsoft.com/office/officeart/2005/8/layout/chevron2" loCatId="list" qsTypeId="urn:microsoft.com/office/officeart/2005/8/quickstyle/simple5" qsCatId="simple" csTypeId="urn:microsoft.com/office/officeart/2005/8/colors/accent3_1" csCatId="accent3" phldr="1"/>
      <dgm:spPr/>
      <dgm:t>
        <a:bodyPr/>
        <a:lstStyle/>
        <a:p>
          <a:endParaRPr lang="es-ES"/>
        </a:p>
      </dgm:t>
    </dgm:pt>
    <dgm:pt modelId="{7BADE70C-FC9F-4C2F-B745-5CF4714607B0}">
      <dgm:prSet phldrT="[Texto]" custT="1"/>
      <dgm:spPr/>
      <dgm:t>
        <a:bodyPr/>
        <a:lstStyle/>
        <a:p>
          <a:r>
            <a:rPr lang="es-ES" sz="1600" b="1">
              <a:latin typeface="Calibri" panose="020F0502020204030204" pitchFamily="34" charset="0"/>
              <a:cs typeface="Calibri" panose="020F0502020204030204" pitchFamily="34" charset="0"/>
            </a:rPr>
            <a:t>OES.3</a:t>
          </a:r>
        </a:p>
      </dgm:t>
    </dgm:pt>
    <dgm:pt modelId="{F82654C1-C8AE-4D17-9653-64C5CCBF5489}" type="parTrans" cxnId="{17011EEA-AEBA-4209-A68D-A51C81561DFD}">
      <dgm:prSet/>
      <dgm:spPr/>
      <dgm:t>
        <a:bodyPr/>
        <a:lstStyle/>
        <a:p>
          <a:endParaRPr lang="es-ES" sz="1200">
            <a:solidFill>
              <a:sysClr val="windowText" lastClr="000000"/>
            </a:solidFill>
            <a:latin typeface="Calibri" panose="020F0502020204030204" pitchFamily="34" charset="0"/>
            <a:cs typeface="Calibri" panose="020F0502020204030204" pitchFamily="34" charset="0"/>
          </a:endParaRPr>
        </a:p>
      </dgm:t>
    </dgm:pt>
    <dgm:pt modelId="{9EA8F9B2-991F-4922-A941-4C56CBE117E8}" type="sibTrans" cxnId="{17011EEA-AEBA-4209-A68D-A51C81561DFD}">
      <dgm:prSet/>
      <dgm:spPr/>
      <dgm:t>
        <a:bodyPr/>
        <a:lstStyle/>
        <a:p>
          <a:endParaRPr lang="es-ES" sz="1200">
            <a:solidFill>
              <a:sysClr val="windowText" lastClr="000000"/>
            </a:solidFill>
            <a:latin typeface="Calibri" panose="020F0502020204030204" pitchFamily="34" charset="0"/>
            <a:cs typeface="Calibri" panose="020F0502020204030204" pitchFamily="34" charset="0"/>
          </a:endParaRPr>
        </a:p>
      </dgm:t>
    </dgm:pt>
    <dgm:pt modelId="{738032A8-BAC1-4C1E-B3B1-D67924261062}">
      <dgm:prSet phldrT="[Texto]" custT="1"/>
      <dgm:spPr/>
      <dgm:t>
        <a:bodyPr/>
        <a:lstStyle/>
        <a:p>
          <a:r>
            <a:rPr lang="es-ES" sz="1600" b="1">
              <a:latin typeface="Calibri" panose="020F0502020204030204" pitchFamily="34" charset="0"/>
              <a:cs typeface="Calibri" panose="020F0502020204030204" pitchFamily="34" charset="0"/>
            </a:rPr>
            <a:t>OES.2</a:t>
          </a:r>
        </a:p>
      </dgm:t>
    </dgm:pt>
    <dgm:pt modelId="{DC56B93D-6B33-4A55-B8AB-05746A44F3D0}" type="parTrans" cxnId="{0437254E-A460-4D17-8EFB-98E16DD7366C}">
      <dgm:prSet/>
      <dgm:spPr/>
      <dgm:t>
        <a:bodyPr/>
        <a:lstStyle/>
        <a:p>
          <a:endParaRPr lang="es-ES" sz="1200">
            <a:solidFill>
              <a:sysClr val="windowText" lastClr="000000"/>
            </a:solidFill>
            <a:latin typeface="Calibri" panose="020F0502020204030204" pitchFamily="34" charset="0"/>
            <a:cs typeface="Calibri" panose="020F0502020204030204" pitchFamily="34" charset="0"/>
          </a:endParaRPr>
        </a:p>
      </dgm:t>
    </dgm:pt>
    <dgm:pt modelId="{1DA1DBC6-202E-4C36-814E-F16B51C54E84}" type="sibTrans" cxnId="{0437254E-A460-4D17-8EFB-98E16DD7366C}">
      <dgm:prSet/>
      <dgm:spPr/>
      <dgm:t>
        <a:bodyPr/>
        <a:lstStyle/>
        <a:p>
          <a:endParaRPr lang="es-ES" sz="1200">
            <a:solidFill>
              <a:sysClr val="windowText" lastClr="000000"/>
            </a:solidFill>
            <a:latin typeface="Calibri" panose="020F0502020204030204" pitchFamily="34" charset="0"/>
            <a:cs typeface="Calibri" panose="020F0502020204030204" pitchFamily="34" charset="0"/>
          </a:endParaRPr>
        </a:p>
      </dgm:t>
    </dgm:pt>
    <dgm:pt modelId="{D0C5CC3A-A1E2-4B4E-A148-2EE38F9FA20D}">
      <dgm:prSet custT="1"/>
      <dgm:spPr/>
      <dgm:t>
        <a:bodyPr/>
        <a:lstStyle/>
        <a:p>
          <a:r>
            <a:rPr lang="es-PE" sz="1050">
              <a:latin typeface="Calibri" panose="020F0502020204030204" pitchFamily="34" charset="0"/>
              <a:cs typeface="Calibri" panose="020F0502020204030204" pitchFamily="34" charset="0"/>
            </a:rPr>
            <a:t>Reducir los niveles de desigualdad que afectan a las mujeres y poblaciones vulnerables</a:t>
          </a:r>
          <a:r>
            <a:rPr lang="es-ES" sz="1050">
              <a:latin typeface="Calibri" panose="020F0502020204030204" pitchFamily="34" charset="0"/>
              <a:cs typeface="Calibri" panose="020F0502020204030204" pitchFamily="34" charset="0"/>
            </a:rPr>
            <a:t>.</a:t>
          </a:r>
        </a:p>
      </dgm:t>
    </dgm:pt>
    <dgm:pt modelId="{3753A56C-232F-4CBB-9B05-B2277990277F}" type="parTrans" cxnId="{A16238D3-8329-4684-8BB2-0E03521B8C13}">
      <dgm:prSet/>
      <dgm:spPr/>
      <dgm:t>
        <a:bodyPr/>
        <a:lstStyle/>
        <a:p>
          <a:endParaRPr lang="es-ES" sz="1200">
            <a:solidFill>
              <a:sysClr val="windowText" lastClr="000000"/>
            </a:solidFill>
            <a:latin typeface="Calibri" panose="020F0502020204030204" pitchFamily="34" charset="0"/>
            <a:cs typeface="Calibri" panose="020F0502020204030204" pitchFamily="34" charset="0"/>
          </a:endParaRPr>
        </a:p>
      </dgm:t>
    </dgm:pt>
    <dgm:pt modelId="{5B688946-BFB5-4276-BF0B-3DFACED75E95}" type="sibTrans" cxnId="{A16238D3-8329-4684-8BB2-0E03521B8C13}">
      <dgm:prSet/>
      <dgm:spPr/>
      <dgm:t>
        <a:bodyPr/>
        <a:lstStyle/>
        <a:p>
          <a:endParaRPr lang="es-ES" sz="1200">
            <a:solidFill>
              <a:sysClr val="windowText" lastClr="000000"/>
            </a:solidFill>
            <a:latin typeface="Calibri" panose="020F0502020204030204" pitchFamily="34" charset="0"/>
            <a:cs typeface="Calibri" panose="020F0502020204030204" pitchFamily="34" charset="0"/>
          </a:endParaRPr>
        </a:p>
      </dgm:t>
    </dgm:pt>
    <dgm:pt modelId="{61D5DE46-0AA4-4281-AA6F-FA18EA1E0217}">
      <dgm:prSet phldrT="[Texto]" custT="1"/>
      <dgm:spPr>
        <a:ln>
          <a:solidFill>
            <a:schemeClr val="tx1"/>
          </a:solidFill>
        </a:ln>
      </dgm:spPr>
      <dgm:t>
        <a:bodyPr/>
        <a:lstStyle/>
        <a:p>
          <a:r>
            <a:rPr lang="es-PE" sz="1050">
              <a:latin typeface="Calibri" panose="020F0502020204030204" pitchFamily="34" charset="0"/>
              <a:cs typeface="Calibri" panose="020F0502020204030204" pitchFamily="34" charset="0"/>
            </a:rPr>
            <a:t>Fortalecer el ejercicio de la rectoría para la gobernanza en materia de Mujer y Poblaciones Vulnerables</a:t>
          </a:r>
          <a:r>
            <a:rPr lang="es-ES" sz="1050">
              <a:latin typeface="Calibri" panose="020F0502020204030204" pitchFamily="34" charset="0"/>
              <a:cs typeface="Calibri" panose="020F0502020204030204" pitchFamily="34" charset="0"/>
            </a:rPr>
            <a:t>.</a:t>
          </a:r>
        </a:p>
      </dgm:t>
    </dgm:pt>
    <dgm:pt modelId="{FE03BF5D-7BF4-4447-9510-8A077FFFBB50}" type="parTrans" cxnId="{1ECCA179-199E-4E89-97C6-DCB78A7BF0F6}">
      <dgm:prSet/>
      <dgm:spPr/>
      <dgm:t>
        <a:bodyPr/>
        <a:lstStyle/>
        <a:p>
          <a:endParaRPr lang="es-ES" sz="1200">
            <a:solidFill>
              <a:sysClr val="windowText" lastClr="000000"/>
            </a:solidFill>
            <a:latin typeface="Calibri" panose="020F0502020204030204" pitchFamily="34" charset="0"/>
            <a:cs typeface="Calibri" panose="020F0502020204030204" pitchFamily="34" charset="0"/>
          </a:endParaRPr>
        </a:p>
      </dgm:t>
    </dgm:pt>
    <dgm:pt modelId="{19373E6D-11E1-4112-8A7F-C657837DA26D}" type="sibTrans" cxnId="{1ECCA179-199E-4E89-97C6-DCB78A7BF0F6}">
      <dgm:prSet/>
      <dgm:spPr/>
      <dgm:t>
        <a:bodyPr/>
        <a:lstStyle/>
        <a:p>
          <a:endParaRPr lang="es-ES" sz="1200">
            <a:solidFill>
              <a:sysClr val="windowText" lastClr="000000"/>
            </a:solidFill>
            <a:latin typeface="Calibri" panose="020F0502020204030204" pitchFamily="34" charset="0"/>
            <a:cs typeface="Calibri" panose="020F0502020204030204" pitchFamily="34" charset="0"/>
          </a:endParaRPr>
        </a:p>
      </dgm:t>
    </dgm:pt>
    <dgm:pt modelId="{4960DD59-E626-42E7-857A-0DBA7BB71F79}" type="pres">
      <dgm:prSet presAssocID="{C5ABB810-FE88-4C35-A06A-C3F6F5686AD7}" presName="linearFlow" presStyleCnt="0">
        <dgm:presLayoutVars>
          <dgm:dir/>
          <dgm:animLvl val="lvl"/>
          <dgm:resizeHandles val="exact"/>
        </dgm:presLayoutVars>
      </dgm:prSet>
      <dgm:spPr/>
    </dgm:pt>
    <dgm:pt modelId="{67A95326-3687-45F8-ABA5-DAF835388132}" type="pres">
      <dgm:prSet presAssocID="{738032A8-BAC1-4C1E-B3B1-D67924261062}" presName="composite" presStyleCnt="0"/>
      <dgm:spPr/>
    </dgm:pt>
    <dgm:pt modelId="{A6DA20A5-6FF6-4FBF-BD32-393D26A01E9E}" type="pres">
      <dgm:prSet presAssocID="{738032A8-BAC1-4C1E-B3B1-D67924261062}" presName="parentText" presStyleLbl="alignNode1" presStyleIdx="0" presStyleCnt="2">
        <dgm:presLayoutVars>
          <dgm:chMax val="1"/>
          <dgm:bulletEnabled val="1"/>
        </dgm:presLayoutVars>
      </dgm:prSet>
      <dgm:spPr/>
    </dgm:pt>
    <dgm:pt modelId="{E2419ADD-AC86-4BED-9A14-3A67B31F822A}" type="pres">
      <dgm:prSet presAssocID="{738032A8-BAC1-4C1E-B3B1-D67924261062}" presName="descendantText" presStyleLbl="alignAcc1" presStyleIdx="0" presStyleCnt="2">
        <dgm:presLayoutVars>
          <dgm:bulletEnabled val="1"/>
        </dgm:presLayoutVars>
      </dgm:prSet>
      <dgm:spPr/>
    </dgm:pt>
    <dgm:pt modelId="{4A6E714D-0098-4D00-B185-B56D66FA30B9}" type="pres">
      <dgm:prSet presAssocID="{1DA1DBC6-202E-4C36-814E-F16B51C54E84}" presName="sp" presStyleCnt="0"/>
      <dgm:spPr/>
    </dgm:pt>
    <dgm:pt modelId="{3CD66FA6-EA5D-44D9-8E9C-C13B6F3446C0}" type="pres">
      <dgm:prSet presAssocID="{7BADE70C-FC9F-4C2F-B745-5CF4714607B0}" presName="composite" presStyleCnt="0"/>
      <dgm:spPr/>
    </dgm:pt>
    <dgm:pt modelId="{22707C1C-3899-426D-9D11-C096875C5CFC}" type="pres">
      <dgm:prSet presAssocID="{7BADE70C-FC9F-4C2F-B745-5CF4714607B0}" presName="parentText" presStyleLbl="alignNode1" presStyleIdx="1" presStyleCnt="2">
        <dgm:presLayoutVars>
          <dgm:chMax val="1"/>
          <dgm:bulletEnabled val="1"/>
        </dgm:presLayoutVars>
      </dgm:prSet>
      <dgm:spPr/>
    </dgm:pt>
    <dgm:pt modelId="{0E241246-B32B-4F87-8D3F-4B4D426CB456}" type="pres">
      <dgm:prSet presAssocID="{7BADE70C-FC9F-4C2F-B745-5CF4714607B0}" presName="descendantText" presStyleLbl="alignAcc1" presStyleIdx="1" presStyleCnt="2">
        <dgm:presLayoutVars>
          <dgm:bulletEnabled val="1"/>
        </dgm:presLayoutVars>
      </dgm:prSet>
      <dgm:spPr/>
    </dgm:pt>
  </dgm:ptLst>
  <dgm:cxnLst>
    <dgm:cxn modelId="{0437254E-A460-4D17-8EFB-98E16DD7366C}" srcId="{C5ABB810-FE88-4C35-A06A-C3F6F5686AD7}" destId="{738032A8-BAC1-4C1E-B3B1-D67924261062}" srcOrd="0" destOrd="0" parTransId="{DC56B93D-6B33-4A55-B8AB-05746A44F3D0}" sibTransId="{1DA1DBC6-202E-4C36-814E-F16B51C54E84}"/>
    <dgm:cxn modelId="{1ECCA179-199E-4E89-97C6-DCB78A7BF0F6}" srcId="{7BADE70C-FC9F-4C2F-B745-5CF4714607B0}" destId="{61D5DE46-0AA4-4281-AA6F-FA18EA1E0217}" srcOrd="0" destOrd="0" parTransId="{FE03BF5D-7BF4-4447-9510-8A077FFFBB50}" sibTransId="{19373E6D-11E1-4112-8A7F-C657837DA26D}"/>
    <dgm:cxn modelId="{5E25FB7A-6ED7-4283-BE78-20EE456F0623}" type="presOf" srcId="{61D5DE46-0AA4-4281-AA6F-FA18EA1E0217}" destId="{0E241246-B32B-4F87-8D3F-4B4D426CB456}" srcOrd="0" destOrd="0" presId="urn:microsoft.com/office/officeart/2005/8/layout/chevron2"/>
    <dgm:cxn modelId="{FF05CF87-50A6-4178-BF31-4EFA401DCA11}" type="presOf" srcId="{738032A8-BAC1-4C1E-B3B1-D67924261062}" destId="{A6DA20A5-6FF6-4FBF-BD32-393D26A01E9E}" srcOrd="0" destOrd="0" presId="urn:microsoft.com/office/officeart/2005/8/layout/chevron2"/>
    <dgm:cxn modelId="{291EBE8D-FA1D-49FC-9C5D-5A5CD60F782E}" type="presOf" srcId="{D0C5CC3A-A1E2-4B4E-A148-2EE38F9FA20D}" destId="{E2419ADD-AC86-4BED-9A14-3A67B31F822A}" srcOrd="0" destOrd="0" presId="urn:microsoft.com/office/officeart/2005/8/layout/chevron2"/>
    <dgm:cxn modelId="{D73D79B3-4928-4AAC-ACC2-E22D568E8593}" type="presOf" srcId="{7BADE70C-FC9F-4C2F-B745-5CF4714607B0}" destId="{22707C1C-3899-426D-9D11-C096875C5CFC}" srcOrd="0" destOrd="0" presId="urn:microsoft.com/office/officeart/2005/8/layout/chevron2"/>
    <dgm:cxn modelId="{81E8E5C3-589B-4D71-9392-09B842368D7E}" type="presOf" srcId="{C5ABB810-FE88-4C35-A06A-C3F6F5686AD7}" destId="{4960DD59-E626-42E7-857A-0DBA7BB71F79}" srcOrd="0" destOrd="0" presId="urn:microsoft.com/office/officeart/2005/8/layout/chevron2"/>
    <dgm:cxn modelId="{A16238D3-8329-4684-8BB2-0E03521B8C13}" srcId="{738032A8-BAC1-4C1E-B3B1-D67924261062}" destId="{D0C5CC3A-A1E2-4B4E-A148-2EE38F9FA20D}" srcOrd="0" destOrd="0" parTransId="{3753A56C-232F-4CBB-9B05-B2277990277F}" sibTransId="{5B688946-BFB5-4276-BF0B-3DFACED75E95}"/>
    <dgm:cxn modelId="{17011EEA-AEBA-4209-A68D-A51C81561DFD}" srcId="{C5ABB810-FE88-4C35-A06A-C3F6F5686AD7}" destId="{7BADE70C-FC9F-4C2F-B745-5CF4714607B0}" srcOrd="1" destOrd="0" parTransId="{F82654C1-C8AE-4D17-9653-64C5CCBF5489}" sibTransId="{9EA8F9B2-991F-4922-A941-4C56CBE117E8}"/>
    <dgm:cxn modelId="{429D4174-8CCC-4DB0-B4D1-C7C44F38C080}" type="presParOf" srcId="{4960DD59-E626-42E7-857A-0DBA7BB71F79}" destId="{67A95326-3687-45F8-ABA5-DAF835388132}" srcOrd="0" destOrd="0" presId="urn:microsoft.com/office/officeart/2005/8/layout/chevron2"/>
    <dgm:cxn modelId="{7CDC776C-2C41-4E21-A2CB-8C3706E89B62}" type="presParOf" srcId="{67A95326-3687-45F8-ABA5-DAF835388132}" destId="{A6DA20A5-6FF6-4FBF-BD32-393D26A01E9E}" srcOrd="0" destOrd="0" presId="urn:microsoft.com/office/officeart/2005/8/layout/chevron2"/>
    <dgm:cxn modelId="{ED51D209-9D30-47DC-ACA6-82F21F2ED458}" type="presParOf" srcId="{67A95326-3687-45F8-ABA5-DAF835388132}" destId="{E2419ADD-AC86-4BED-9A14-3A67B31F822A}" srcOrd="1" destOrd="0" presId="urn:microsoft.com/office/officeart/2005/8/layout/chevron2"/>
    <dgm:cxn modelId="{98132B12-AC3C-40CE-9937-BA527AEABBE3}" type="presParOf" srcId="{4960DD59-E626-42E7-857A-0DBA7BB71F79}" destId="{4A6E714D-0098-4D00-B185-B56D66FA30B9}" srcOrd="1" destOrd="0" presId="urn:microsoft.com/office/officeart/2005/8/layout/chevron2"/>
    <dgm:cxn modelId="{5DC34D94-B8B2-4FF0-BF5C-D1E95A1B81CB}" type="presParOf" srcId="{4960DD59-E626-42E7-857A-0DBA7BB71F79}" destId="{3CD66FA6-EA5D-44D9-8E9C-C13B6F3446C0}" srcOrd="2" destOrd="0" presId="urn:microsoft.com/office/officeart/2005/8/layout/chevron2"/>
    <dgm:cxn modelId="{FC0EC1CC-1305-4691-BD3E-89F36E73AC23}" type="presParOf" srcId="{3CD66FA6-EA5D-44D9-8E9C-C13B6F3446C0}" destId="{22707C1C-3899-426D-9D11-C096875C5CFC}" srcOrd="0" destOrd="0" presId="urn:microsoft.com/office/officeart/2005/8/layout/chevron2"/>
    <dgm:cxn modelId="{977D3303-56B1-4A3D-8ADA-C74F8ABE5B6B}" type="presParOf" srcId="{3CD66FA6-EA5D-44D9-8E9C-C13B6F3446C0}" destId="{0E241246-B32B-4F87-8D3F-4B4D426CB456}" srcOrd="1" destOrd="0" presId="urn:microsoft.com/office/officeart/2005/8/layout/chevro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5ABB810-FE88-4C35-A06A-C3F6F5686AD7}" type="doc">
      <dgm:prSet loTypeId="urn:microsoft.com/office/officeart/2005/8/layout/chevron2" loCatId="list" qsTypeId="urn:microsoft.com/office/officeart/2005/8/quickstyle/simple5" qsCatId="simple" csTypeId="urn:microsoft.com/office/officeart/2005/8/colors/accent3_1" csCatId="accent3" phldr="1"/>
      <dgm:spPr/>
      <dgm:t>
        <a:bodyPr/>
        <a:lstStyle/>
        <a:p>
          <a:endParaRPr lang="es-ES"/>
        </a:p>
      </dgm:t>
    </dgm:pt>
    <dgm:pt modelId="{909B6E5F-8910-4826-B70D-D3E59F300D10}">
      <dgm:prSet phldrT="[Texto]" custT="1"/>
      <dgm:spPr/>
      <dgm:t>
        <a:bodyPr/>
        <a:lstStyle/>
        <a:p>
          <a:r>
            <a:rPr lang="es-ES" sz="1400" b="1">
              <a:latin typeface="Calibri" panose="020F0502020204030204" pitchFamily="34" charset="0"/>
              <a:cs typeface="Calibri" panose="020F0502020204030204" pitchFamily="34" charset="0"/>
            </a:rPr>
            <a:t>OEI. 01</a:t>
          </a:r>
        </a:p>
      </dgm:t>
    </dgm:pt>
    <dgm:pt modelId="{779D5F8E-6DF3-4AB7-ADF1-9A4EAB33EDDB}" type="parTrans" cxnId="{FAC8C69A-4537-4908-90E5-9FFA0AA468EA}">
      <dgm:prSet/>
      <dgm:spPr/>
      <dgm:t>
        <a:bodyPr/>
        <a:lstStyle/>
        <a:p>
          <a:endParaRPr lang="es-ES" sz="1100">
            <a:solidFill>
              <a:sysClr val="windowText" lastClr="000000"/>
            </a:solidFill>
            <a:latin typeface="Calibri" panose="020F0502020204030204" pitchFamily="34" charset="0"/>
            <a:cs typeface="Calibri" panose="020F0502020204030204" pitchFamily="34" charset="0"/>
          </a:endParaRPr>
        </a:p>
      </dgm:t>
    </dgm:pt>
    <dgm:pt modelId="{F80570A6-1B8C-464B-BF7B-B3E8AE2427A2}" type="sibTrans" cxnId="{FAC8C69A-4537-4908-90E5-9FFA0AA468EA}">
      <dgm:prSet/>
      <dgm:spPr/>
      <dgm:t>
        <a:bodyPr/>
        <a:lstStyle/>
        <a:p>
          <a:endParaRPr lang="es-ES" sz="1100">
            <a:solidFill>
              <a:sysClr val="windowText" lastClr="000000"/>
            </a:solidFill>
            <a:latin typeface="Calibri" panose="020F0502020204030204" pitchFamily="34" charset="0"/>
            <a:cs typeface="Calibri" panose="020F0502020204030204" pitchFamily="34" charset="0"/>
          </a:endParaRPr>
        </a:p>
      </dgm:t>
    </dgm:pt>
    <dgm:pt modelId="{CF7F6B68-04C8-427C-8A57-4CE016DBF0C8}">
      <dgm:prSet phldrT="[Texto]" custT="1"/>
      <dgm:spPr/>
      <dgm:t>
        <a:bodyPr/>
        <a:lstStyle/>
        <a:p>
          <a:r>
            <a:rPr lang="es-ES" sz="1100">
              <a:latin typeface="Calibri" panose="020F0502020204030204" pitchFamily="34" charset="0"/>
              <a:cs typeface="Calibri" panose="020F0502020204030204" pitchFamily="34" charset="0"/>
            </a:rPr>
            <a:t>Fortalecer el diseño e implementación de políticas públicas en materia de discapacidad en las entidades públicas de los tres niveles de gobierno. </a:t>
          </a:r>
        </a:p>
      </dgm:t>
    </dgm:pt>
    <dgm:pt modelId="{67866AE3-61BC-4FFF-92F1-ABAFA46152A6}" type="parTrans" cxnId="{3A183659-A3BF-4866-9C33-F4558A822DB7}">
      <dgm:prSet/>
      <dgm:spPr/>
      <dgm:t>
        <a:bodyPr/>
        <a:lstStyle/>
        <a:p>
          <a:endParaRPr lang="es-ES" sz="1100">
            <a:solidFill>
              <a:sysClr val="windowText" lastClr="000000"/>
            </a:solidFill>
            <a:latin typeface="Calibri" panose="020F0502020204030204" pitchFamily="34" charset="0"/>
            <a:cs typeface="Calibri" panose="020F0502020204030204" pitchFamily="34" charset="0"/>
          </a:endParaRPr>
        </a:p>
      </dgm:t>
    </dgm:pt>
    <dgm:pt modelId="{546A3381-6DCD-4FF0-BBF4-A0FAE7448436}" type="sibTrans" cxnId="{3A183659-A3BF-4866-9C33-F4558A822DB7}">
      <dgm:prSet/>
      <dgm:spPr/>
      <dgm:t>
        <a:bodyPr/>
        <a:lstStyle/>
        <a:p>
          <a:endParaRPr lang="es-ES" sz="1100">
            <a:solidFill>
              <a:sysClr val="windowText" lastClr="000000"/>
            </a:solidFill>
            <a:latin typeface="Calibri" panose="020F0502020204030204" pitchFamily="34" charset="0"/>
            <a:cs typeface="Calibri" panose="020F0502020204030204" pitchFamily="34" charset="0"/>
          </a:endParaRPr>
        </a:p>
      </dgm:t>
    </dgm:pt>
    <dgm:pt modelId="{738032A8-BAC1-4C1E-B3B1-D67924261062}">
      <dgm:prSet phldrT="[Texto]" custT="1"/>
      <dgm:spPr/>
      <dgm:t>
        <a:bodyPr/>
        <a:lstStyle/>
        <a:p>
          <a:r>
            <a:rPr lang="es-ES" sz="1400" b="1">
              <a:latin typeface="Calibri" panose="020F0502020204030204" pitchFamily="34" charset="0"/>
              <a:cs typeface="Calibri" panose="020F0502020204030204" pitchFamily="34" charset="0"/>
            </a:rPr>
            <a:t>OEI.02</a:t>
          </a:r>
        </a:p>
      </dgm:t>
    </dgm:pt>
    <dgm:pt modelId="{DC56B93D-6B33-4A55-B8AB-05746A44F3D0}" type="parTrans" cxnId="{0437254E-A460-4D17-8EFB-98E16DD7366C}">
      <dgm:prSet/>
      <dgm:spPr/>
      <dgm:t>
        <a:bodyPr/>
        <a:lstStyle/>
        <a:p>
          <a:endParaRPr lang="es-ES" sz="1100">
            <a:solidFill>
              <a:sysClr val="windowText" lastClr="000000"/>
            </a:solidFill>
            <a:latin typeface="Calibri" panose="020F0502020204030204" pitchFamily="34" charset="0"/>
            <a:cs typeface="Calibri" panose="020F0502020204030204" pitchFamily="34" charset="0"/>
          </a:endParaRPr>
        </a:p>
      </dgm:t>
    </dgm:pt>
    <dgm:pt modelId="{1DA1DBC6-202E-4C36-814E-F16B51C54E84}" type="sibTrans" cxnId="{0437254E-A460-4D17-8EFB-98E16DD7366C}">
      <dgm:prSet/>
      <dgm:spPr/>
      <dgm:t>
        <a:bodyPr/>
        <a:lstStyle/>
        <a:p>
          <a:endParaRPr lang="es-ES" sz="1100">
            <a:solidFill>
              <a:sysClr val="windowText" lastClr="000000"/>
            </a:solidFill>
            <a:latin typeface="Calibri" panose="020F0502020204030204" pitchFamily="34" charset="0"/>
            <a:cs typeface="Calibri" panose="020F0502020204030204" pitchFamily="34" charset="0"/>
          </a:endParaRPr>
        </a:p>
      </dgm:t>
    </dgm:pt>
    <dgm:pt modelId="{D0C5CC3A-A1E2-4B4E-A148-2EE38F9FA20D}">
      <dgm:prSet custT="1"/>
      <dgm:spPr/>
      <dgm:t>
        <a:bodyPr/>
        <a:lstStyle/>
        <a:p>
          <a:r>
            <a:rPr lang="es-ES" sz="1100" b="0">
              <a:latin typeface="Calibri" panose="020F0502020204030204" pitchFamily="34" charset="0"/>
              <a:cs typeface="Calibri" panose="020F0502020204030204" pitchFamily="34" charset="0"/>
            </a:rPr>
            <a:t>Promover la igualdad de oportunidades en favor de las personas con discapacidad.</a:t>
          </a:r>
        </a:p>
      </dgm:t>
    </dgm:pt>
    <dgm:pt modelId="{3753A56C-232F-4CBB-9B05-B2277990277F}" type="parTrans" cxnId="{A16238D3-8329-4684-8BB2-0E03521B8C13}">
      <dgm:prSet/>
      <dgm:spPr/>
      <dgm:t>
        <a:bodyPr/>
        <a:lstStyle/>
        <a:p>
          <a:endParaRPr lang="es-ES" sz="1100">
            <a:solidFill>
              <a:sysClr val="windowText" lastClr="000000"/>
            </a:solidFill>
            <a:latin typeface="Calibri" panose="020F0502020204030204" pitchFamily="34" charset="0"/>
            <a:cs typeface="Calibri" panose="020F0502020204030204" pitchFamily="34" charset="0"/>
          </a:endParaRPr>
        </a:p>
      </dgm:t>
    </dgm:pt>
    <dgm:pt modelId="{5B688946-BFB5-4276-BF0B-3DFACED75E95}" type="sibTrans" cxnId="{A16238D3-8329-4684-8BB2-0E03521B8C13}">
      <dgm:prSet/>
      <dgm:spPr/>
      <dgm:t>
        <a:bodyPr/>
        <a:lstStyle/>
        <a:p>
          <a:endParaRPr lang="es-ES" sz="1100">
            <a:solidFill>
              <a:sysClr val="windowText" lastClr="000000"/>
            </a:solidFill>
            <a:latin typeface="Calibri" panose="020F0502020204030204" pitchFamily="34" charset="0"/>
            <a:cs typeface="Calibri" panose="020F0502020204030204" pitchFamily="34" charset="0"/>
          </a:endParaRPr>
        </a:p>
      </dgm:t>
    </dgm:pt>
    <dgm:pt modelId="{31ACDC0E-E75D-4723-A280-F9EB06C5CD35}">
      <dgm:prSet phldrT="[Texto]" custT="1"/>
      <dgm:spPr/>
      <dgm:t>
        <a:bodyPr/>
        <a:lstStyle/>
        <a:p>
          <a:r>
            <a:rPr lang="es-ES" sz="1100">
              <a:latin typeface="Calibri" panose="020F0502020204030204" pitchFamily="34" charset="0"/>
              <a:cs typeface="Calibri" panose="020F0502020204030204" pitchFamily="34" charset="0"/>
            </a:rPr>
            <a:t>Incrementar el cumplimiento de la normatividad en materia de discapacidad en las entidades fiscalizadas priorizadas de los tres niveles de gobierno y del sector privado.</a:t>
          </a:r>
        </a:p>
      </dgm:t>
    </dgm:pt>
    <dgm:pt modelId="{42712603-9D4B-4428-8949-966E5062A7BE}" type="parTrans" cxnId="{B3622197-9269-4FC8-A471-C1B43F0F1E25}">
      <dgm:prSet/>
      <dgm:spPr/>
      <dgm:t>
        <a:bodyPr/>
        <a:lstStyle/>
        <a:p>
          <a:endParaRPr lang="es-ES" sz="1100">
            <a:latin typeface="Calibri" panose="020F0502020204030204" pitchFamily="34" charset="0"/>
            <a:cs typeface="Calibri" panose="020F0502020204030204" pitchFamily="34" charset="0"/>
          </a:endParaRPr>
        </a:p>
      </dgm:t>
    </dgm:pt>
    <dgm:pt modelId="{7E9D4339-E932-477E-AEEB-F9908F4E8284}" type="sibTrans" cxnId="{B3622197-9269-4FC8-A471-C1B43F0F1E25}">
      <dgm:prSet/>
      <dgm:spPr/>
      <dgm:t>
        <a:bodyPr/>
        <a:lstStyle/>
        <a:p>
          <a:endParaRPr lang="es-ES" sz="1100">
            <a:latin typeface="Calibri" panose="020F0502020204030204" pitchFamily="34" charset="0"/>
            <a:cs typeface="Calibri" panose="020F0502020204030204" pitchFamily="34" charset="0"/>
          </a:endParaRPr>
        </a:p>
      </dgm:t>
    </dgm:pt>
    <dgm:pt modelId="{51B2B09D-B9D6-4EA4-8095-3F7F03218DF3}">
      <dgm:prSet custT="1"/>
      <dgm:spPr/>
      <dgm:t>
        <a:bodyPr/>
        <a:lstStyle/>
        <a:p>
          <a:r>
            <a:rPr lang="es-ES" sz="1400" b="1">
              <a:latin typeface="Calibri" panose="020F0502020204030204" pitchFamily="34" charset="0"/>
              <a:cs typeface="Calibri" panose="020F0502020204030204" pitchFamily="34" charset="0"/>
            </a:rPr>
            <a:t>OEI.03</a:t>
          </a:r>
          <a:endParaRPr lang="es-ES" sz="1400" b="0">
            <a:latin typeface="Calibri" panose="020F0502020204030204" pitchFamily="34" charset="0"/>
            <a:cs typeface="Calibri" panose="020F0502020204030204" pitchFamily="34" charset="0"/>
          </a:endParaRPr>
        </a:p>
      </dgm:t>
    </dgm:pt>
    <dgm:pt modelId="{D3C0A98A-B82C-40AC-AE56-9A4B3AF7445B}" type="parTrans" cxnId="{BD814146-6F83-40AC-940A-4B9F0F441ED8}">
      <dgm:prSet/>
      <dgm:spPr/>
      <dgm:t>
        <a:bodyPr/>
        <a:lstStyle/>
        <a:p>
          <a:endParaRPr lang="es-ES" sz="1100">
            <a:latin typeface="Calibri" panose="020F0502020204030204" pitchFamily="34" charset="0"/>
            <a:cs typeface="Calibri" panose="020F0502020204030204" pitchFamily="34" charset="0"/>
          </a:endParaRPr>
        </a:p>
      </dgm:t>
    </dgm:pt>
    <dgm:pt modelId="{0BA980A4-0778-439E-BAFF-29B0F129376D}" type="sibTrans" cxnId="{BD814146-6F83-40AC-940A-4B9F0F441ED8}">
      <dgm:prSet/>
      <dgm:spPr/>
      <dgm:t>
        <a:bodyPr/>
        <a:lstStyle/>
        <a:p>
          <a:endParaRPr lang="es-ES" sz="1100">
            <a:latin typeface="Calibri" panose="020F0502020204030204" pitchFamily="34" charset="0"/>
            <a:cs typeface="Calibri" panose="020F0502020204030204" pitchFamily="34" charset="0"/>
          </a:endParaRPr>
        </a:p>
      </dgm:t>
    </dgm:pt>
    <dgm:pt modelId="{4960DD59-E626-42E7-857A-0DBA7BB71F79}" type="pres">
      <dgm:prSet presAssocID="{C5ABB810-FE88-4C35-A06A-C3F6F5686AD7}" presName="linearFlow" presStyleCnt="0">
        <dgm:presLayoutVars>
          <dgm:dir/>
          <dgm:animLvl val="lvl"/>
          <dgm:resizeHandles val="exact"/>
        </dgm:presLayoutVars>
      </dgm:prSet>
      <dgm:spPr/>
    </dgm:pt>
    <dgm:pt modelId="{014558D1-F620-4E23-B075-E82170AF536B}" type="pres">
      <dgm:prSet presAssocID="{909B6E5F-8910-4826-B70D-D3E59F300D10}" presName="composite" presStyleCnt="0"/>
      <dgm:spPr/>
    </dgm:pt>
    <dgm:pt modelId="{EABD219B-A86B-4641-A70A-67BD828C80FB}" type="pres">
      <dgm:prSet presAssocID="{909B6E5F-8910-4826-B70D-D3E59F300D10}" presName="parentText" presStyleLbl="alignNode1" presStyleIdx="0" presStyleCnt="3">
        <dgm:presLayoutVars>
          <dgm:chMax val="1"/>
          <dgm:bulletEnabled val="1"/>
        </dgm:presLayoutVars>
      </dgm:prSet>
      <dgm:spPr/>
    </dgm:pt>
    <dgm:pt modelId="{86074670-E282-4160-BDCF-1A88D3C6C334}" type="pres">
      <dgm:prSet presAssocID="{909B6E5F-8910-4826-B70D-D3E59F300D10}" presName="descendantText" presStyleLbl="alignAcc1" presStyleIdx="0" presStyleCnt="3" custLinFactNeighborX="0" custLinFactNeighborY="-386">
        <dgm:presLayoutVars>
          <dgm:bulletEnabled val="1"/>
        </dgm:presLayoutVars>
      </dgm:prSet>
      <dgm:spPr/>
    </dgm:pt>
    <dgm:pt modelId="{633472CC-FDF7-433C-A772-FEC14D7B5CB6}" type="pres">
      <dgm:prSet presAssocID="{F80570A6-1B8C-464B-BF7B-B3E8AE2427A2}" presName="sp" presStyleCnt="0"/>
      <dgm:spPr/>
    </dgm:pt>
    <dgm:pt modelId="{67A95326-3687-45F8-ABA5-DAF835388132}" type="pres">
      <dgm:prSet presAssocID="{738032A8-BAC1-4C1E-B3B1-D67924261062}" presName="composite" presStyleCnt="0"/>
      <dgm:spPr/>
    </dgm:pt>
    <dgm:pt modelId="{A6DA20A5-6FF6-4FBF-BD32-393D26A01E9E}" type="pres">
      <dgm:prSet presAssocID="{738032A8-BAC1-4C1E-B3B1-D67924261062}" presName="parentText" presStyleLbl="alignNode1" presStyleIdx="1" presStyleCnt="3">
        <dgm:presLayoutVars>
          <dgm:chMax val="1"/>
          <dgm:bulletEnabled val="1"/>
        </dgm:presLayoutVars>
      </dgm:prSet>
      <dgm:spPr/>
    </dgm:pt>
    <dgm:pt modelId="{E2419ADD-AC86-4BED-9A14-3A67B31F822A}" type="pres">
      <dgm:prSet presAssocID="{738032A8-BAC1-4C1E-B3B1-D67924261062}" presName="descendantText" presStyleLbl="alignAcc1" presStyleIdx="1" presStyleCnt="3">
        <dgm:presLayoutVars>
          <dgm:bulletEnabled val="1"/>
        </dgm:presLayoutVars>
      </dgm:prSet>
      <dgm:spPr/>
    </dgm:pt>
    <dgm:pt modelId="{4A6E714D-0098-4D00-B185-B56D66FA30B9}" type="pres">
      <dgm:prSet presAssocID="{1DA1DBC6-202E-4C36-814E-F16B51C54E84}" presName="sp" presStyleCnt="0"/>
      <dgm:spPr/>
    </dgm:pt>
    <dgm:pt modelId="{E1DFD904-EB0A-4A6E-9EA4-491911704937}" type="pres">
      <dgm:prSet presAssocID="{51B2B09D-B9D6-4EA4-8095-3F7F03218DF3}" presName="composite" presStyleCnt="0"/>
      <dgm:spPr/>
    </dgm:pt>
    <dgm:pt modelId="{30B7937E-56B0-4907-A894-D3920015B814}" type="pres">
      <dgm:prSet presAssocID="{51B2B09D-B9D6-4EA4-8095-3F7F03218DF3}" presName="parentText" presStyleLbl="alignNode1" presStyleIdx="2" presStyleCnt="3" custLinFactNeighborX="-9896" custLinFactNeighborY="244">
        <dgm:presLayoutVars>
          <dgm:chMax val="1"/>
          <dgm:bulletEnabled val="1"/>
        </dgm:presLayoutVars>
      </dgm:prSet>
      <dgm:spPr/>
    </dgm:pt>
    <dgm:pt modelId="{C4C6EE5A-98D5-4344-BDC3-831BFDEB5A8F}" type="pres">
      <dgm:prSet presAssocID="{51B2B09D-B9D6-4EA4-8095-3F7F03218DF3}" presName="descendantText" presStyleLbl="alignAcc1" presStyleIdx="2" presStyleCnt="3" custScaleY="99209">
        <dgm:presLayoutVars>
          <dgm:bulletEnabled val="1"/>
        </dgm:presLayoutVars>
      </dgm:prSet>
      <dgm:spPr/>
    </dgm:pt>
  </dgm:ptLst>
  <dgm:cxnLst>
    <dgm:cxn modelId="{BD814146-6F83-40AC-940A-4B9F0F441ED8}" srcId="{C5ABB810-FE88-4C35-A06A-C3F6F5686AD7}" destId="{51B2B09D-B9D6-4EA4-8095-3F7F03218DF3}" srcOrd="2" destOrd="0" parTransId="{D3C0A98A-B82C-40AC-AE56-9A4B3AF7445B}" sibTransId="{0BA980A4-0778-439E-BAFF-29B0F129376D}"/>
    <dgm:cxn modelId="{0437254E-A460-4D17-8EFB-98E16DD7366C}" srcId="{C5ABB810-FE88-4C35-A06A-C3F6F5686AD7}" destId="{738032A8-BAC1-4C1E-B3B1-D67924261062}" srcOrd="1" destOrd="0" parTransId="{DC56B93D-6B33-4A55-B8AB-05746A44F3D0}" sibTransId="{1DA1DBC6-202E-4C36-814E-F16B51C54E84}"/>
    <dgm:cxn modelId="{048FE46F-6F5A-4923-B264-010894BA1FBC}" type="presOf" srcId="{31ACDC0E-E75D-4723-A280-F9EB06C5CD35}" destId="{C4C6EE5A-98D5-4344-BDC3-831BFDEB5A8F}" srcOrd="0" destOrd="0" presId="urn:microsoft.com/office/officeart/2005/8/layout/chevron2"/>
    <dgm:cxn modelId="{3A183659-A3BF-4866-9C33-F4558A822DB7}" srcId="{909B6E5F-8910-4826-B70D-D3E59F300D10}" destId="{CF7F6B68-04C8-427C-8A57-4CE016DBF0C8}" srcOrd="0" destOrd="0" parTransId="{67866AE3-61BC-4FFF-92F1-ABAFA46152A6}" sibTransId="{546A3381-6DCD-4FF0-BBF4-A0FAE7448436}"/>
    <dgm:cxn modelId="{FF05CF87-50A6-4178-BF31-4EFA401DCA11}" type="presOf" srcId="{738032A8-BAC1-4C1E-B3B1-D67924261062}" destId="{A6DA20A5-6FF6-4FBF-BD32-393D26A01E9E}" srcOrd="0" destOrd="0" presId="urn:microsoft.com/office/officeart/2005/8/layout/chevron2"/>
    <dgm:cxn modelId="{291EBE8D-FA1D-49FC-9C5D-5A5CD60F782E}" type="presOf" srcId="{D0C5CC3A-A1E2-4B4E-A148-2EE38F9FA20D}" destId="{E2419ADD-AC86-4BED-9A14-3A67B31F822A}" srcOrd="0" destOrd="0" presId="urn:microsoft.com/office/officeart/2005/8/layout/chevron2"/>
    <dgm:cxn modelId="{B3622197-9269-4FC8-A471-C1B43F0F1E25}" srcId="{51B2B09D-B9D6-4EA4-8095-3F7F03218DF3}" destId="{31ACDC0E-E75D-4723-A280-F9EB06C5CD35}" srcOrd="0" destOrd="0" parTransId="{42712603-9D4B-4428-8949-966E5062A7BE}" sibTransId="{7E9D4339-E932-477E-AEEB-F9908F4E8284}"/>
    <dgm:cxn modelId="{FAC8C69A-4537-4908-90E5-9FFA0AA468EA}" srcId="{C5ABB810-FE88-4C35-A06A-C3F6F5686AD7}" destId="{909B6E5F-8910-4826-B70D-D3E59F300D10}" srcOrd="0" destOrd="0" parTransId="{779D5F8E-6DF3-4AB7-ADF1-9A4EAB33EDDB}" sibTransId="{F80570A6-1B8C-464B-BF7B-B3E8AE2427A2}"/>
    <dgm:cxn modelId="{D5423FBB-5925-46E3-B6DA-4F2B2162F819}" type="presOf" srcId="{51B2B09D-B9D6-4EA4-8095-3F7F03218DF3}" destId="{30B7937E-56B0-4907-A894-D3920015B814}" srcOrd="0" destOrd="0" presId="urn:microsoft.com/office/officeart/2005/8/layout/chevron2"/>
    <dgm:cxn modelId="{81E8E5C3-589B-4D71-9392-09B842368D7E}" type="presOf" srcId="{C5ABB810-FE88-4C35-A06A-C3F6F5686AD7}" destId="{4960DD59-E626-42E7-857A-0DBA7BB71F79}" srcOrd="0" destOrd="0" presId="urn:microsoft.com/office/officeart/2005/8/layout/chevron2"/>
    <dgm:cxn modelId="{A16238D3-8329-4684-8BB2-0E03521B8C13}" srcId="{738032A8-BAC1-4C1E-B3B1-D67924261062}" destId="{D0C5CC3A-A1E2-4B4E-A148-2EE38F9FA20D}" srcOrd="0" destOrd="0" parTransId="{3753A56C-232F-4CBB-9B05-B2277990277F}" sibTransId="{5B688946-BFB5-4276-BF0B-3DFACED75E95}"/>
    <dgm:cxn modelId="{9E5D5EE9-6B00-4A01-8C40-9889385A6066}" type="presOf" srcId="{CF7F6B68-04C8-427C-8A57-4CE016DBF0C8}" destId="{86074670-E282-4160-BDCF-1A88D3C6C334}" srcOrd="0" destOrd="0" presId="urn:microsoft.com/office/officeart/2005/8/layout/chevron2"/>
    <dgm:cxn modelId="{53F226EF-E3C6-4417-AE3F-EA75AE34ACB5}" type="presOf" srcId="{909B6E5F-8910-4826-B70D-D3E59F300D10}" destId="{EABD219B-A86B-4641-A70A-67BD828C80FB}" srcOrd="0" destOrd="0" presId="urn:microsoft.com/office/officeart/2005/8/layout/chevron2"/>
    <dgm:cxn modelId="{5D404BF7-94DE-4B3B-9C4F-3BC443BF81E4}" type="presParOf" srcId="{4960DD59-E626-42E7-857A-0DBA7BB71F79}" destId="{014558D1-F620-4E23-B075-E82170AF536B}" srcOrd="0" destOrd="0" presId="urn:microsoft.com/office/officeart/2005/8/layout/chevron2"/>
    <dgm:cxn modelId="{F3070396-1933-4094-96BA-A3BF90865F29}" type="presParOf" srcId="{014558D1-F620-4E23-B075-E82170AF536B}" destId="{EABD219B-A86B-4641-A70A-67BD828C80FB}" srcOrd="0" destOrd="0" presId="urn:microsoft.com/office/officeart/2005/8/layout/chevron2"/>
    <dgm:cxn modelId="{EB421503-560A-4515-B3E1-845824082650}" type="presParOf" srcId="{014558D1-F620-4E23-B075-E82170AF536B}" destId="{86074670-E282-4160-BDCF-1A88D3C6C334}" srcOrd="1" destOrd="0" presId="urn:microsoft.com/office/officeart/2005/8/layout/chevron2"/>
    <dgm:cxn modelId="{526A37CE-064F-4AB5-B7C0-E4EF15C546F3}" type="presParOf" srcId="{4960DD59-E626-42E7-857A-0DBA7BB71F79}" destId="{633472CC-FDF7-433C-A772-FEC14D7B5CB6}" srcOrd="1" destOrd="0" presId="urn:microsoft.com/office/officeart/2005/8/layout/chevron2"/>
    <dgm:cxn modelId="{429D4174-8CCC-4DB0-B4D1-C7C44F38C080}" type="presParOf" srcId="{4960DD59-E626-42E7-857A-0DBA7BB71F79}" destId="{67A95326-3687-45F8-ABA5-DAF835388132}" srcOrd="2" destOrd="0" presId="urn:microsoft.com/office/officeart/2005/8/layout/chevron2"/>
    <dgm:cxn modelId="{7CDC776C-2C41-4E21-A2CB-8C3706E89B62}" type="presParOf" srcId="{67A95326-3687-45F8-ABA5-DAF835388132}" destId="{A6DA20A5-6FF6-4FBF-BD32-393D26A01E9E}" srcOrd="0" destOrd="0" presId="urn:microsoft.com/office/officeart/2005/8/layout/chevron2"/>
    <dgm:cxn modelId="{ED51D209-9D30-47DC-ACA6-82F21F2ED458}" type="presParOf" srcId="{67A95326-3687-45F8-ABA5-DAF835388132}" destId="{E2419ADD-AC86-4BED-9A14-3A67B31F822A}" srcOrd="1" destOrd="0" presId="urn:microsoft.com/office/officeart/2005/8/layout/chevron2"/>
    <dgm:cxn modelId="{98132B12-AC3C-40CE-9937-BA527AEABBE3}" type="presParOf" srcId="{4960DD59-E626-42E7-857A-0DBA7BB71F79}" destId="{4A6E714D-0098-4D00-B185-B56D66FA30B9}" srcOrd="3" destOrd="0" presId="urn:microsoft.com/office/officeart/2005/8/layout/chevron2"/>
    <dgm:cxn modelId="{2F878FFF-23C7-407B-AF9F-DE6B0C0F9FF2}" type="presParOf" srcId="{4960DD59-E626-42E7-857A-0DBA7BB71F79}" destId="{E1DFD904-EB0A-4A6E-9EA4-491911704937}" srcOrd="4" destOrd="0" presId="urn:microsoft.com/office/officeart/2005/8/layout/chevron2"/>
    <dgm:cxn modelId="{D01FE730-20BD-4906-AAD2-82141CF8C799}" type="presParOf" srcId="{E1DFD904-EB0A-4A6E-9EA4-491911704937}" destId="{30B7937E-56B0-4907-A894-D3920015B814}" srcOrd="0" destOrd="0" presId="urn:microsoft.com/office/officeart/2005/8/layout/chevron2"/>
    <dgm:cxn modelId="{9ECAF7EB-A70A-4983-9E24-7DFA36A7FCE1}" type="presParOf" srcId="{E1DFD904-EB0A-4A6E-9EA4-491911704937}" destId="{C4C6EE5A-98D5-4344-BDC3-831BFDEB5A8F}" srcOrd="1" destOrd="0" presId="urn:microsoft.com/office/officeart/2005/8/layout/chevron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DA20A5-6FF6-4FBF-BD32-393D26A01E9E}">
      <dsp:nvSpPr>
        <dsp:cNvPr id="0" name=""/>
        <dsp:cNvSpPr/>
      </dsp:nvSpPr>
      <dsp:spPr>
        <a:xfrm rot="5400000">
          <a:off x="-204420" y="205502"/>
          <a:ext cx="1362800" cy="953960"/>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accent3">
              <a:shade val="80000"/>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s-ES" sz="1600" b="1" kern="1200">
              <a:latin typeface="Calibri" panose="020F0502020204030204" pitchFamily="34" charset="0"/>
              <a:cs typeface="Calibri" panose="020F0502020204030204" pitchFamily="34" charset="0"/>
            </a:rPr>
            <a:t>OES.2</a:t>
          </a:r>
        </a:p>
      </dsp:txBody>
      <dsp:txXfrm rot="-5400000">
        <a:off x="0" y="478062"/>
        <a:ext cx="953960" cy="408840"/>
      </dsp:txXfrm>
    </dsp:sp>
    <dsp:sp modelId="{E2419ADD-AC86-4BED-9A14-3A67B31F822A}">
      <dsp:nvSpPr>
        <dsp:cNvPr id="0" name=""/>
        <dsp:cNvSpPr/>
      </dsp:nvSpPr>
      <dsp:spPr>
        <a:xfrm rot="5400000">
          <a:off x="2024795" y="-1069751"/>
          <a:ext cx="885820" cy="3027489"/>
        </a:xfrm>
        <a:prstGeom prst="round2SameRect">
          <a:avLst/>
        </a:prstGeom>
        <a:solidFill>
          <a:schemeClr val="accent3">
            <a:alpha val="90000"/>
            <a:tint val="4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s-PE" sz="1050" kern="1200">
              <a:latin typeface="Calibri" panose="020F0502020204030204" pitchFamily="34" charset="0"/>
              <a:cs typeface="Calibri" panose="020F0502020204030204" pitchFamily="34" charset="0"/>
            </a:rPr>
            <a:t>Reducir los niveles de desigualdad que afectan a las mujeres y poblaciones vulnerables</a:t>
          </a:r>
          <a:r>
            <a:rPr lang="es-ES" sz="1050" kern="1200">
              <a:latin typeface="Calibri" panose="020F0502020204030204" pitchFamily="34" charset="0"/>
              <a:cs typeface="Calibri" panose="020F0502020204030204" pitchFamily="34" charset="0"/>
            </a:rPr>
            <a:t>.</a:t>
          </a:r>
        </a:p>
      </dsp:txBody>
      <dsp:txXfrm rot="-5400000">
        <a:off x="953961" y="44325"/>
        <a:ext cx="2984247" cy="799336"/>
      </dsp:txXfrm>
    </dsp:sp>
    <dsp:sp modelId="{22707C1C-3899-426D-9D11-C096875C5CFC}">
      <dsp:nvSpPr>
        <dsp:cNvPr id="0" name=""/>
        <dsp:cNvSpPr/>
      </dsp:nvSpPr>
      <dsp:spPr>
        <a:xfrm rot="5400000">
          <a:off x="-204420" y="1267506"/>
          <a:ext cx="1362800" cy="953960"/>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accent3">
              <a:shade val="80000"/>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s-ES" sz="1600" b="1" kern="1200">
              <a:latin typeface="Calibri" panose="020F0502020204030204" pitchFamily="34" charset="0"/>
              <a:cs typeface="Calibri" panose="020F0502020204030204" pitchFamily="34" charset="0"/>
            </a:rPr>
            <a:t>OES.3</a:t>
          </a:r>
        </a:p>
      </dsp:txBody>
      <dsp:txXfrm rot="-5400000">
        <a:off x="0" y="1540066"/>
        <a:ext cx="953960" cy="408840"/>
      </dsp:txXfrm>
    </dsp:sp>
    <dsp:sp modelId="{0E241246-B32B-4F87-8D3F-4B4D426CB456}">
      <dsp:nvSpPr>
        <dsp:cNvPr id="0" name=""/>
        <dsp:cNvSpPr/>
      </dsp:nvSpPr>
      <dsp:spPr>
        <a:xfrm rot="5400000">
          <a:off x="2024795" y="-7748"/>
          <a:ext cx="885820" cy="3027489"/>
        </a:xfrm>
        <a:prstGeom prst="round2SameRect">
          <a:avLst/>
        </a:prstGeom>
        <a:solidFill>
          <a:schemeClr val="accent3">
            <a:alpha val="90000"/>
            <a:tint val="40000"/>
            <a:hueOff val="0"/>
            <a:satOff val="0"/>
            <a:lumOff val="0"/>
            <a:alphaOff val="0"/>
          </a:schemeClr>
        </a:solidFill>
        <a:ln w="6350" cap="flat" cmpd="sng" algn="ctr">
          <a:solidFill>
            <a:schemeClr val="tx1"/>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s-PE" sz="1050" kern="1200">
              <a:latin typeface="Calibri" panose="020F0502020204030204" pitchFamily="34" charset="0"/>
              <a:cs typeface="Calibri" panose="020F0502020204030204" pitchFamily="34" charset="0"/>
            </a:rPr>
            <a:t>Fortalecer el ejercicio de la rectoría para la gobernanza en materia de Mujer y Poblaciones Vulnerables</a:t>
          </a:r>
          <a:r>
            <a:rPr lang="es-ES" sz="1050" kern="1200">
              <a:latin typeface="Calibri" panose="020F0502020204030204" pitchFamily="34" charset="0"/>
              <a:cs typeface="Calibri" panose="020F0502020204030204" pitchFamily="34" charset="0"/>
            </a:rPr>
            <a:t>.</a:t>
          </a:r>
        </a:p>
      </dsp:txBody>
      <dsp:txXfrm rot="-5400000">
        <a:off x="953961" y="1106328"/>
        <a:ext cx="2984247" cy="7993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BD219B-A86B-4641-A70A-67BD828C80FB}">
      <dsp:nvSpPr>
        <dsp:cNvPr id="0" name=""/>
        <dsp:cNvSpPr/>
      </dsp:nvSpPr>
      <dsp:spPr>
        <a:xfrm rot="5400000">
          <a:off x="-144383" y="146729"/>
          <a:ext cx="962558" cy="673790"/>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accent3">
              <a:shade val="80000"/>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ES" sz="1400" b="1" kern="1200">
              <a:latin typeface="Calibri" panose="020F0502020204030204" pitchFamily="34" charset="0"/>
              <a:cs typeface="Calibri" panose="020F0502020204030204" pitchFamily="34" charset="0"/>
            </a:rPr>
            <a:t>OEI. 01</a:t>
          </a:r>
        </a:p>
      </dsp:txBody>
      <dsp:txXfrm rot="-5400000">
        <a:off x="1" y="339240"/>
        <a:ext cx="673790" cy="288768"/>
      </dsp:txXfrm>
    </dsp:sp>
    <dsp:sp modelId="{86074670-E282-4160-BDCF-1A88D3C6C334}">
      <dsp:nvSpPr>
        <dsp:cNvPr id="0" name=""/>
        <dsp:cNvSpPr/>
      </dsp:nvSpPr>
      <dsp:spPr>
        <a:xfrm rot="5400000">
          <a:off x="2029240" y="-1355449"/>
          <a:ext cx="625663" cy="3336562"/>
        </a:xfrm>
        <a:prstGeom prst="round2SameRect">
          <a:avLst/>
        </a:prstGeom>
        <a:solidFill>
          <a:schemeClr val="accent3">
            <a:alpha val="90000"/>
            <a:tint val="4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ES" sz="1100" kern="1200">
              <a:latin typeface="Calibri" panose="020F0502020204030204" pitchFamily="34" charset="0"/>
              <a:cs typeface="Calibri" panose="020F0502020204030204" pitchFamily="34" charset="0"/>
            </a:rPr>
            <a:t>Fortalecer el diseño e implementación de políticas públicas en materia de discapacidad en las entidades públicas de los tres niveles de gobierno. </a:t>
          </a:r>
        </a:p>
      </dsp:txBody>
      <dsp:txXfrm rot="-5400000">
        <a:off x="673791" y="30542"/>
        <a:ext cx="3306020" cy="564579"/>
      </dsp:txXfrm>
    </dsp:sp>
    <dsp:sp modelId="{A6DA20A5-6FF6-4FBF-BD32-393D26A01E9E}">
      <dsp:nvSpPr>
        <dsp:cNvPr id="0" name=""/>
        <dsp:cNvSpPr/>
      </dsp:nvSpPr>
      <dsp:spPr>
        <a:xfrm rot="5400000">
          <a:off x="-144383" y="901026"/>
          <a:ext cx="962558" cy="673790"/>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accent3">
              <a:shade val="80000"/>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ES" sz="1400" b="1" kern="1200">
              <a:latin typeface="Calibri" panose="020F0502020204030204" pitchFamily="34" charset="0"/>
              <a:cs typeface="Calibri" panose="020F0502020204030204" pitchFamily="34" charset="0"/>
            </a:rPr>
            <a:t>OEI.02</a:t>
          </a:r>
        </a:p>
      </dsp:txBody>
      <dsp:txXfrm rot="-5400000">
        <a:off x="1" y="1093537"/>
        <a:ext cx="673790" cy="288768"/>
      </dsp:txXfrm>
    </dsp:sp>
    <dsp:sp modelId="{E2419ADD-AC86-4BED-9A14-3A67B31F822A}">
      <dsp:nvSpPr>
        <dsp:cNvPr id="0" name=""/>
        <dsp:cNvSpPr/>
      </dsp:nvSpPr>
      <dsp:spPr>
        <a:xfrm rot="5400000">
          <a:off x="2029240" y="-598807"/>
          <a:ext cx="625663" cy="3336562"/>
        </a:xfrm>
        <a:prstGeom prst="round2SameRect">
          <a:avLst/>
        </a:prstGeom>
        <a:solidFill>
          <a:schemeClr val="accent3">
            <a:alpha val="90000"/>
            <a:tint val="4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ES" sz="1100" b="0" kern="1200">
              <a:latin typeface="Calibri" panose="020F0502020204030204" pitchFamily="34" charset="0"/>
              <a:cs typeface="Calibri" panose="020F0502020204030204" pitchFamily="34" charset="0"/>
            </a:rPr>
            <a:t>Promover la igualdad de oportunidades en favor de las personas con discapacidad.</a:t>
          </a:r>
        </a:p>
      </dsp:txBody>
      <dsp:txXfrm rot="-5400000">
        <a:off x="673791" y="787184"/>
        <a:ext cx="3306020" cy="564579"/>
      </dsp:txXfrm>
    </dsp:sp>
    <dsp:sp modelId="{30B7937E-56B0-4907-A894-D3920015B814}">
      <dsp:nvSpPr>
        <dsp:cNvPr id="0" name=""/>
        <dsp:cNvSpPr/>
      </dsp:nvSpPr>
      <dsp:spPr>
        <a:xfrm rot="5400000">
          <a:off x="-144383" y="1657668"/>
          <a:ext cx="962558" cy="673790"/>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accent3">
              <a:shade val="80000"/>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ES" sz="1400" b="1" kern="1200">
              <a:latin typeface="Calibri" panose="020F0502020204030204" pitchFamily="34" charset="0"/>
              <a:cs typeface="Calibri" panose="020F0502020204030204" pitchFamily="34" charset="0"/>
            </a:rPr>
            <a:t>OEI.03</a:t>
          </a:r>
          <a:endParaRPr lang="es-ES" sz="1400" b="0" kern="1200">
            <a:latin typeface="Calibri" panose="020F0502020204030204" pitchFamily="34" charset="0"/>
            <a:cs typeface="Calibri" panose="020F0502020204030204" pitchFamily="34" charset="0"/>
          </a:endParaRPr>
        </a:p>
      </dsp:txBody>
      <dsp:txXfrm rot="-5400000">
        <a:off x="1" y="1850179"/>
        <a:ext cx="673790" cy="288768"/>
      </dsp:txXfrm>
    </dsp:sp>
    <dsp:sp modelId="{C4C6EE5A-98D5-4344-BDC3-831BFDEB5A8F}">
      <dsp:nvSpPr>
        <dsp:cNvPr id="0" name=""/>
        <dsp:cNvSpPr/>
      </dsp:nvSpPr>
      <dsp:spPr>
        <a:xfrm rot="5400000">
          <a:off x="2031714" y="155489"/>
          <a:ext cx="620714" cy="3336562"/>
        </a:xfrm>
        <a:prstGeom prst="round2SameRect">
          <a:avLst/>
        </a:prstGeom>
        <a:solidFill>
          <a:schemeClr val="accent3">
            <a:alpha val="90000"/>
            <a:tint val="4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ES" sz="1100" kern="1200">
              <a:latin typeface="Calibri" panose="020F0502020204030204" pitchFamily="34" charset="0"/>
              <a:cs typeface="Calibri" panose="020F0502020204030204" pitchFamily="34" charset="0"/>
            </a:rPr>
            <a:t>Incrementar el cumplimiento de la normatividad en materia de discapacidad en las entidades fiscalizadas priorizadas de los tres niveles de gobierno y del sector privado.</a:t>
          </a:r>
        </a:p>
      </dsp:txBody>
      <dsp:txXfrm rot="-5400000">
        <a:off x="673791" y="1543714"/>
        <a:ext cx="3306261" cy="56011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A2FF4-92DE-472E-8B72-FF401B28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18760</Words>
  <Characters>103182</Characters>
  <Application>Microsoft Office Word</Application>
  <DocSecurity>0</DocSecurity>
  <Lines>859</Lines>
  <Paragraphs>243</Paragraphs>
  <ScaleCrop>false</ScaleCrop>
  <Company/>
  <LinksUpToDate>false</LinksUpToDate>
  <CharactersWithSpaces>121699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Sussana Antuanet Jimenez Sanchez</cp:lastModifiedBy>
  <cp:revision>3</cp:revision>
  <cp:lastPrinted>2024-11-27T21:46:00Z</cp:lastPrinted>
  <dcterms:created xsi:type="dcterms:W3CDTF">2024-11-27T21:46:00Z</dcterms:created>
  <dcterms:modified xsi:type="dcterms:W3CDTF">2024-11-27T21:47:00Z</dcterms:modified>
</cp:coreProperties>
</file>